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7A7C9" w14:textId="7290702B" w:rsidR="001551C9" w:rsidRDefault="0001796C" w:rsidP="002673D3">
      <w:pPr>
        <w:pStyle w:val="Heading1"/>
      </w:pPr>
      <w:r>
        <w:t>Online Supplementary Material</w:t>
      </w:r>
    </w:p>
    <w:p w14:paraId="374D4782" w14:textId="30E14DA0" w:rsidR="002673D3" w:rsidRDefault="002673D3" w:rsidP="002673D3">
      <w:r>
        <w:t xml:space="preserve">This document includes the following </w:t>
      </w:r>
      <w:r w:rsidR="0074401B">
        <w:t xml:space="preserve">web appendices </w:t>
      </w:r>
      <w:r w:rsidR="0005354A">
        <w:t>for the submission ‘</w:t>
      </w:r>
      <w:r w:rsidR="0005354A" w:rsidRPr="0005354A">
        <w:t xml:space="preserve">CAN ALCOHOL (POLICIES) MAKE YOU HAPPY?  </w:t>
      </w:r>
      <w:proofErr w:type="gramStart"/>
      <w:r w:rsidR="0005354A" w:rsidRPr="0005354A">
        <w:t xml:space="preserve">AN EMPIRICAL </w:t>
      </w:r>
      <w:r w:rsidR="00305EA3">
        <w:t>WELLBEING APPROACH</w:t>
      </w:r>
      <w:r w:rsidR="0005354A" w:rsidRPr="0005354A">
        <w:t>’</w:t>
      </w:r>
      <w:r w:rsidR="0005354A">
        <w:t>.</w:t>
      </w:r>
      <w:proofErr w:type="gramEnd"/>
      <w:r w:rsidR="0005354A">
        <w:t xml:space="preserve">  </w:t>
      </w:r>
    </w:p>
    <w:p w14:paraId="1467761C" w14:textId="77777777" w:rsidR="00061A80" w:rsidRDefault="002673D3">
      <w:pPr>
        <w:pStyle w:val="TOC1"/>
        <w:tabs>
          <w:tab w:val="right" w:leader="dot" w:pos="9016"/>
        </w:tabs>
        <w:rPr>
          <w:rFonts w:asciiTheme="minorHAnsi" w:eastAsiaTheme="minorEastAsia" w:hAnsiTheme="minorHAnsi"/>
          <w:noProof/>
          <w:lang w:eastAsia="en-GB" w:bidi="ar-SA"/>
        </w:rPr>
      </w:pPr>
      <w:r w:rsidRPr="00905CF7">
        <w:rPr>
          <w:i/>
        </w:rPr>
        <w:fldChar w:fldCharType="begin"/>
      </w:r>
      <w:r w:rsidRPr="00905CF7">
        <w:rPr>
          <w:i/>
        </w:rPr>
        <w:instrText xml:space="preserve"> TOC \h \z \u \t "Heading 3,1" </w:instrText>
      </w:r>
      <w:r w:rsidRPr="00905CF7">
        <w:rPr>
          <w:i/>
        </w:rPr>
        <w:fldChar w:fldCharType="separate"/>
      </w:r>
      <w:hyperlink w:anchor="_Toc428377300" w:history="1">
        <w:r w:rsidR="00061A80" w:rsidRPr="003A5769">
          <w:rPr>
            <w:rStyle w:val="Hyperlink"/>
            <w:noProof/>
          </w:rPr>
          <w:t>Web Appendix S1 – Further details of BCS70 variables</w:t>
        </w:r>
        <w:r w:rsidR="00061A80">
          <w:rPr>
            <w:noProof/>
            <w:webHidden/>
          </w:rPr>
          <w:tab/>
        </w:r>
        <w:r w:rsidR="00061A80">
          <w:rPr>
            <w:noProof/>
            <w:webHidden/>
          </w:rPr>
          <w:fldChar w:fldCharType="begin"/>
        </w:r>
        <w:r w:rsidR="00061A80">
          <w:rPr>
            <w:noProof/>
            <w:webHidden/>
          </w:rPr>
          <w:instrText xml:space="preserve"> PAGEREF _Toc428377300 \h </w:instrText>
        </w:r>
        <w:r w:rsidR="00061A80">
          <w:rPr>
            <w:noProof/>
            <w:webHidden/>
          </w:rPr>
        </w:r>
        <w:r w:rsidR="00061A80">
          <w:rPr>
            <w:noProof/>
            <w:webHidden/>
          </w:rPr>
          <w:fldChar w:fldCharType="separate"/>
        </w:r>
        <w:r w:rsidR="00061A80">
          <w:rPr>
            <w:noProof/>
            <w:webHidden/>
          </w:rPr>
          <w:t>2</w:t>
        </w:r>
        <w:r w:rsidR="00061A80">
          <w:rPr>
            <w:noProof/>
            <w:webHidden/>
          </w:rPr>
          <w:fldChar w:fldCharType="end"/>
        </w:r>
      </w:hyperlink>
    </w:p>
    <w:p w14:paraId="602ABF86" w14:textId="77777777" w:rsidR="00061A80" w:rsidRDefault="00271790">
      <w:pPr>
        <w:pStyle w:val="TOC1"/>
        <w:tabs>
          <w:tab w:val="right" w:leader="dot" w:pos="9016"/>
        </w:tabs>
        <w:rPr>
          <w:rFonts w:asciiTheme="minorHAnsi" w:eastAsiaTheme="minorEastAsia" w:hAnsiTheme="minorHAnsi"/>
          <w:noProof/>
          <w:lang w:eastAsia="en-GB" w:bidi="ar-SA"/>
        </w:rPr>
      </w:pPr>
      <w:hyperlink w:anchor="_Toc428377301" w:history="1">
        <w:r w:rsidR="00061A80" w:rsidRPr="003A5769">
          <w:rPr>
            <w:rStyle w:val="Hyperlink"/>
            <w:noProof/>
          </w:rPr>
          <w:t>Web Appendix S2 – BCS70 alcohol consumption transition matrix</w:t>
        </w:r>
        <w:r w:rsidR="00061A80">
          <w:rPr>
            <w:noProof/>
            <w:webHidden/>
          </w:rPr>
          <w:tab/>
        </w:r>
        <w:r w:rsidR="00061A80">
          <w:rPr>
            <w:noProof/>
            <w:webHidden/>
          </w:rPr>
          <w:fldChar w:fldCharType="begin"/>
        </w:r>
        <w:r w:rsidR="00061A80">
          <w:rPr>
            <w:noProof/>
            <w:webHidden/>
          </w:rPr>
          <w:instrText xml:space="preserve"> PAGEREF _Toc428377301 \h </w:instrText>
        </w:r>
        <w:r w:rsidR="00061A80">
          <w:rPr>
            <w:noProof/>
            <w:webHidden/>
          </w:rPr>
        </w:r>
        <w:r w:rsidR="00061A80">
          <w:rPr>
            <w:noProof/>
            <w:webHidden/>
          </w:rPr>
          <w:fldChar w:fldCharType="separate"/>
        </w:r>
        <w:r w:rsidR="00061A80">
          <w:rPr>
            <w:noProof/>
            <w:webHidden/>
          </w:rPr>
          <w:t>10</w:t>
        </w:r>
        <w:r w:rsidR="00061A80">
          <w:rPr>
            <w:noProof/>
            <w:webHidden/>
          </w:rPr>
          <w:fldChar w:fldCharType="end"/>
        </w:r>
      </w:hyperlink>
    </w:p>
    <w:p w14:paraId="63027016" w14:textId="77777777" w:rsidR="00061A80" w:rsidRDefault="00271790">
      <w:pPr>
        <w:pStyle w:val="TOC1"/>
        <w:tabs>
          <w:tab w:val="right" w:leader="dot" w:pos="9016"/>
        </w:tabs>
        <w:rPr>
          <w:rFonts w:asciiTheme="minorHAnsi" w:eastAsiaTheme="minorEastAsia" w:hAnsiTheme="minorHAnsi"/>
          <w:noProof/>
          <w:lang w:eastAsia="en-GB" w:bidi="ar-SA"/>
        </w:rPr>
      </w:pPr>
      <w:hyperlink w:anchor="_Toc428377302" w:history="1">
        <w:r w:rsidR="00061A80" w:rsidRPr="003A5769">
          <w:rPr>
            <w:rStyle w:val="Hyperlink"/>
            <w:noProof/>
          </w:rPr>
          <w:t>Web Appendix S3 – Further details of BCS70 models</w:t>
        </w:r>
        <w:r w:rsidR="00061A80">
          <w:rPr>
            <w:noProof/>
            <w:webHidden/>
          </w:rPr>
          <w:tab/>
        </w:r>
        <w:r w:rsidR="00061A80">
          <w:rPr>
            <w:noProof/>
            <w:webHidden/>
          </w:rPr>
          <w:fldChar w:fldCharType="begin"/>
        </w:r>
        <w:r w:rsidR="00061A80">
          <w:rPr>
            <w:noProof/>
            <w:webHidden/>
          </w:rPr>
          <w:instrText xml:space="preserve"> PAGEREF _Toc428377302 \h </w:instrText>
        </w:r>
        <w:r w:rsidR="00061A80">
          <w:rPr>
            <w:noProof/>
            <w:webHidden/>
          </w:rPr>
        </w:r>
        <w:r w:rsidR="00061A80">
          <w:rPr>
            <w:noProof/>
            <w:webHidden/>
          </w:rPr>
          <w:fldChar w:fldCharType="separate"/>
        </w:r>
        <w:r w:rsidR="00061A80">
          <w:rPr>
            <w:noProof/>
            <w:webHidden/>
          </w:rPr>
          <w:t>11</w:t>
        </w:r>
        <w:r w:rsidR="00061A80">
          <w:rPr>
            <w:noProof/>
            <w:webHidden/>
          </w:rPr>
          <w:fldChar w:fldCharType="end"/>
        </w:r>
      </w:hyperlink>
    </w:p>
    <w:p w14:paraId="6F92F839" w14:textId="77777777" w:rsidR="00061A80" w:rsidRDefault="00271790">
      <w:pPr>
        <w:pStyle w:val="TOC1"/>
        <w:tabs>
          <w:tab w:val="right" w:leader="dot" w:pos="9016"/>
        </w:tabs>
        <w:rPr>
          <w:rFonts w:asciiTheme="minorHAnsi" w:eastAsiaTheme="minorEastAsia" w:hAnsiTheme="minorHAnsi"/>
          <w:noProof/>
          <w:lang w:eastAsia="en-GB" w:bidi="ar-SA"/>
        </w:rPr>
      </w:pPr>
      <w:hyperlink w:anchor="_Toc428377303" w:history="1">
        <w:r w:rsidR="00061A80" w:rsidRPr="003A5769">
          <w:rPr>
            <w:rStyle w:val="Hyperlink"/>
            <w:noProof/>
          </w:rPr>
          <w:t>Web Appendix S4 – Further details of the Mappiness app</w:t>
        </w:r>
        <w:r w:rsidR="00061A80">
          <w:rPr>
            <w:noProof/>
            <w:webHidden/>
          </w:rPr>
          <w:tab/>
        </w:r>
        <w:r w:rsidR="00061A80">
          <w:rPr>
            <w:noProof/>
            <w:webHidden/>
          </w:rPr>
          <w:fldChar w:fldCharType="begin"/>
        </w:r>
        <w:r w:rsidR="00061A80">
          <w:rPr>
            <w:noProof/>
            <w:webHidden/>
          </w:rPr>
          <w:instrText xml:space="preserve"> PAGEREF _Toc428377303 \h </w:instrText>
        </w:r>
        <w:r w:rsidR="00061A80">
          <w:rPr>
            <w:noProof/>
            <w:webHidden/>
          </w:rPr>
        </w:r>
        <w:r w:rsidR="00061A80">
          <w:rPr>
            <w:noProof/>
            <w:webHidden/>
          </w:rPr>
          <w:fldChar w:fldCharType="separate"/>
        </w:r>
        <w:r w:rsidR="00061A80">
          <w:rPr>
            <w:noProof/>
            <w:webHidden/>
          </w:rPr>
          <w:t>15</w:t>
        </w:r>
        <w:r w:rsidR="00061A80">
          <w:rPr>
            <w:noProof/>
            <w:webHidden/>
          </w:rPr>
          <w:fldChar w:fldCharType="end"/>
        </w:r>
      </w:hyperlink>
    </w:p>
    <w:p w14:paraId="744982B0" w14:textId="77777777" w:rsidR="00061A80" w:rsidRDefault="00271790">
      <w:pPr>
        <w:pStyle w:val="TOC1"/>
        <w:tabs>
          <w:tab w:val="right" w:leader="dot" w:pos="9016"/>
        </w:tabs>
        <w:rPr>
          <w:rFonts w:asciiTheme="minorHAnsi" w:eastAsiaTheme="minorEastAsia" w:hAnsiTheme="minorHAnsi"/>
          <w:noProof/>
          <w:lang w:eastAsia="en-GB" w:bidi="ar-SA"/>
        </w:rPr>
      </w:pPr>
      <w:hyperlink w:anchor="_Toc428377304" w:history="1">
        <w:r w:rsidR="00061A80" w:rsidRPr="003A5769">
          <w:rPr>
            <w:rStyle w:val="Hyperlink"/>
            <w:noProof/>
          </w:rPr>
          <w:t>Web Appendix S5 – Further details of Mappiness data</w:t>
        </w:r>
        <w:r w:rsidR="00061A80">
          <w:rPr>
            <w:noProof/>
            <w:webHidden/>
          </w:rPr>
          <w:tab/>
        </w:r>
        <w:r w:rsidR="00061A80">
          <w:rPr>
            <w:noProof/>
            <w:webHidden/>
          </w:rPr>
          <w:fldChar w:fldCharType="begin"/>
        </w:r>
        <w:r w:rsidR="00061A80">
          <w:rPr>
            <w:noProof/>
            <w:webHidden/>
          </w:rPr>
          <w:instrText xml:space="preserve"> PAGEREF _Toc428377304 \h </w:instrText>
        </w:r>
        <w:r w:rsidR="00061A80">
          <w:rPr>
            <w:noProof/>
            <w:webHidden/>
          </w:rPr>
        </w:r>
        <w:r w:rsidR="00061A80">
          <w:rPr>
            <w:noProof/>
            <w:webHidden/>
          </w:rPr>
          <w:fldChar w:fldCharType="separate"/>
        </w:r>
        <w:r w:rsidR="00061A80">
          <w:rPr>
            <w:noProof/>
            <w:webHidden/>
          </w:rPr>
          <w:t>19</w:t>
        </w:r>
        <w:r w:rsidR="00061A80">
          <w:rPr>
            <w:noProof/>
            <w:webHidden/>
          </w:rPr>
          <w:fldChar w:fldCharType="end"/>
        </w:r>
      </w:hyperlink>
    </w:p>
    <w:p w14:paraId="43278E00" w14:textId="77777777" w:rsidR="00061A80" w:rsidRDefault="00271790">
      <w:pPr>
        <w:pStyle w:val="TOC1"/>
        <w:tabs>
          <w:tab w:val="right" w:leader="dot" w:pos="9016"/>
        </w:tabs>
        <w:rPr>
          <w:rFonts w:asciiTheme="minorHAnsi" w:eastAsiaTheme="minorEastAsia" w:hAnsiTheme="minorHAnsi"/>
          <w:noProof/>
          <w:lang w:eastAsia="en-GB" w:bidi="ar-SA"/>
        </w:rPr>
      </w:pPr>
      <w:hyperlink w:anchor="_Toc428377305" w:history="1">
        <w:r w:rsidR="00061A80" w:rsidRPr="003A5769">
          <w:rPr>
            <w:rStyle w:val="Hyperlink"/>
            <w:noProof/>
          </w:rPr>
          <w:t>Web Appendix S6 – Further details of Mappiness models</w:t>
        </w:r>
        <w:r w:rsidR="00061A80">
          <w:rPr>
            <w:noProof/>
            <w:webHidden/>
          </w:rPr>
          <w:tab/>
        </w:r>
        <w:r w:rsidR="00061A80">
          <w:rPr>
            <w:noProof/>
            <w:webHidden/>
          </w:rPr>
          <w:fldChar w:fldCharType="begin"/>
        </w:r>
        <w:r w:rsidR="00061A80">
          <w:rPr>
            <w:noProof/>
            <w:webHidden/>
          </w:rPr>
          <w:instrText xml:space="preserve"> PAGEREF _Toc428377305 \h </w:instrText>
        </w:r>
        <w:r w:rsidR="00061A80">
          <w:rPr>
            <w:noProof/>
            <w:webHidden/>
          </w:rPr>
        </w:r>
        <w:r w:rsidR="00061A80">
          <w:rPr>
            <w:noProof/>
            <w:webHidden/>
          </w:rPr>
          <w:fldChar w:fldCharType="separate"/>
        </w:r>
        <w:r w:rsidR="00061A80">
          <w:rPr>
            <w:noProof/>
            <w:webHidden/>
          </w:rPr>
          <w:t>23</w:t>
        </w:r>
        <w:r w:rsidR="00061A80">
          <w:rPr>
            <w:noProof/>
            <w:webHidden/>
          </w:rPr>
          <w:fldChar w:fldCharType="end"/>
        </w:r>
      </w:hyperlink>
    </w:p>
    <w:p w14:paraId="5F7F7DC6" w14:textId="77777777" w:rsidR="00061A80" w:rsidRDefault="00271790">
      <w:pPr>
        <w:pStyle w:val="TOC1"/>
        <w:tabs>
          <w:tab w:val="right" w:leader="dot" w:pos="9016"/>
        </w:tabs>
        <w:rPr>
          <w:rFonts w:asciiTheme="minorHAnsi" w:eastAsiaTheme="minorEastAsia" w:hAnsiTheme="minorHAnsi"/>
          <w:noProof/>
          <w:lang w:eastAsia="en-GB" w:bidi="ar-SA"/>
        </w:rPr>
      </w:pPr>
      <w:hyperlink w:anchor="_Toc428377306" w:history="1">
        <w:r w:rsidR="00061A80" w:rsidRPr="003A5769">
          <w:rPr>
            <w:rStyle w:val="Hyperlink"/>
            <w:noProof/>
          </w:rPr>
          <w:t>Bibliography for Web Appendices</w:t>
        </w:r>
        <w:r w:rsidR="00061A80">
          <w:rPr>
            <w:noProof/>
            <w:webHidden/>
          </w:rPr>
          <w:tab/>
        </w:r>
        <w:r w:rsidR="00061A80">
          <w:rPr>
            <w:noProof/>
            <w:webHidden/>
          </w:rPr>
          <w:fldChar w:fldCharType="begin"/>
        </w:r>
        <w:r w:rsidR="00061A80">
          <w:rPr>
            <w:noProof/>
            <w:webHidden/>
          </w:rPr>
          <w:instrText xml:space="preserve"> PAGEREF _Toc428377306 \h </w:instrText>
        </w:r>
        <w:r w:rsidR="00061A80">
          <w:rPr>
            <w:noProof/>
            <w:webHidden/>
          </w:rPr>
        </w:r>
        <w:r w:rsidR="00061A80">
          <w:rPr>
            <w:noProof/>
            <w:webHidden/>
          </w:rPr>
          <w:fldChar w:fldCharType="separate"/>
        </w:r>
        <w:r w:rsidR="00061A80">
          <w:rPr>
            <w:noProof/>
            <w:webHidden/>
          </w:rPr>
          <w:t>35</w:t>
        </w:r>
        <w:r w:rsidR="00061A80">
          <w:rPr>
            <w:noProof/>
            <w:webHidden/>
          </w:rPr>
          <w:fldChar w:fldCharType="end"/>
        </w:r>
      </w:hyperlink>
    </w:p>
    <w:p w14:paraId="216C7362" w14:textId="77777777" w:rsidR="00305EA3" w:rsidRDefault="002673D3" w:rsidP="00B30A15">
      <w:r w:rsidRPr="00905CF7">
        <w:rPr>
          <w:i/>
        </w:rPr>
        <w:fldChar w:fldCharType="end"/>
      </w:r>
    </w:p>
    <w:p w14:paraId="04BA304E" w14:textId="46855C54" w:rsidR="002673D3" w:rsidRPr="00E0281E" w:rsidRDefault="0001796C" w:rsidP="00B30A15">
      <w:pPr>
        <w:rPr>
          <w:i/>
        </w:rPr>
      </w:pPr>
      <w:r>
        <w:t>These are relevant to the article but not essential for the print edition of the journal</w:t>
      </w:r>
      <w:r w:rsidR="0074401B">
        <w:t xml:space="preserve">, which as per Elsevier policy on supplementary </w:t>
      </w:r>
      <w:proofErr w:type="gramStart"/>
      <w:r w:rsidR="0074401B">
        <w:t>material,</w:t>
      </w:r>
      <w:proofErr w:type="gramEnd"/>
      <w:r w:rsidR="0074401B">
        <w:t xml:space="preserve"> we intend to be “</w:t>
      </w:r>
      <w:r w:rsidR="0074401B" w:rsidRPr="0074401B">
        <w:t>published online alongside the electronic version of your article</w:t>
      </w:r>
      <w:r w:rsidR="0074401B">
        <w:t>”</w:t>
      </w:r>
      <w:r w:rsidR="00305EA3">
        <w:rPr>
          <w:i/>
        </w:rPr>
        <w:t>.</w:t>
      </w:r>
      <w:r w:rsidR="00305EA3">
        <w:t xml:space="preserve">  They </w:t>
      </w:r>
      <w:r w:rsidR="006E6B2F">
        <w:t xml:space="preserve">provide both details (e.g. derivation of and coefficients on control variables) and analyses (e.g. sensitivity analyses) that are referred to in the text.  These are typically details that would </w:t>
      </w:r>
      <w:r w:rsidR="00305EA3">
        <w:t xml:space="preserve">otherwise often </w:t>
      </w:r>
      <w:r w:rsidR="006E6B2F">
        <w:t>be stated as being ‘available on request’; our view is that transparency and replicability are improved by making these details publicly available alongside the main paper.</w:t>
      </w:r>
    </w:p>
    <w:p w14:paraId="1746B843" w14:textId="77777777" w:rsidR="002673D3" w:rsidRPr="00E0281E" w:rsidRDefault="002673D3" w:rsidP="002673D3">
      <w:pPr>
        <w:rPr>
          <w:i/>
        </w:rPr>
      </w:pPr>
    </w:p>
    <w:p w14:paraId="67722515" w14:textId="77777777" w:rsidR="002673D3" w:rsidRDefault="002673D3" w:rsidP="00AC2A63">
      <w:pPr>
        <w:pStyle w:val="Heading3"/>
        <w:sectPr w:rsidR="002673D3" w:rsidSect="002673D3">
          <w:footerReference w:type="default" r:id="rId9"/>
          <w:type w:val="continuous"/>
          <w:pgSz w:w="11906" w:h="16838"/>
          <w:pgMar w:top="1440" w:right="1440" w:bottom="1440" w:left="1440" w:header="708" w:footer="708" w:gutter="0"/>
          <w:cols w:space="708"/>
          <w:docGrid w:linePitch="360"/>
        </w:sectPr>
      </w:pPr>
    </w:p>
    <w:p w14:paraId="4C38EA57" w14:textId="54373F72" w:rsidR="00AC2A63" w:rsidRDefault="00AC2A63" w:rsidP="00AC2A63">
      <w:pPr>
        <w:pStyle w:val="Heading3"/>
      </w:pPr>
      <w:bookmarkStart w:id="0" w:name="_Toc428377300"/>
      <w:bookmarkStart w:id="1" w:name="_GoBack"/>
      <w:bookmarkEnd w:id="1"/>
      <w:r>
        <w:lastRenderedPageBreak/>
        <w:t xml:space="preserve">Web Appendix </w:t>
      </w:r>
      <w:r w:rsidR="002673D3">
        <w:t>S</w:t>
      </w:r>
      <w:r>
        <w:t>1 – Further details of BCS70 variables</w:t>
      </w:r>
      <w:bookmarkEnd w:id="0"/>
    </w:p>
    <w:p w14:paraId="389B5F9D" w14:textId="449822E9" w:rsidR="00E0281E" w:rsidRDefault="00E0281E" w:rsidP="00E0281E">
      <w:pPr>
        <w:pStyle w:val="Heading4"/>
      </w:pPr>
      <w:r>
        <w:t>Alcohol variables – derivation and descriptive statistics</w:t>
      </w:r>
    </w:p>
    <w:p w14:paraId="0E5507BF" w14:textId="218FBB67" w:rsidR="00E0281E" w:rsidRDefault="00E0281E" w:rsidP="00AC2A63">
      <w:r>
        <w:t xml:space="preserve">The main text describes the main measure of alcohol consumption, </w:t>
      </w:r>
      <w:r w:rsidR="00AD3EAC">
        <w:t xml:space="preserve">primarily using drinking categories from the Sheffield Alcohol Policy Model </w:t>
      </w:r>
      <w:r w:rsidR="00AD3EAC" w:rsidRPr="00A7677D">
        <w:rPr>
          <w:noProof/>
        </w:rPr>
        <w:fldChar w:fldCharType="begin"/>
      </w:r>
      <w:r w:rsidR="009F3C5B">
        <w:rPr>
          <w:noProof/>
        </w:rPr>
        <w:instrText xml:space="preserve"> ADDIN EN.CITE &lt;EndNote&gt;&lt;Cite&gt;&lt;Author&gt;Purshouse&lt;/Author&gt;&lt;Year&gt;2009&lt;/Year&gt;&lt;RecNum&gt;2163&lt;/RecNum&gt;&lt;DisplayText&gt;(Purshouse et al., 2009)&lt;/DisplayText&gt;&lt;record&gt;&lt;rec-number&gt;2163&lt;/rec-number&gt;&lt;foreign-keys&gt;&lt;key app="EN" db-id="sttprxrp6925duet9e6pf2zo2drwvda5wf02" timestamp="1399290455"&gt;2163&lt;/key&gt;&lt;/foreign-keys&gt;&lt;ref-type name="Report"&gt;27&lt;/ref-type&gt;&lt;contributors&gt;&lt;authors&gt;&lt;author&gt;Robin Purshouse&lt;/author&gt;&lt;author&gt;Alan Brennan&lt;/author&gt;&lt;author&gt;Nick Latimer&lt;/author&gt;&lt;author&gt;Yang Meng&lt;/author&gt;&lt;author&gt;Rachid Rafia&lt;/author&gt;&lt;author&gt;Rachel Jackson&lt;/author&gt;&lt;author&gt;Petra Meier&lt;/author&gt;&lt;/authors&gt;&lt;/contributors&gt;&lt;titles&gt;&lt;title&gt;Modelling to assess the effectiveness and cost-effectiveness of public health related strategies and interventions to reduce alcohol attributable harm in England using the Sheffield Alcohol Policy Model version 2.0&lt;/title&gt;&lt;/titles&gt;&lt;dates&gt;&lt;year&gt;2009&lt;/year&gt;&lt;/dates&gt;&lt;pub-location&gt;Sheffield&lt;/pub-location&gt;&lt;publisher&gt;Report to the NICE Public Health Programme Development Group&lt;/publisher&gt;&lt;urls&gt;&lt;/urls&gt;&lt;/record&gt;&lt;/Cite&gt;&lt;/EndNote&gt;</w:instrText>
      </w:r>
      <w:r w:rsidR="00AD3EAC" w:rsidRPr="00A7677D">
        <w:rPr>
          <w:noProof/>
        </w:rPr>
        <w:fldChar w:fldCharType="separate"/>
      </w:r>
      <w:r w:rsidR="009F3C5B">
        <w:rPr>
          <w:noProof/>
        </w:rPr>
        <w:t>(Purshouse et al., 2009)</w:t>
      </w:r>
      <w:r w:rsidR="00AD3EAC" w:rsidRPr="00A7677D">
        <w:rPr>
          <w:noProof/>
        </w:rPr>
        <w:fldChar w:fldCharType="end"/>
      </w:r>
      <w:r w:rsidR="00AD3EAC" w:rsidRPr="00A7677D">
        <w:rPr>
          <w:noProof/>
        </w:rPr>
        <w:t xml:space="preserve">, </w:t>
      </w:r>
      <w:r>
        <w:t xml:space="preserve">but </w:t>
      </w:r>
      <w:r w:rsidR="00A7677D">
        <w:t xml:space="preserve">also </w:t>
      </w:r>
      <w:r>
        <w:t>refers to complexities around the conversion of drinks (in the individual questions) to total alcohol consumption:</w:t>
      </w:r>
    </w:p>
    <w:p w14:paraId="62CD898B" w14:textId="7596A19F" w:rsidR="00E0281E" w:rsidRDefault="00E0281E" w:rsidP="00AC2A63">
      <w:pPr>
        <w:pStyle w:val="ListParagraph"/>
        <w:numPr>
          <w:ilvl w:val="0"/>
          <w:numId w:val="4"/>
        </w:numPr>
      </w:pPr>
      <w:r>
        <w:t>The issue here is that i</w:t>
      </w:r>
      <w:r w:rsidR="00AC2A63" w:rsidRPr="00AC2A63">
        <w:t xml:space="preserve">n the early 2000s serving sizes and alcoholic strength of wine both increased, such that the main alcohol survey </w:t>
      </w:r>
      <w:r>
        <w:t xml:space="preserve">in the UK </w:t>
      </w:r>
      <w:r w:rsidR="00AC2A63" w:rsidRPr="00AC2A63">
        <w:t>captured only 46.7% of recorded alcohol consumption in 2006 compared to 59.1% in 2000 (authors’ comparisons of HMRC clearance data with data from th</w:t>
      </w:r>
      <w:r w:rsidR="00AC2A63" w:rsidRPr="00AC2A63">
        <w:softHyphen/>
        <w:t>e General Household Survey</w:t>
      </w:r>
      <w:r w:rsidR="001951C5">
        <w:t>, ‘GHS’</w:t>
      </w:r>
      <w:r w:rsidR="00AC2A63" w:rsidRPr="00AC2A63">
        <w:t xml:space="preserve">).  While there are no data </w:t>
      </w:r>
      <w:r w:rsidR="001951C5">
        <w:t xml:space="preserve">in the GHS series specifically </w:t>
      </w:r>
      <w:r w:rsidR="00AC2A63" w:rsidRPr="00AC2A63">
        <w:t>for 2004, most of this change had taken place by 2005 (when the GHS captured 48.5% of recorded consumption).  Goddard</w:t>
      </w:r>
      <w:r w:rsidR="00905CF7">
        <w:t>’s review</w:t>
      </w:r>
      <w:r w:rsidR="00AC2A63" w:rsidRPr="00AC2A63">
        <w:t xml:space="preserve"> </w:t>
      </w:r>
      <w:r w:rsidR="00905CF7">
        <w:fldChar w:fldCharType="begin"/>
      </w:r>
      <w:r w:rsidR="009F3C5B">
        <w:instrText xml:space="preserve"> ADDIN EN.CITE &lt;EndNote&gt;&lt;Cite ExcludeAuth="1"&gt;&lt;Author&gt;Goddard&lt;/Author&gt;&lt;Year&gt;2008&lt;/Year&gt;&lt;RecNum&gt;1548&lt;/RecNum&gt;&lt;DisplayText&gt;(2008)&lt;/DisplayText&gt;&lt;record&gt;&lt;rec-number&gt;1548&lt;/rec-number&gt;&lt;foreign-keys&gt;&lt;key app="EN" db-id="sttprxrp6925duet9e6pf2zo2drwvda5wf02" timestamp="0"&gt;1548&lt;/key&gt;&lt;/foreign-keys&gt;&lt;ref-type name="Report"&gt;27&lt;/ref-type&gt;&lt;contributors&gt;&lt;authors&gt;&lt;author&gt;Goddard, Eileen&lt;/author&gt;&lt;/authors&gt;&lt;/contributors&gt;&lt;titles&gt;&lt;title&gt;Estimating alcohol consumption from survey data: updated method of converting volumes to units&lt;/title&gt;&lt;secondary-title&gt;National Statistics Methodological Series No. 37&lt;/secondary-title&gt;&lt;/titles&gt;&lt;dates&gt;&lt;year&gt;2008&lt;/year&gt;&lt;/dates&gt;&lt;pub-location&gt;Newport&lt;/pub-location&gt;&lt;publisher&gt;Office of National Statistics&lt;/publisher&gt;&lt;urls&gt;&lt;related-urls&gt;&lt;url&gt;http://www.statistics.gov.uk/downloads/theme_compendia/drinkingmethodologyfinal.pdf&lt;/url&gt;&lt;/related-urls&gt;&lt;/urls&gt;&lt;/record&gt;&lt;/Cite&gt;&lt;/EndNote&gt;</w:instrText>
      </w:r>
      <w:r w:rsidR="00905CF7">
        <w:fldChar w:fldCharType="separate"/>
      </w:r>
      <w:r w:rsidR="009F3C5B">
        <w:rPr>
          <w:noProof/>
        </w:rPr>
        <w:t>(2008)</w:t>
      </w:r>
      <w:r w:rsidR="00905CF7">
        <w:fldChar w:fldCharType="end"/>
      </w:r>
      <w:r w:rsidR="00AC2A63" w:rsidRPr="00AC2A63">
        <w:t xml:space="preserve"> for the Office of National Statistics recommended changing standard practice for converting drinks into units for wine (so that an unspecified glass is 3 units, rather than 1) and strong beer (½ pint = 2 units, rather than 1.5).  Goddard </w:t>
      </w:r>
      <w:r w:rsidR="00905CF7">
        <w:fldChar w:fldCharType="begin"/>
      </w:r>
      <w:r w:rsidR="009F3C5B">
        <w:instrText xml:space="preserve"> ADDIN EN.CITE &lt;EndNote&gt;&lt;Cite ExcludeAuth="1"&gt;&lt;Author&gt;Goddard&lt;/Author&gt;&lt;Year&gt;2001&lt;/Year&gt;&lt;RecNum&gt;1821&lt;/RecNum&gt;&lt;DisplayText&gt;(2001)&lt;/DisplayText&gt;&lt;record&gt;&lt;rec-number&gt;1821&lt;/rec-number&gt;&lt;foreign-keys&gt;&lt;key app="EN" db-id="sttprxrp6925duet9e6pf2zo2drwvda5wf02" timestamp="0"&gt;1821&lt;/key&gt;&lt;/foreign-keys&gt;&lt;ref-type name="Report"&gt;27&lt;/ref-type&gt;&lt;contributors&gt;&lt;authors&gt;&lt;author&gt;Goddard, E.&lt;/author&gt;&lt;/authors&gt;&lt;/contributors&gt;&lt;titles&gt;&lt;title&gt;Obtaining information about drinking through surveys of the general population&lt;/title&gt;&lt;secondary-title&gt;National Statistics Methodology Series No. 24&lt;/secondary-title&gt;&lt;/titles&gt;&lt;dates&gt;&lt;year&gt;2001&lt;/year&gt;&lt;/dates&gt;&lt;publisher&gt;Office for National Statistics&lt;/publisher&gt;&lt;urls&gt;&lt;/urls&gt;&lt;/record&gt;&lt;/Cite&gt;&lt;/EndNote&gt;</w:instrText>
      </w:r>
      <w:r w:rsidR="00905CF7">
        <w:fldChar w:fldCharType="separate"/>
      </w:r>
      <w:r w:rsidR="009F3C5B">
        <w:rPr>
          <w:noProof/>
        </w:rPr>
        <w:t>(2001)</w:t>
      </w:r>
      <w:r w:rsidR="00905CF7">
        <w:fldChar w:fldCharType="end"/>
      </w:r>
      <w:r w:rsidR="00AC2A63" w:rsidRPr="00AC2A63">
        <w:t xml:space="preserve"> further suggests that the correct conversion for 2000 is 1.32 units per wine glass, although this was never implemented for official analyses. </w:t>
      </w:r>
    </w:p>
    <w:p w14:paraId="5C56D889" w14:textId="02228E3D" w:rsidR="00AC2A63" w:rsidRDefault="00AC2A63" w:rsidP="00AC2A63">
      <w:pPr>
        <w:pStyle w:val="ListParagraph"/>
        <w:numPr>
          <w:ilvl w:val="0"/>
          <w:numId w:val="4"/>
        </w:numPr>
      </w:pPr>
      <w:r w:rsidRPr="00AC2A63">
        <w:t>In our main analysis we use consistent conversion factors across waves, using the original conversions (½ pint, 1 glass wine, or 1 measure spirits/fortified wines =1 unit; 1 bottle alcopops or ½ pint strong beer =1.5 units).  In our sensitivity analyses, we instead assume the most accurate conversion factors: this is 1.32 units per wine glass in 2000, and the updated conversion factors for both 2004 and 2012 (on the assumption that the change in drinks size and strengths had primarily occurred by 2004).  In the sensitivity analysis we also use information on different wine glass sizes in 2012.</w:t>
      </w:r>
    </w:p>
    <w:p w14:paraId="67C9EA02" w14:textId="55092D36" w:rsidR="00E0281E" w:rsidRDefault="00E0281E" w:rsidP="00AC2A63">
      <w:r>
        <w:t xml:space="preserve">A further issue with this alcohol consumption measure in BCS70 is that it has been noted that some interviewers incorrectly recorded beer consumption in pints rather than half-pints in 2000 </w:t>
      </w:r>
      <w:r w:rsidR="00905CF7">
        <w:fldChar w:fldCharType="begin"/>
      </w:r>
      <w:r w:rsidR="009F3C5B">
        <w:instrText xml:space="preserve"> ADDIN EN.CITE &lt;EndNote&gt;&lt;Cite&gt;&lt;Author&gt;Elliott&lt;/Author&gt;&lt;Year&gt;2007&lt;/Year&gt;&lt;RecNum&gt;2065&lt;/RecNum&gt;&lt;DisplayText&gt;(Elliott &amp;amp; Dodgeon, 2007)&lt;/DisplayText&gt;&lt;record&gt;&lt;rec-number&gt;2065&lt;/rec-number&gt;&lt;foreign-keys&gt;&lt;key app="EN" db-id="sttprxrp6925duet9e6pf2zo2drwvda5wf02" timestamp="1375202021"&gt;2065&lt;/key&gt;&lt;/foreign-keys&gt;&lt;ref-type name="Report"&gt;27&lt;/ref-type&gt;&lt;contributors&gt;&lt;authors&gt;&lt;author&gt;Jane Elliott&lt;/author&gt;&lt;author&gt;Brian Dodgeon&lt;/author&gt;&lt;/authors&gt;&lt;/contributors&gt;&lt;titles&gt;&lt;title&gt;A descriptive analysis of the drinking behaviour of the 1958 cohort at age 33 and the 1970 cohort at age 34&lt;/title&gt;&lt;secondary-title&gt;Working Paper 2007/3&lt;/secondary-title&gt;&lt;/titles&gt;&lt;dates&gt;&lt;year&gt;2007&lt;/year&gt;&lt;/dates&gt;&lt;publisher&gt;Centre for Longitudinal Studies&lt;/publisher&gt;&lt;urls&gt;&lt;/urls&gt;&lt;/record&gt;&lt;/Cite&gt;&lt;/EndNote&gt;</w:instrText>
      </w:r>
      <w:r w:rsidR="00905CF7">
        <w:fldChar w:fldCharType="separate"/>
      </w:r>
      <w:r w:rsidR="009F3C5B">
        <w:rPr>
          <w:noProof/>
        </w:rPr>
        <w:t>(Elliott &amp; Dodgeon, 2007)</w:t>
      </w:r>
      <w:r w:rsidR="00905CF7">
        <w:fldChar w:fldCharType="end"/>
      </w:r>
      <w:r>
        <w:t>.  However, this does not appear to have been widespread enough to create a major discontinuity in the data.  For example, among people who reported beer consumption in both 2000 and 2004, and assuming that all responses were coded in half-pints, past-week beer consumption was reasonably similar at 7.6 units in 2000 and 8.4 units in 2004.</w:t>
      </w:r>
    </w:p>
    <w:p w14:paraId="77C38B9A" w14:textId="3C1AF86C" w:rsidR="00FD519C" w:rsidRDefault="00FD519C" w:rsidP="00AC2A63">
      <w:r>
        <w:t>A final issue with the alcohol consumption variable is that there were slight changes at age 42 (</w:t>
      </w:r>
      <w:proofErr w:type="spellStart"/>
      <w:r>
        <w:t>i</w:t>
      </w:r>
      <w:proofErr w:type="spellEnd"/>
      <w:r>
        <w:t xml:space="preserve">) to further split normal-strength from strong beer/cider; (ii) to ask all respondents rather than just those who reported drinking at least monthly; and (iii) to ask separately about small, standard and large glasses of wine.  The first two changes have minimal impacts (only 5% of respondents reported drinking strong beer at 42, and over 98% of usual never-drinkers did not report any drinking in the past week), while for the third, we assume all glasses of wine at age 42 to be equally-sized for consistency.  </w:t>
      </w:r>
    </w:p>
    <w:p w14:paraId="69FB166A" w14:textId="77777777" w:rsidR="00E0281E" w:rsidRDefault="00E0281E" w:rsidP="00E0281E">
      <w:r>
        <w:t xml:space="preserve">Two further drinking measures are used in the main chapter: drinking </w:t>
      </w:r>
      <w:proofErr w:type="gramStart"/>
      <w:r>
        <w:t>frequency,</w:t>
      </w:r>
      <w:proofErr w:type="gramEnd"/>
      <w:r>
        <w:t xml:space="preserve"> and alcohol problems (CAGE):</w:t>
      </w:r>
    </w:p>
    <w:p w14:paraId="39846A17" w14:textId="1F5282FB" w:rsidR="00E0281E" w:rsidRDefault="00E0281E" w:rsidP="00EF3A90">
      <w:pPr>
        <w:pStyle w:val="ListParagraph"/>
        <w:numPr>
          <w:ilvl w:val="0"/>
          <w:numId w:val="3"/>
        </w:numPr>
      </w:pPr>
      <w:r w:rsidRPr="0036754F">
        <w:rPr>
          <w:i/>
          <w:u w:val="single"/>
        </w:rPr>
        <w:t>Drinking frequency</w:t>
      </w:r>
      <w:r>
        <w:t xml:space="preserve"> was measured slightly differently across waves: in 2000 and 2004, people were asked their frequency of drinking in the main survey with the response categories, </w:t>
      </w:r>
      <w:r w:rsidRPr="00E0281E">
        <w:rPr>
          <w:i/>
        </w:rPr>
        <w:t xml:space="preserve">“On most days," | "2 to 3 days a week," | "Once a week," | "2 to 3 times a month," | “Less often or </w:t>
      </w:r>
      <w:r w:rsidRPr="00E0281E">
        <w:rPr>
          <w:i/>
        </w:rPr>
        <w:lastRenderedPageBreak/>
        <w:t>only on special occasions" | "Never now a days" | “have you never had an alcoholic drink?”</w:t>
      </w:r>
      <w:r>
        <w:t xml:space="preserve">.  In 2012, people were asked their frequency of drinking in the PAPI self-completion   survey, with the response categories </w:t>
      </w:r>
      <w:r w:rsidRPr="00E0281E">
        <w:rPr>
          <w:i/>
        </w:rPr>
        <w:t>“Never | Monthly or less | 2-4 times a month | 2-3 times a week | 4 or more times a week.”</w:t>
      </w:r>
      <w:r>
        <w:t xml:space="preserve">  We have combined these into categories that are as comparable as possible as follows: (1) </w:t>
      </w:r>
      <w:r w:rsidRPr="00E0281E">
        <w:t>most days (2012 4+ days/</w:t>
      </w:r>
      <w:proofErr w:type="spellStart"/>
      <w:r w:rsidRPr="00E0281E">
        <w:t>wk</w:t>
      </w:r>
      <w:proofErr w:type="spellEnd"/>
      <w:r w:rsidRPr="00E0281E">
        <w:t xml:space="preserve"> 2000/4 most days)</w:t>
      </w:r>
      <w:r>
        <w:t>; (2)</w:t>
      </w:r>
      <w:r w:rsidRPr="00E0281E">
        <w:t xml:space="preserve"> 2-3times/</w:t>
      </w:r>
      <w:proofErr w:type="spellStart"/>
      <w:r w:rsidRPr="00E0281E">
        <w:t>wk</w:t>
      </w:r>
      <w:proofErr w:type="spellEnd"/>
      <w:r w:rsidRPr="00E0281E">
        <w:t xml:space="preserve"> (same in both)</w:t>
      </w:r>
      <w:r>
        <w:t>; (3)</w:t>
      </w:r>
      <w:r w:rsidRPr="00E0281E">
        <w:t xml:space="preserve"> a few times a month (2012: 2-4 times/</w:t>
      </w:r>
      <w:proofErr w:type="spellStart"/>
      <w:r w:rsidRPr="00E0281E">
        <w:t>mth</w:t>
      </w:r>
      <w:proofErr w:type="spellEnd"/>
      <w:r w:rsidRPr="00E0281E">
        <w:t>, 2000/4 2-3 times/</w:t>
      </w:r>
      <w:proofErr w:type="spellStart"/>
      <w:r w:rsidRPr="00E0281E">
        <w:t>mth</w:t>
      </w:r>
      <w:proofErr w:type="spellEnd"/>
      <w:r w:rsidRPr="00E0281E">
        <w:t>)</w:t>
      </w:r>
      <w:r>
        <w:t xml:space="preserve">; (4) </w:t>
      </w:r>
      <w:r w:rsidRPr="00E0281E">
        <w:t>less often (2012: monthly or less, 2000/4 less often or only on special occasions)</w:t>
      </w:r>
      <w:r>
        <w:t>; and (5)</w:t>
      </w:r>
      <w:r w:rsidRPr="00E0281E">
        <w:t xml:space="preserve"> never nowadays (2012: never, 2000/4 never nowadays or never had).</w:t>
      </w:r>
      <w:r>
        <w:t xml:space="preserve"> Furthermore, the main analyses using 2012 data are restricted to those who completed the self-completion questionnaire.</w:t>
      </w:r>
    </w:p>
    <w:p w14:paraId="0F6F3D04" w14:textId="13F7504F" w:rsidR="00E0281E" w:rsidRDefault="00E0281E" w:rsidP="00AC2A63">
      <w:pPr>
        <w:pStyle w:val="ListParagraph"/>
        <w:numPr>
          <w:ilvl w:val="0"/>
          <w:numId w:val="3"/>
        </w:numPr>
      </w:pPr>
      <w:r w:rsidRPr="0036754F">
        <w:rPr>
          <w:i/>
          <w:u w:val="single"/>
        </w:rPr>
        <w:t>Alcohol problems</w:t>
      </w:r>
      <w:r>
        <w:t xml:space="preserve"> were measured using the CAGE questionnaire (CAGE refers to the four alcohol problems used in this screening questionnaire: whether they felt they ought to </w:t>
      </w:r>
      <w:r w:rsidRPr="0036754F">
        <w:rPr>
          <w:u w:val="single"/>
        </w:rPr>
        <w:t>C</w:t>
      </w:r>
      <w:r>
        <w:t xml:space="preserve">ut down their drinking, whether people have </w:t>
      </w:r>
      <w:r w:rsidRPr="0036754F">
        <w:rPr>
          <w:u w:val="single"/>
        </w:rPr>
        <w:t>A</w:t>
      </w:r>
      <w:r>
        <w:t xml:space="preserve">nnoyed them by criticising their drinking, whether they felt bad or </w:t>
      </w:r>
      <w:r w:rsidRPr="0036754F">
        <w:rPr>
          <w:u w:val="single"/>
        </w:rPr>
        <w:t>G</w:t>
      </w:r>
      <w:r>
        <w:t>uilty about their drinking, and whether they had a drink first-thing in the morning to steady their hands (an ‘</w:t>
      </w:r>
      <w:r w:rsidRPr="0036754F">
        <w:rPr>
          <w:u w:val="single"/>
        </w:rPr>
        <w:t>E</w:t>
      </w:r>
      <w:r>
        <w:t xml:space="preserve">ye-opener’)); BCS70 also includes an additional question on whether people had an alcoholic drink during breaks in their daily work.  Following standard practice </w:t>
      </w:r>
      <w:r w:rsidR="00905CF7">
        <w:fldChar w:fldCharType="begin"/>
      </w:r>
      <w:r w:rsidR="009F3C5B">
        <w:instrText xml:space="preserve"> ADDIN EN.CITE &lt;EndNote&gt;&lt;Cite&gt;&lt;Author&gt;Cable&lt;/Author&gt;&lt;Year&gt;2007&lt;/Year&gt;&lt;RecNum&gt;2227&lt;/RecNum&gt;&lt;Prefix&gt;e.g. in previous studies using BCS70`; &lt;/Prefix&gt;&lt;DisplayText&gt;(e.g. in previous studies using BCS70; Cable &amp;amp; Sacker, 2007; Huerta &amp;amp; Borgonovi, 2010)&lt;/DisplayText&gt;&lt;record&gt;&lt;rec-number&gt;2227&lt;/rec-number&gt;&lt;foreign-keys&gt;&lt;key app="EN" db-id="sttprxrp6925duet9e6pf2zo2drwvda5wf02" timestamp="1406544812"&gt;2227&lt;/key&gt;&lt;/foreign-keys&gt;&lt;ref-type name="Journal Article"&gt;17&lt;/ref-type&gt;&lt;contributors&gt;&lt;authors&gt;&lt;author&gt;Noriko Cable&lt;/author&gt;&lt;author&gt;Amanda Sacker&lt;/author&gt;&lt;/authors&gt;&lt;/contributors&gt;&lt;titles&gt;&lt;title&gt;The role of adolescent social disinhibition expectancies in moderating the relationship between psychological distress and alcohol use and misuse&lt;/title&gt;&lt;secondary-title&gt;Addictive Behaviors&lt;/secondary-title&gt;&lt;/titles&gt;&lt;periodical&gt;&lt;full-title&gt;Addictive Behaviors&lt;/full-title&gt;&lt;/periodical&gt;&lt;pages&gt;282-295&lt;/pages&gt;&lt;volume&gt;32&lt;/volume&gt;&lt;dates&gt;&lt;year&gt;2007&lt;/year&gt;&lt;/dates&gt;&lt;urls&gt;&lt;/urls&gt;&lt;electronic-resource-num&gt;10.1016/j.addbeh.2006.04.001&lt;/electronic-resource-num&gt;&lt;/record&gt;&lt;/Cite&gt;&lt;Cite&gt;&lt;Author&gt;Huerta&lt;/Author&gt;&lt;Year&gt;2010&lt;/Year&gt;&lt;RecNum&gt;2226&lt;/RecNum&gt;&lt;record&gt;&lt;rec-number&gt;2226&lt;/rec-number&gt;&lt;foreign-keys&gt;&lt;key app="EN" db-id="sttprxrp6925duet9e6pf2zo2drwvda5wf02" timestamp="1406544778"&gt;2226&lt;/key&gt;&lt;/foreign-keys&gt;&lt;ref-type name="Journal Article"&gt;17&lt;/ref-type&gt;&lt;contributors&gt;&lt;authors&gt;&lt;author&gt;Maria C. Huerta&lt;/author&gt;&lt;author&gt;Francesca Borgonovi&lt;/author&gt;&lt;/authors&gt;&lt;/contributors&gt;&lt;titles&gt;&lt;title&gt;Education, alcohol use and abuse among young adults in Britain&lt;/title&gt;&lt;secondary-title&gt;Social Science &amp;amp; Medicine&lt;/secondary-title&gt;&lt;/titles&gt;&lt;periodical&gt;&lt;full-title&gt;Social Science &amp;amp; Medicine&lt;/full-title&gt;&lt;/periodical&gt;&lt;pages&gt;143-151&lt;/pages&gt;&lt;volume&gt;71&lt;/volume&gt;&lt;dates&gt;&lt;year&gt;2010&lt;/year&gt;&lt;/dates&gt;&lt;urls&gt;&lt;/urls&gt;&lt;electronic-resource-num&gt;10.1016/j.socscimed.2010.03.022&lt;/electronic-resource-num&gt;&lt;/record&gt;&lt;/Cite&gt;&lt;/EndNote&gt;</w:instrText>
      </w:r>
      <w:r w:rsidR="00905CF7">
        <w:fldChar w:fldCharType="separate"/>
      </w:r>
      <w:r w:rsidR="009F3C5B">
        <w:rPr>
          <w:noProof/>
        </w:rPr>
        <w:t>(e.g. in previous studies using BCS70; Cable &amp; Sacker, 2007; Huerta &amp; Borgonovi, 2010)</w:t>
      </w:r>
      <w:r w:rsidR="00905CF7">
        <w:fldChar w:fldCharType="end"/>
      </w:r>
      <w:r>
        <w:t xml:space="preserve">, we construct a binary indicator of alcohol problems based on whether </w:t>
      </w:r>
      <w:r w:rsidR="0036754F">
        <w:t xml:space="preserve">people reported 2+ of these problems in the past year.  Note that this measure is available </w:t>
      </w:r>
      <w:r w:rsidRPr="00E0281E">
        <w:t>in</w:t>
      </w:r>
      <w:r>
        <w:t xml:space="preserve"> 2000 and 2004 only</w:t>
      </w:r>
      <w:r w:rsidR="0036754F">
        <w:t xml:space="preserve"> (alcohol problems in the 2012 wave instead being measured using the AUDIT questionnaire).</w:t>
      </w:r>
    </w:p>
    <w:p w14:paraId="1A9E6339" w14:textId="081B14AF" w:rsidR="0036754F" w:rsidRDefault="0036754F" w:rsidP="0036754F">
      <w:r w:rsidRPr="00141980">
        <w:t xml:space="preserve">The descriptive statistics for each of these measures of alcohol consumption in each wave is shown in </w:t>
      </w:r>
      <w:r w:rsidR="00905CF7">
        <w:t xml:space="preserve">Table S1 </w:t>
      </w:r>
      <w:r w:rsidRPr="00141980">
        <w:t>below:</w:t>
      </w:r>
    </w:p>
    <w:p w14:paraId="3827D07C" w14:textId="0B363BE4" w:rsidR="00141980" w:rsidRDefault="00905CF7" w:rsidP="00141980">
      <w:pPr>
        <w:pStyle w:val="Caption"/>
        <w:keepNext/>
      </w:pPr>
      <w:r>
        <w:t>Table S</w:t>
      </w:r>
      <w:r w:rsidR="007E3D70">
        <w:fldChar w:fldCharType="begin"/>
      </w:r>
      <w:r w:rsidR="007E3D70">
        <w:instrText xml:space="preserve"> SEQ Table \* ARABIC </w:instrText>
      </w:r>
      <w:r w:rsidR="007E3D70">
        <w:fldChar w:fldCharType="separate"/>
      </w:r>
      <w:r w:rsidR="00042574">
        <w:rPr>
          <w:noProof/>
        </w:rPr>
        <w:t>1</w:t>
      </w:r>
      <w:r w:rsidR="007E3D70">
        <w:rPr>
          <w:noProof/>
        </w:rPr>
        <w:fldChar w:fldCharType="end"/>
      </w:r>
      <w:r w:rsidR="00141980">
        <w:t>: Descriptive statistics for alcohol variables in BCS70</w:t>
      </w:r>
    </w:p>
    <w:tbl>
      <w:tblPr>
        <w:tblW w:w="6470" w:type="dxa"/>
        <w:jc w:val="center"/>
        <w:tblLook w:val="04A0" w:firstRow="1" w:lastRow="0" w:firstColumn="1" w:lastColumn="0" w:noHBand="0" w:noVBand="1"/>
      </w:tblPr>
      <w:tblGrid>
        <w:gridCol w:w="3566"/>
        <w:gridCol w:w="968"/>
        <w:gridCol w:w="968"/>
        <w:gridCol w:w="968"/>
      </w:tblGrid>
      <w:tr w:rsidR="00141980" w:rsidRPr="00141980" w14:paraId="3EC09C96"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348D4A60"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 </w:t>
            </w:r>
          </w:p>
        </w:tc>
        <w:tc>
          <w:tcPr>
            <w:tcW w:w="968" w:type="dxa"/>
            <w:tcBorders>
              <w:top w:val="nil"/>
              <w:left w:val="nil"/>
              <w:bottom w:val="nil"/>
              <w:right w:val="nil"/>
            </w:tcBorders>
            <w:shd w:val="clear" w:color="auto" w:fill="auto"/>
            <w:noWrap/>
            <w:vAlign w:val="bottom"/>
            <w:hideMark/>
          </w:tcPr>
          <w:p w14:paraId="2B6B2469" w14:textId="77777777" w:rsidR="00141980" w:rsidRPr="00141980" w:rsidRDefault="00141980" w:rsidP="00141980">
            <w:pPr>
              <w:spacing w:after="0" w:line="240" w:lineRule="auto"/>
              <w:jc w:val="center"/>
              <w:rPr>
                <w:rFonts w:eastAsia="Times New Roman" w:cs="Times New Roman"/>
                <w:b/>
                <w:bCs/>
                <w:color w:val="000000"/>
                <w:lang w:eastAsia="en-GB" w:bidi="ar-SA"/>
              </w:rPr>
            </w:pPr>
            <w:r w:rsidRPr="00141980">
              <w:rPr>
                <w:rFonts w:eastAsia="Times New Roman" w:cs="Times New Roman"/>
                <w:b/>
                <w:bCs/>
                <w:color w:val="000000"/>
                <w:lang w:eastAsia="en-GB" w:bidi="ar-SA"/>
              </w:rPr>
              <w:t>2000</w:t>
            </w:r>
          </w:p>
        </w:tc>
        <w:tc>
          <w:tcPr>
            <w:tcW w:w="968" w:type="dxa"/>
            <w:tcBorders>
              <w:top w:val="nil"/>
              <w:left w:val="nil"/>
              <w:bottom w:val="nil"/>
              <w:right w:val="nil"/>
            </w:tcBorders>
            <w:shd w:val="clear" w:color="auto" w:fill="auto"/>
            <w:noWrap/>
            <w:vAlign w:val="bottom"/>
            <w:hideMark/>
          </w:tcPr>
          <w:p w14:paraId="48609A53" w14:textId="77777777" w:rsidR="00141980" w:rsidRPr="00141980" w:rsidRDefault="00141980" w:rsidP="00141980">
            <w:pPr>
              <w:spacing w:after="0" w:line="240" w:lineRule="auto"/>
              <w:jc w:val="center"/>
              <w:rPr>
                <w:rFonts w:eastAsia="Times New Roman" w:cs="Times New Roman"/>
                <w:b/>
                <w:bCs/>
                <w:color w:val="000000"/>
                <w:lang w:eastAsia="en-GB" w:bidi="ar-SA"/>
              </w:rPr>
            </w:pPr>
            <w:r w:rsidRPr="00141980">
              <w:rPr>
                <w:rFonts w:eastAsia="Times New Roman" w:cs="Times New Roman"/>
                <w:b/>
                <w:bCs/>
                <w:color w:val="000000"/>
                <w:lang w:eastAsia="en-GB" w:bidi="ar-SA"/>
              </w:rPr>
              <w:t>2004</w:t>
            </w:r>
          </w:p>
        </w:tc>
        <w:tc>
          <w:tcPr>
            <w:tcW w:w="968" w:type="dxa"/>
            <w:tcBorders>
              <w:top w:val="nil"/>
              <w:left w:val="nil"/>
              <w:bottom w:val="nil"/>
              <w:right w:val="nil"/>
            </w:tcBorders>
            <w:shd w:val="clear" w:color="auto" w:fill="auto"/>
            <w:noWrap/>
            <w:vAlign w:val="bottom"/>
            <w:hideMark/>
          </w:tcPr>
          <w:p w14:paraId="3D0D3540" w14:textId="77777777" w:rsidR="00141980" w:rsidRPr="00141980" w:rsidRDefault="00141980" w:rsidP="00141980">
            <w:pPr>
              <w:spacing w:after="0" w:line="240" w:lineRule="auto"/>
              <w:jc w:val="center"/>
              <w:rPr>
                <w:rFonts w:eastAsia="Times New Roman" w:cs="Times New Roman"/>
                <w:b/>
                <w:bCs/>
                <w:color w:val="000000"/>
                <w:lang w:eastAsia="en-GB" w:bidi="ar-SA"/>
              </w:rPr>
            </w:pPr>
            <w:r w:rsidRPr="00141980">
              <w:rPr>
                <w:rFonts w:eastAsia="Times New Roman" w:cs="Times New Roman"/>
                <w:b/>
                <w:bCs/>
                <w:color w:val="000000"/>
                <w:lang w:eastAsia="en-GB" w:bidi="ar-SA"/>
              </w:rPr>
              <w:t>2012</w:t>
            </w:r>
          </w:p>
        </w:tc>
      </w:tr>
      <w:tr w:rsidR="00141980" w:rsidRPr="00141980" w14:paraId="0D1389EF" w14:textId="77777777" w:rsidTr="00141980">
        <w:trPr>
          <w:trHeight w:val="276"/>
          <w:jc w:val="center"/>
        </w:trPr>
        <w:tc>
          <w:tcPr>
            <w:tcW w:w="3566" w:type="dxa"/>
            <w:tcBorders>
              <w:top w:val="nil"/>
              <w:left w:val="nil"/>
              <w:bottom w:val="single" w:sz="4" w:space="0" w:color="auto"/>
              <w:right w:val="single" w:sz="4" w:space="0" w:color="auto"/>
            </w:tcBorders>
            <w:shd w:val="clear" w:color="auto" w:fill="auto"/>
            <w:noWrap/>
            <w:vAlign w:val="bottom"/>
            <w:hideMark/>
          </w:tcPr>
          <w:p w14:paraId="7E43F324"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auto" w:fill="auto"/>
            <w:noWrap/>
            <w:vAlign w:val="bottom"/>
            <w:hideMark/>
          </w:tcPr>
          <w:p w14:paraId="0FD3A551" w14:textId="77777777" w:rsidR="00141980" w:rsidRPr="00141980" w:rsidRDefault="00141980" w:rsidP="00141980">
            <w:pPr>
              <w:spacing w:after="0" w:line="240" w:lineRule="auto"/>
              <w:jc w:val="center"/>
              <w:rPr>
                <w:rFonts w:eastAsia="Times New Roman" w:cs="Times New Roman"/>
                <w:b/>
                <w:bCs/>
                <w:color w:val="000000"/>
                <w:lang w:eastAsia="en-GB" w:bidi="ar-SA"/>
              </w:rPr>
            </w:pPr>
            <w:r w:rsidRPr="00141980">
              <w:rPr>
                <w:rFonts w:eastAsia="Times New Roman" w:cs="Times New Roman"/>
                <w:b/>
                <w:bCs/>
                <w:color w:val="000000"/>
                <w:lang w:eastAsia="en-GB" w:bidi="ar-SA"/>
              </w:rPr>
              <w:t>Age 30</w:t>
            </w:r>
          </w:p>
        </w:tc>
        <w:tc>
          <w:tcPr>
            <w:tcW w:w="968" w:type="dxa"/>
            <w:tcBorders>
              <w:top w:val="nil"/>
              <w:left w:val="nil"/>
              <w:bottom w:val="single" w:sz="4" w:space="0" w:color="auto"/>
              <w:right w:val="nil"/>
            </w:tcBorders>
            <w:shd w:val="clear" w:color="auto" w:fill="auto"/>
            <w:noWrap/>
            <w:vAlign w:val="bottom"/>
            <w:hideMark/>
          </w:tcPr>
          <w:p w14:paraId="4579C401" w14:textId="77777777" w:rsidR="00141980" w:rsidRPr="00141980" w:rsidRDefault="00141980" w:rsidP="00141980">
            <w:pPr>
              <w:spacing w:after="0" w:line="240" w:lineRule="auto"/>
              <w:jc w:val="center"/>
              <w:rPr>
                <w:rFonts w:eastAsia="Times New Roman" w:cs="Times New Roman"/>
                <w:b/>
                <w:bCs/>
                <w:color w:val="000000"/>
                <w:lang w:eastAsia="en-GB" w:bidi="ar-SA"/>
              </w:rPr>
            </w:pPr>
            <w:r w:rsidRPr="00141980">
              <w:rPr>
                <w:rFonts w:eastAsia="Times New Roman" w:cs="Times New Roman"/>
                <w:b/>
                <w:bCs/>
                <w:color w:val="000000"/>
                <w:lang w:eastAsia="en-GB" w:bidi="ar-SA"/>
              </w:rPr>
              <w:t>Age 34</w:t>
            </w:r>
          </w:p>
        </w:tc>
        <w:tc>
          <w:tcPr>
            <w:tcW w:w="968" w:type="dxa"/>
            <w:tcBorders>
              <w:top w:val="nil"/>
              <w:left w:val="nil"/>
              <w:bottom w:val="single" w:sz="4" w:space="0" w:color="auto"/>
              <w:right w:val="nil"/>
            </w:tcBorders>
            <w:shd w:val="clear" w:color="auto" w:fill="auto"/>
            <w:noWrap/>
            <w:vAlign w:val="bottom"/>
            <w:hideMark/>
          </w:tcPr>
          <w:p w14:paraId="6B614150" w14:textId="77777777" w:rsidR="00141980" w:rsidRPr="00141980" w:rsidRDefault="00141980" w:rsidP="00141980">
            <w:pPr>
              <w:spacing w:after="0" w:line="240" w:lineRule="auto"/>
              <w:jc w:val="center"/>
              <w:rPr>
                <w:rFonts w:eastAsia="Times New Roman" w:cs="Times New Roman"/>
                <w:b/>
                <w:bCs/>
                <w:color w:val="000000"/>
                <w:lang w:eastAsia="en-GB" w:bidi="ar-SA"/>
              </w:rPr>
            </w:pPr>
            <w:r w:rsidRPr="00141980">
              <w:rPr>
                <w:rFonts w:eastAsia="Times New Roman" w:cs="Times New Roman"/>
                <w:b/>
                <w:bCs/>
                <w:color w:val="000000"/>
                <w:lang w:eastAsia="en-GB" w:bidi="ar-SA"/>
              </w:rPr>
              <w:t>Age 42</w:t>
            </w:r>
          </w:p>
        </w:tc>
      </w:tr>
      <w:tr w:rsidR="00141980" w:rsidRPr="00141980" w14:paraId="5B8F93B9" w14:textId="77777777" w:rsidTr="00141980">
        <w:trPr>
          <w:trHeight w:val="276"/>
          <w:jc w:val="center"/>
        </w:trPr>
        <w:tc>
          <w:tcPr>
            <w:tcW w:w="3566" w:type="dxa"/>
            <w:tcBorders>
              <w:top w:val="nil"/>
              <w:left w:val="nil"/>
              <w:bottom w:val="single" w:sz="4" w:space="0" w:color="auto"/>
              <w:right w:val="single" w:sz="4" w:space="0" w:color="auto"/>
            </w:tcBorders>
            <w:shd w:val="clear" w:color="auto" w:fill="auto"/>
            <w:noWrap/>
            <w:vAlign w:val="bottom"/>
            <w:hideMark/>
          </w:tcPr>
          <w:p w14:paraId="419F50A5"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Alcohol problems (CAGE)</w:t>
            </w:r>
          </w:p>
        </w:tc>
        <w:tc>
          <w:tcPr>
            <w:tcW w:w="968" w:type="dxa"/>
            <w:tcBorders>
              <w:top w:val="nil"/>
              <w:left w:val="nil"/>
              <w:bottom w:val="single" w:sz="4" w:space="0" w:color="auto"/>
              <w:right w:val="nil"/>
            </w:tcBorders>
            <w:shd w:val="clear" w:color="auto" w:fill="auto"/>
            <w:noWrap/>
            <w:vAlign w:val="bottom"/>
            <w:hideMark/>
          </w:tcPr>
          <w:p w14:paraId="17E593F9"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8.4%</w:t>
            </w:r>
          </w:p>
        </w:tc>
        <w:tc>
          <w:tcPr>
            <w:tcW w:w="968" w:type="dxa"/>
            <w:tcBorders>
              <w:top w:val="nil"/>
              <w:left w:val="nil"/>
              <w:bottom w:val="single" w:sz="4" w:space="0" w:color="auto"/>
              <w:right w:val="nil"/>
            </w:tcBorders>
            <w:shd w:val="clear" w:color="auto" w:fill="auto"/>
            <w:noWrap/>
            <w:vAlign w:val="bottom"/>
            <w:hideMark/>
          </w:tcPr>
          <w:p w14:paraId="5D6A7C9D"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12.8%</w:t>
            </w:r>
          </w:p>
        </w:tc>
        <w:tc>
          <w:tcPr>
            <w:tcW w:w="968" w:type="dxa"/>
            <w:tcBorders>
              <w:top w:val="nil"/>
              <w:left w:val="nil"/>
              <w:bottom w:val="single" w:sz="4" w:space="0" w:color="auto"/>
              <w:right w:val="nil"/>
            </w:tcBorders>
            <w:shd w:val="clear" w:color="auto" w:fill="auto"/>
            <w:noWrap/>
            <w:vAlign w:val="bottom"/>
            <w:hideMark/>
          </w:tcPr>
          <w:p w14:paraId="593B85F9"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n/a</w:t>
            </w:r>
          </w:p>
        </w:tc>
      </w:tr>
      <w:tr w:rsidR="00141980" w:rsidRPr="00141980" w14:paraId="4B9E1DDD"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2E22FA1F" w14:textId="77777777" w:rsidR="00141980" w:rsidRPr="00141980" w:rsidRDefault="00141980" w:rsidP="00141980">
            <w:pPr>
              <w:spacing w:after="0" w:line="240" w:lineRule="auto"/>
              <w:rPr>
                <w:rFonts w:eastAsia="Times New Roman" w:cs="Times New Roman"/>
                <w:b/>
                <w:bCs/>
                <w:color w:val="000000"/>
                <w:lang w:eastAsia="en-GB" w:bidi="ar-SA"/>
              </w:rPr>
            </w:pPr>
            <w:r w:rsidRPr="00141980">
              <w:rPr>
                <w:rFonts w:eastAsia="Times New Roman" w:cs="Times New Roman"/>
                <w:b/>
                <w:bCs/>
                <w:color w:val="000000"/>
                <w:lang w:eastAsia="en-GB" w:bidi="ar-SA"/>
              </w:rPr>
              <w:t>Past 7 day consumption (units/</w:t>
            </w:r>
            <w:proofErr w:type="spellStart"/>
            <w:r w:rsidRPr="00141980">
              <w:rPr>
                <w:rFonts w:eastAsia="Times New Roman" w:cs="Times New Roman"/>
                <w:b/>
                <w:bCs/>
                <w:color w:val="000000"/>
                <w:lang w:eastAsia="en-GB" w:bidi="ar-SA"/>
              </w:rPr>
              <w:t>wk</w:t>
            </w:r>
            <w:proofErr w:type="spellEnd"/>
            <w:r w:rsidRPr="00141980">
              <w:rPr>
                <w:rFonts w:eastAsia="Times New Roman" w:cs="Times New Roman"/>
                <w:b/>
                <w:bCs/>
                <w:color w:val="000000"/>
                <w:lang w:eastAsia="en-GB" w:bidi="ar-SA"/>
              </w:rPr>
              <w:t>)</w:t>
            </w:r>
          </w:p>
        </w:tc>
        <w:tc>
          <w:tcPr>
            <w:tcW w:w="968" w:type="dxa"/>
            <w:tcBorders>
              <w:top w:val="nil"/>
              <w:left w:val="nil"/>
              <w:bottom w:val="nil"/>
              <w:right w:val="nil"/>
            </w:tcBorders>
            <w:shd w:val="clear" w:color="auto" w:fill="auto"/>
            <w:noWrap/>
            <w:vAlign w:val="bottom"/>
            <w:hideMark/>
          </w:tcPr>
          <w:p w14:paraId="0EE24FE8" w14:textId="77777777" w:rsidR="00141980" w:rsidRPr="00141980" w:rsidRDefault="00141980" w:rsidP="00141980">
            <w:pPr>
              <w:spacing w:after="0" w:line="240" w:lineRule="auto"/>
              <w:rPr>
                <w:rFonts w:eastAsia="Times New Roman" w:cs="Times New Roman"/>
                <w:b/>
                <w:bCs/>
                <w:color w:val="000000"/>
                <w:lang w:eastAsia="en-GB" w:bidi="ar-SA"/>
              </w:rPr>
            </w:pPr>
          </w:p>
        </w:tc>
        <w:tc>
          <w:tcPr>
            <w:tcW w:w="968" w:type="dxa"/>
            <w:tcBorders>
              <w:top w:val="nil"/>
              <w:left w:val="nil"/>
              <w:bottom w:val="nil"/>
              <w:right w:val="nil"/>
            </w:tcBorders>
            <w:shd w:val="clear" w:color="auto" w:fill="auto"/>
            <w:noWrap/>
            <w:vAlign w:val="bottom"/>
            <w:hideMark/>
          </w:tcPr>
          <w:p w14:paraId="1B202630" w14:textId="77777777" w:rsidR="00141980" w:rsidRPr="00141980" w:rsidRDefault="00141980" w:rsidP="00141980">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3B65CE0A" w14:textId="77777777" w:rsidR="00141980" w:rsidRPr="00141980" w:rsidRDefault="00141980" w:rsidP="00141980">
            <w:pPr>
              <w:spacing w:after="0" w:line="240" w:lineRule="auto"/>
              <w:rPr>
                <w:rFonts w:eastAsia="Times New Roman" w:cs="Times New Roman"/>
                <w:sz w:val="20"/>
                <w:szCs w:val="20"/>
                <w:lang w:eastAsia="en-GB" w:bidi="ar-SA"/>
              </w:rPr>
            </w:pPr>
          </w:p>
        </w:tc>
      </w:tr>
      <w:tr w:rsidR="00141980" w:rsidRPr="00141980" w14:paraId="11095904"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0BEC8506"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Main unit conversions</w:t>
            </w:r>
          </w:p>
        </w:tc>
        <w:tc>
          <w:tcPr>
            <w:tcW w:w="968" w:type="dxa"/>
            <w:tcBorders>
              <w:top w:val="nil"/>
              <w:left w:val="nil"/>
              <w:bottom w:val="nil"/>
              <w:right w:val="nil"/>
            </w:tcBorders>
            <w:shd w:val="clear" w:color="auto" w:fill="auto"/>
            <w:noWrap/>
            <w:vAlign w:val="bottom"/>
            <w:hideMark/>
          </w:tcPr>
          <w:p w14:paraId="0BB7F393"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10.2</w:t>
            </w:r>
          </w:p>
        </w:tc>
        <w:tc>
          <w:tcPr>
            <w:tcW w:w="968" w:type="dxa"/>
            <w:tcBorders>
              <w:top w:val="nil"/>
              <w:left w:val="nil"/>
              <w:bottom w:val="nil"/>
              <w:right w:val="nil"/>
            </w:tcBorders>
            <w:shd w:val="clear" w:color="auto" w:fill="auto"/>
            <w:noWrap/>
            <w:vAlign w:val="bottom"/>
            <w:hideMark/>
          </w:tcPr>
          <w:p w14:paraId="2B081151"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10.9</w:t>
            </w:r>
          </w:p>
        </w:tc>
        <w:tc>
          <w:tcPr>
            <w:tcW w:w="968" w:type="dxa"/>
            <w:tcBorders>
              <w:top w:val="nil"/>
              <w:left w:val="nil"/>
              <w:bottom w:val="nil"/>
              <w:right w:val="nil"/>
            </w:tcBorders>
            <w:shd w:val="clear" w:color="auto" w:fill="auto"/>
            <w:noWrap/>
            <w:vAlign w:val="bottom"/>
            <w:hideMark/>
          </w:tcPr>
          <w:p w14:paraId="6F8D0BC4"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9.6</w:t>
            </w:r>
          </w:p>
        </w:tc>
      </w:tr>
      <w:tr w:rsidR="00141980" w:rsidRPr="00141980" w14:paraId="40EAC164" w14:textId="77777777" w:rsidTr="00141980">
        <w:trPr>
          <w:trHeight w:val="276"/>
          <w:jc w:val="center"/>
        </w:trPr>
        <w:tc>
          <w:tcPr>
            <w:tcW w:w="3566" w:type="dxa"/>
            <w:tcBorders>
              <w:top w:val="nil"/>
              <w:left w:val="nil"/>
              <w:bottom w:val="single" w:sz="4" w:space="0" w:color="auto"/>
              <w:right w:val="single" w:sz="4" w:space="0" w:color="auto"/>
            </w:tcBorders>
            <w:shd w:val="clear" w:color="auto" w:fill="auto"/>
            <w:noWrap/>
            <w:vAlign w:val="bottom"/>
            <w:hideMark/>
          </w:tcPr>
          <w:p w14:paraId="2EA896D7"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Revised unit conversions</w:t>
            </w:r>
          </w:p>
        </w:tc>
        <w:tc>
          <w:tcPr>
            <w:tcW w:w="968" w:type="dxa"/>
            <w:tcBorders>
              <w:top w:val="nil"/>
              <w:left w:val="nil"/>
              <w:bottom w:val="single" w:sz="4" w:space="0" w:color="auto"/>
              <w:right w:val="nil"/>
            </w:tcBorders>
            <w:shd w:val="clear" w:color="auto" w:fill="auto"/>
            <w:noWrap/>
            <w:vAlign w:val="bottom"/>
            <w:hideMark/>
          </w:tcPr>
          <w:p w14:paraId="14AF8C47"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11.0</w:t>
            </w:r>
          </w:p>
        </w:tc>
        <w:tc>
          <w:tcPr>
            <w:tcW w:w="968" w:type="dxa"/>
            <w:tcBorders>
              <w:top w:val="nil"/>
              <w:left w:val="nil"/>
              <w:bottom w:val="single" w:sz="4" w:space="0" w:color="auto"/>
              <w:right w:val="nil"/>
            </w:tcBorders>
            <w:shd w:val="clear" w:color="auto" w:fill="auto"/>
            <w:noWrap/>
            <w:vAlign w:val="bottom"/>
            <w:hideMark/>
          </w:tcPr>
          <w:p w14:paraId="2DA52EED"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13.7</w:t>
            </w:r>
          </w:p>
        </w:tc>
        <w:tc>
          <w:tcPr>
            <w:tcW w:w="968" w:type="dxa"/>
            <w:tcBorders>
              <w:top w:val="nil"/>
              <w:left w:val="nil"/>
              <w:bottom w:val="single" w:sz="4" w:space="0" w:color="auto"/>
              <w:right w:val="nil"/>
            </w:tcBorders>
            <w:shd w:val="clear" w:color="auto" w:fill="auto"/>
            <w:noWrap/>
            <w:vAlign w:val="bottom"/>
            <w:hideMark/>
          </w:tcPr>
          <w:p w14:paraId="3505F73D"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12.0</w:t>
            </w:r>
          </w:p>
        </w:tc>
      </w:tr>
      <w:tr w:rsidR="00141980" w:rsidRPr="00141980" w14:paraId="41427F87"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0909F831" w14:textId="77777777" w:rsidR="00141980" w:rsidRPr="00141980" w:rsidRDefault="00141980" w:rsidP="00141980">
            <w:pPr>
              <w:spacing w:after="0" w:line="240" w:lineRule="auto"/>
              <w:rPr>
                <w:rFonts w:eastAsia="Times New Roman" w:cs="Times New Roman"/>
                <w:b/>
                <w:bCs/>
                <w:color w:val="000000"/>
                <w:lang w:eastAsia="en-GB" w:bidi="ar-SA"/>
              </w:rPr>
            </w:pPr>
            <w:r w:rsidRPr="00141980">
              <w:rPr>
                <w:rFonts w:eastAsia="Times New Roman" w:cs="Times New Roman"/>
                <w:b/>
                <w:bCs/>
                <w:color w:val="000000"/>
                <w:lang w:eastAsia="en-GB" w:bidi="ar-SA"/>
              </w:rPr>
              <w:t>Past 7-day consumption</w:t>
            </w:r>
          </w:p>
        </w:tc>
        <w:tc>
          <w:tcPr>
            <w:tcW w:w="968" w:type="dxa"/>
            <w:tcBorders>
              <w:top w:val="nil"/>
              <w:left w:val="nil"/>
              <w:bottom w:val="nil"/>
              <w:right w:val="nil"/>
            </w:tcBorders>
            <w:shd w:val="clear" w:color="auto" w:fill="auto"/>
            <w:noWrap/>
            <w:vAlign w:val="bottom"/>
            <w:hideMark/>
          </w:tcPr>
          <w:p w14:paraId="5E8321A0" w14:textId="77777777" w:rsidR="00141980" w:rsidRPr="00141980" w:rsidRDefault="00141980" w:rsidP="00141980">
            <w:pPr>
              <w:spacing w:after="0" w:line="240" w:lineRule="auto"/>
              <w:rPr>
                <w:rFonts w:eastAsia="Times New Roman" w:cs="Times New Roman"/>
                <w:b/>
                <w:bCs/>
                <w:color w:val="000000"/>
                <w:lang w:eastAsia="en-GB" w:bidi="ar-SA"/>
              </w:rPr>
            </w:pPr>
          </w:p>
        </w:tc>
        <w:tc>
          <w:tcPr>
            <w:tcW w:w="968" w:type="dxa"/>
            <w:tcBorders>
              <w:top w:val="nil"/>
              <w:left w:val="nil"/>
              <w:bottom w:val="nil"/>
              <w:right w:val="nil"/>
            </w:tcBorders>
            <w:shd w:val="clear" w:color="auto" w:fill="auto"/>
            <w:noWrap/>
            <w:vAlign w:val="bottom"/>
            <w:hideMark/>
          </w:tcPr>
          <w:p w14:paraId="67ADEF4F" w14:textId="77777777" w:rsidR="00141980" w:rsidRPr="00141980" w:rsidRDefault="00141980" w:rsidP="00141980">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16C29107" w14:textId="77777777" w:rsidR="00141980" w:rsidRPr="00141980" w:rsidRDefault="00141980" w:rsidP="00141980">
            <w:pPr>
              <w:spacing w:after="0" w:line="240" w:lineRule="auto"/>
              <w:rPr>
                <w:rFonts w:eastAsia="Times New Roman" w:cs="Times New Roman"/>
                <w:sz w:val="20"/>
                <w:szCs w:val="20"/>
                <w:lang w:eastAsia="en-GB" w:bidi="ar-SA"/>
              </w:rPr>
            </w:pPr>
          </w:p>
        </w:tc>
      </w:tr>
      <w:tr w:rsidR="00141980" w:rsidRPr="00141980" w14:paraId="48FDFC65"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2F232A8C" w14:textId="6133788F"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Zero consumption</w:t>
            </w:r>
          </w:p>
        </w:tc>
        <w:tc>
          <w:tcPr>
            <w:tcW w:w="968" w:type="dxa"/>
            <w:tcBorders>
              <w:top w:val="nil"/>
              <w:left w:val="nil"/>
              <w:bottom w:val="nil"/>
              <w:right w:val="nil"/>
            </w:tcBorders>
            <w:shd w:val="clear" w:color="auto" w:fill="auto"/>
            <w:noWrap/>
            <w:vAlign w:val="bottom"/>
            <w:hideMark/>
          </w:tcPr>
          <w:p w14:paraId="732401CA"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28.2%</w:t>
            </w:r>
          </w:p>
        </w:tc>
        <w:tc>
          <w:tcPr>
            <w:tcW w:w="968" w:type="dxa"/>
            <w:tcBorders>
              <w:top w:val="nil"/>
              <w:left w:val="nil"/>
              <w:bottom w:val="nil"/>
              <w:right w:val="nil"/>
            </w:tcBorders>
            <w:shd w:val="clear" w:color="auto" w:fill="auto"/>
            <w:noWrap/>
            <w:vAlign w:val="bottom"/>
            <w:hideMark/>
          </w:tcPr>
          <w:p w14:paraId="4765A6C8"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27.1%</w:t>
            </w:r>
          </w:p>
        </w:tc>
        <w:tc>
          <w:tcPr>
            <w:tcW w:w="968" w:type="dxa"/>
            <w:tcBorders>
              <w:top w:val="nil"/>
              <w:left w:val="nil"/>
              <w:bottom w:val="nil"/>
              <w:right w:val="nil"/>
            </w:tcBorders>
            <w:shd w:val="clear" w:color="auto" w:fill="auto"/>
            <w:noWrap/>
            <w:vAlign w:val="bottom"/>
            <w:hideMark/>
          </w:tcPr>
          <w:p w14:paraId="21BC1F00"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29.0%</w:t>
            </w:r>
          </w:p>
        </w:tc>
      </w:tr>
      <w:tr w:rsidR="00141980" w:rsidRPr="00141980" w14:paraId="49F8416E"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52C88DC6"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&lt;1 unit/</w:t>
            </w:r>
            <w:proofErr w:type="spellStart"/>
            <w:r w:rsidRPr="00141980">
              <w:rPr>
                <w:rFonts w:eastAsia="Times New Roman" w:cs="Times New Roman"/>
                <w:color w:val="000000"/>
                <w:lang w:eastAsia="en-GB" w:bidi="ar-SA"/>
              </w:rPr>
              <w:t>wk</w:t>
            </w:r>
            <w:proofErr w:type="spellEnd"/>
          </w:p>
        </w:tc>
        <w:tc>
          <w:tcPr>
            <w:tcW w:w="968" w:type="dxa"/>
            <w:tcBorders>
              <w:top w:val="nil"/>
              <w:left w:val="nil"/>
              <w:bottom w:val="nil"/>
              <w:right w:val="nil"/>
            </w:tcBorders>
            <w:shd w:val="clear" w:color="auto" w:fill="auto"/>
            <w:noWrap/>
            <w:vAlign w:val="bottom"/>
            <w:hideMark/>
          </w:tcPr>
          <w:p w14:paraId="72F3D206"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3.7%</w:t>
            </w:r>
          </w:p>
        </w:tc>
        <w:tc>
          <w:tcPr>
            <w:tcW w:w="968" w:type="dxa"/>
            <w:tcBorders>
              <w:top w:val="nil"/>
              <w:left w:val="nil"/>
              <w:bottom w:val="nil"/>
              <w:right w:val="nil"/>
            </w:tcBorders>
            <w:shd w:val="clear" w:color="auto" w:fill="auto"/>
            <w:noWrap/>
            <w:vAlign w:val="bottom"/>
            <w:hideMark/>
          </w:tcPr>
          <w:p w14:paraId="0ECD1C01"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3.5%</w:t>
            </w:r>
          </w:p>
        </w:tc>
        <w:tc>
          <w:tcPr>
            <w:tcW w:w="968" w:type="dxa"/>
            <w:tcBorders>
              <w:top w:val="nil"/>
              <w:left w:val="nil"/>
              <w:bottom w:val="nil"/>
              <w:right w:val="nil"/>
            </w:tcBorders>
            <w:shd w:val="clear" w:color="auto" w:fill="auto"/>
            <w:noWrap/>
            <w:vAlign w:val="bottom"/>
            <w:hideMark/>
          </w:tcPr>
          <w:p w14:paraId="6DB81486"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3.5%</w:t>
            </w:r>
          </w:p>
        </w:tc>
      </w:tr>
      <w:tr w:rsidR="00141980" w:rsidRPr="00141980" w14:paraId="0D621742"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53F2F067"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1-10 (male) / 1-7 (female) units</w:t>
            </w:r>
          </w:p>
        </w:tc>
        <w:tc>
          <w:tcPr>
            <w:tcW w:w="968" w:type="dxa"/>
            <w:tcBorders>
              <w:top w:val="nil"/>
              <w:left w:val="nil"/>
              <w:bottom w:val="nil"/>
              <w:right w:val="nil"/>
            </w:tcBorders>
            <w:shd w:val="clear" w:color="auto" w:fill="auto"/>
            <w:noWrap/>
            <w:vAlign w:val="bottom"/>
            <w:hideMark/>
          </w:tcPr>
          <w:p w14:paraId="29FD7849"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30.9%</w:t>
            </w:r>
          </w:p>
        </w:tc>
        <w:tc>
          <w:tcPr>
            <w:tcW w:w="968" w:type="dxa"/>
            <w:tcBorders>
              <w:top w:val="nil"/>
              <w:left w:val="nil"/>
              <w:bottom w:val="nil"/>
              <w:right w:val="nil"/>
            </w:tcBorders>
            <w:shd w:val="clear" w:color="auto" w:fill="auto"/>
            <w:noWrap/>
            <w:vAlign w:val="bottom"/>
            <w:hideMark/>
          </w:tcPr>
          <w:p w14:paraId="7BFC4C54"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30.2%</w:t>
            </w:r>
          </w:p>
        </w:tc>
        <w:tc>
          <w:tcPr>
            <w:tcW w:w="968" w:type="dxa"/>
            <w:tcBorders>
              <w:top w:val="nil"/>
              <w:left w:val="nil"/>
              <w:bottom w:val="nil"/>
              <w:right w:val="nil"/>
            </w:tcBorders>
            <w:shd w:val="clear" w:color="auto" w:fill="auto"/>
            <w:noWrap/>
            <w:vAlign w:val="bottom"/>
            <w:hideMark/>
          </w:tcPr>
          <w:p w14:paraId="19091B1E"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33.3%</w:t>
            </w:r>
          </w:p>
        </w:tc>
      </w:tr>
      <w:tr w:rsidR="00141980" w:rsidRPr="00141980" w14:paraId="1DFE0B90"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0722EBCA"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10-21 (male) / 7-14 (female) units</w:t>
            </w:r>
          </w:p>
        </w:tc>
        <w:tc>
          <w:tcPr>
            <w:tcW w:w="968" w:type="dxa"/>
            <w:tcBorders>
              <w:top w:val="nil"/>
              <w:left w:val="nil"/>
              <w:bottom w:val="nil"/>
              <w:right w:val="nil"/>
            </w:tcBorders>
            <w:shd w:val="clear" w:color="auto" w:fill="auto"/>
            <w:noWrap/>
            <w:vAlign w:val="bottom"/>
            <w:hideMark/>
          </w:tcPr>
          <w:p w14:paraId="61BC4952"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20.3%</w:t>
            </w:r>
          </w:p>
        </w:tc>
        <w:tc>
          <w:tcPr>
            <w:tcW w:w="968" w:type="dxa"/>
            <w:tcBorders>
              <w:top w:val="nil"/>
              <w:left w:val="nil"/>
              <w:bottom w:val="nil"/>
              <w:right w:val="nil"/>
            </w:tcBorders>
            <w:shd w:val="clear" w:color="auto" w:fill="auto"/>
            <w:noWrap/>
            <w:vAlign w:val="bottom"/>
            <w:hideMark/>
          </w:tcPr>
          <w:p w14:paraId="0F55BDB0"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20.7%</w:t>
            </w:r>
          </w:p>
        </w:tc>
        <w:tc>
          <w:tcPr>
            <w:tcW w:w="968" w:type="dxa"/>
            <w:tcBorders>
              <w:top w:val="nil"/>
              <w:left w:val="nil"/>
              <w:bottom w:val="nil"/>
              <w:right w:val="nil"/>
            </w:tcBorders>
            <w:shd w:val="clear" w:color="auto" w:fill="auto"/>
            <w:noWrap/>
            <w:vAlign w:val="bottom"/>
            <w:hideMark/>
          </w:tcPr>
          <w:p w14:paraId="675AB5D1"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18.2%</w:t>
            </w:r>
          </w:p>
        </w:tc>
      </w:tr>
      <w:tr w:rsidR="00141980" w:rsidRPr="00141980" w14:paraId="08B58129"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360E57B9"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21-35 (male) / 14-21 (female) units</w:t>
            </w:r>
          </w:p>
        </w:tc>
        <w:tc>
          <w:tcPr>
            <w:tcW w:w="968" w:type="dxa"/>
            <w:tcBorders>
              <w:top w:val="nil"/>
              <w:left w:val="nil"/>
              <w:bottom w:val="nil"/>
              <w:right w:val="nil"/>
            </w:tcBorders>
            <w:shd w:val="clear" w:color="auto" w:fill="auto"/>
            <w:noWrap/>
            <w:vAlign w:val="bottom"/>
            <w:hideMark/>
          </w:tcPr>
          <w:p w14:paraId="5F4827D3"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9.7%</w:t>
            </w:r>
          </w:p>
        </w:tc>
        <w:tc>
          <w:tcPr>
            <w:tcW w:w="968" w:type="dxa"/>
            <w:tcBorders>
              <w:top w:val="nil"/>
              <w:left w:val="nil"/>
              <w:bottom w:val="nil"/>
              <w:right w:val="nil"/>
            </w:tcBorders>
            <w:shd w:val="clear" w:color="auto" w:fill="auto"/>
            <w:noWrap/>
            <w:vAlign w:val="bottom"/>
            <w:hideMark/>
          </w:tcPr>
          <w:p w14:paraId="6E2CBEC3"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10.6%</w:t>
            </w:r>
          </w:p>
        </w:tc>
        <w:tc>
          <w:tcPr>
            <w:tcW w:w="968" w:type="dxa"/>
            <w:tcBorders>
              <w:top w:val="nil"/>
              <w:left w:val="nil"/>
              <w:bottom w:val="nil"/>
              <w:right w:val="nil"/>
            </w:tcBorders>
            <w:shd w:val="clear" w:color="auto" w:fill="auto"/>
            <w:noWrap/>
            <w:vAlign w:val="bottom"/>
            <w:hideMark/>
          </w:tcPr>
          <w:p w14:paraId="459F3B5F"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8.8%</w:t>
            </w:r>
          </w:p>
        </w:tc>
      </w:tr>
      <w:tr w:rsidR="00141980" w:rsidRPr="00141980" w14:paraId="6223DE90"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3628A69C"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35-50 (male) / 21-35 (female) units</w:t>
            </w:r>
          </w:p>
        </w:tc>
        <w:tc>
          <w:tcPr>
            <w:tcW w:w="968" w:type="dxa"/>
            <w:tcBorders>
              <w:top w:val="nil"/>
              <w:left w:val="nil"/>
              <w:bottom w:val="nil"/>
              <w:right w:val="nil"/>
            </w:tcBorders>
            <w:shd w:val="clear" w:color="auto" w:fill="auto"/>
            <w:noWrap/>
            <w:vAlign w:val="bottom"/>
            <w:hideMark/>
          </w:tcPr>
          <w:p w14:paraId="508C88A9"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4.5%</w:t>
            </w:r>
          </w:p>
        </w:tc>
        <w:tc>
          <w:tcPr>
            <w:tcW w:w="968" w:type="dxa"/>
            <w:tcBorders>
              <w:top w:val="nil"/>
              <w:left w:val="nil"/>
              <w:bottom w:val="nil"/>
              <w:right w:val="nil"/>
            </w:tcBorders>
            <w:shd w:val="clear" w:color="auto" w:fill="auto"/>
            <w:noWrap/>
            <w:vAlign w:val="bottom"/>
            <w:hideMark/>
          </w:tcPr>
          <w:p w14:paraId="3A639B01"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4.8%</w:t>
            </w:r>
          </w:p>
        </w:tc>
        <w:tc>
          <w:tcPr>
            <w:tcW w:w="968" w:type="dxa"/>
            <w:tcBorders>
              <w:top w:val="nil"/>
              <w:left w:val="nil"/>
              <w:bottom w:val="nil"/>
              <w:right w:val="nil"/>
            </w:tcBorders>
            <w:shd w:val="clear" w:color="auto" w:fill="auto"/>
            <w:noWrap/>
            <w:vAlign w:val="bottom"/>
            <w:hideMark/>
          </w:tcPr>
          <w:p w14:paraId="1A3E4683"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4.4%</w:t>
            </w:r>
          </w:p>
        </w:tc>
      </w:tr>
      <w:tr w:rsidR="00141980" w:rsidRPr="00141980" w14:paraId="2CDFF28F" w14:textId="77777777" w:rsidTr="00141980">
        <w:trPr>
          <w:trHeight w:val="276"/>
          <w:jc w:val="center"/>
        </w:trPr>
        <w:tc>
          <w:tcPr>
            <w:tcW w:w="3566" w:type="dxa"/>
            <w:tcBorders>
              <w:top w:val="nil"/>
              <w:left w:val="nil"/>
              <w:bottom w:val="single" w:sz="4" w:space="0" w:color="auto"/>
              <w:right w:val="single" w:sz="4" w:space="0" w:color="auto"/>
            </w:tcBorders>
            <w:shd w:val="clear" w:color="auto" w:fill="auto"/>
            <w:noWrap/>
            <w:vAlign w:val="bottom"/>
            <w:hideMark/>
          </w:tcPr>
          <w:p w14:paraId="151E2563"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50+ (male) / 35+ (female) units</w:t>
            </w:r>
          </w:p>
        </w:tc>
        <w:tc>
          <w:tcPr>
            <w:tcW w:w="968" w:type="dxa"/>
            <w:tcBorders>
              <w:top w:val="nil"/>
              <w:left w:val="nil"/>
              <w:bottom w:val="single" w:sz="4" w:space="0" w:color="auto"/>
              <w:right w:val="nil"/>
            </w:tcBorders>
            <w:shd w:val="clear" w:color="auto" w:fill="auto"/>
            <w:noWrap/>
            <w:vAlign w:val="bottom"/>
            <w:hideMark/>
          </w:tcPr>
          <w:p w14:paraId="408D1018"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2.8%</w:t>
            </w:r>
          </w:p>
        </w:tc>
        <w:tc>
          <w:tcPr>
            <w:tcW w:w="968" w:type="dxa"/>
            <w:tcBorders>
              <w:top w:val="nil"/>
              <w:left w:val="nil"/>
              <w:bottom w:val="single" w:sz="4" w:space="0" w:color="auto"/>
              <w:right w:val="nil"/>
            </w:tcBorders>
            <w:shd w:val="clear" w:color="auto" w:fill="auto"/>
            <w:noWrap/>
            <w:vAlign w:val="bottom"/>
            <w:hideMark/>
          </w:tcPr>
          <w:p w14:paraId="7EAF4D58"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3.2%</w:t>
            </w:r>
          </w:p>
        </w:tc>
        <w:tc>
          <w:tcPr>
            <w:tcW w:w="968" w:type="dxa"/>
            <w:tcBorders>
              <w:top w:val="nil"/>
              <w:left w:val="nil"/>
              <w:bottom w:val="single" w:sz="4" w:space="0" w:color="auto"/>
              <w:right w:val="nil"/>
            </w:tcBorders>
            <w:shd w:val="clear" w:color="auto" w:fill="auto"/>
            <w:noWrap/>
            <w:vAlign w:val="bottom"/>
            <w:hideMark/>
          </w:tcPr>
          <w:p w14:paraId="26372700"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2.8%</w:t>
            </w:r>
          </w:p>
        </w:tc>
      </w:tr>
      <w:tr w:rsidR="00141980" w:rsidRPr="00141980" w14:paraId="4BF88EE0"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26691D56" w14:textId="77777777" w:rsidR="00141980" w:rsidRPr="00141980" w:rsidRDefault="00141980" w:rsidP="00141980">
            <w:pPr>
              <w:spacing w:after="0" w:line="240" w:lineRule="auto"/>
              <w:rPr>
                <w:rFonts w:eastAsia="Times New Roman" w:cs="Times New Roman"/>
                <w:b/>
                <w:bCs/>
                <w:color w:val="000000"/>
                <w:lang w:eastAsia="en-GB" w:bidi="ar-SA"/>
              </w:rPr>
            </w:pPr>
            <w:r w:rsidRPr="00141980">
              <w:rPr>
                <w:rFonts w:eastAsia="Times New Roman" w:cs="Times New Roman"/>
                <w:b/>
                <w:bCs/>
                <w:color w:val="000000"/>
                <w:lang w:eastAsia="en-GB" w:bidi="ar-SA"/>
              </w:rPr>
              <w:t>Usual drinking frequency</w:t>
            </w:r>
          </w:p>
        </w:tc>
        <w:tc>
          <w:tcPr>
            <w:tcW w:w="968" w:type="dxa"/>
            <w:tcBorders>
              <w:top w:val="nil"/>
              <w:left w:val="nil"/>
              <w:bottom w:val="nil"/>
              <w:right w:val="nil"/>
            </w:tcBorders>
            <w:shd w:val="clear" w:color="auto" w:fill="auto"/>
            <w:noWrap/>
            <w:vAlign w:val="bottom"/>
            <w:hideMark/>
          </w:tcPr>
          <w:p w14:paraId="2997275D" w14:textId="77777777" w:rsidR="00141980" w:rsidRPr="00141980" w:rsidRDefault="00141980" w:rsidP="00141980">
            <w:pPr>
              <w:spacing w:after="0" w:line="240" w:lineRule="auto"/>
              <w:rPr>
                <w:rFonts w:eastAsia="Times New Roman" w:cs="Times New Roman"/>
                <w:b/>
                <w:bCs/>
                <w:color w:val="000000"/>
                <w:lang w:eastAsia="en-GB" w:bidi="ar-SA"/>
              </w:rPr>
            </w:pPr>
          </w:p>
        </w:tc>
        <w:tc>
          <w:tcPr>
            <w:tcW w:w="968" w:type="dxa"/>
            <w:tcBorders>
              <w:top w:val="nil"/>
              <w:left w:val="nil"/>
              <w:bottom w:val="nil"/>
              <w:right w:val="nil"/>
            </w:tcBorders>
            <w:shd w:val="clear" w:color="auto" w:fill="auto"/>
            <w:noWrap/>
            <w:vAlign w:val="bottom"/>
            <w:hideMark/>
          </w:tcPr>
          <w:p w14:paraId="26CDDA54" w14:textId="77777777" w:rsidR="00141980" w:rsidRPr="00141980" w:rsidRDefault="00141980" w:rsidP="00141980">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423D7D31" w14:textId="77777777" w:rsidR="00141980" w:rsidRPr="00141980" w:rsidRDefault="00141980" w:rsidP="00141980">
            <w:pPr>
              <w:spacing w:after="0" w:line="240" w:lineRule="auto"/>
              <w:rPr>
                <w:rFonts w:eastAsia="Times New Roman" w:cs="Times New Roman"/>
                <w:sz w:val="20"/>
                <w:szCs w:val="20"/>
                <w:lang w:eastAsia="en-GB" w:bidi="ar-SA"/>
              </w:rPr>
            </w:pPr>
          </w:p>
        </w:tc>
      </w:tr>
      <w:tr w:rsidR="00141980" w:rsidRPr="00141980" w14:paraId="1CD76665"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198E0B8F" w14:textId="0EA4FCDD"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Never nowadays</w:t>
            </w:r>
          </w:p>
        </w:tc>
        <w:tc>
          <w:tcPr>
            <w:tcW w:w="968" w:type="dxa"/>
            <w:tcBorders>
              <w:top w:val="nil"/>
              <w:left w:val="nil"/>
              <w:bottom w:val="nil"/>
              <w:right w:val="nil"/>
            </w:tcBorders>
            <w:shd w:val="clear" w:color="auto" w:fill="auto"/>
            <w:noWrap/>
            <w:vAlign w:val="bottom"/>
            <w:hideMark/>
          </w:tcPr>
          <w:p w14:paraId="795E1ACD"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5.9%</w:t>
            </w:r>
          </w:p>
        </w:tc>
        <w:tc>
          <w:tcPr>
            <w:tcW w:w="968" w:type="dxa"/>
            <w:tcBorders>
              <w:top w:val="nil"/>
              <w:left w:val="nil"/>
              <w:bottom w:val="nil"/>
              <w:right w:val="nil"/>
            </w:tcBorders>
            <w:shd w:val="clear" w:color="auto" w:fill="auto"/>
            <w:noWrap/>
            <w:vAlign w:val="bottom"/>
            <w:hideMark/>
          </w:tcPr>
          <w:p w14:paraId="2A3730F8"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6.4%</w:t>
            </w:r>
          </w:p>
        </w:tc>
        <w:tc>
          <w:tcPr>
            <w:tcW w:w="968" w:type="dxa"/>
            <w:tcBorders>
              <w:top w:val="nil"/>
              <w:left w:val="nil"/>
              <w:bottom w:val="nil"/>
              <w:right w:val="nil"/>
            </w:tcBorders>
            <w:shd w:val="clear" w:color="auto" w:fill="auto"/>
            <w:noWrap/>
            <w:vAlign w:val="bottom"/>
            <w:hideMark/>
          </w:tcPr>
          <w:p w14:paraId="225E75BC"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9.9%</w:t>
            </w:r>
          </w:p>
        </w:tc>
      </w:tr>
      <w:tr w:rsidR="00141980" w:rsidRPr="00141980" w14:paraId="7E5B8E4A"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0E7FF3E8"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Monthly or less</w:t>
            </w:r>
          </w:p>
        </w:tc>
        <w:tc>
          <w:tcPr>
            <w:tcW w:w="968" w:type="dxa"/>
            <w:tcBorders>
              <w:top w:val="nil"/>
              <w:left w:val="nil"/>
              <w:bottom w:val="nil"/>
              <w:right w:val="nil"/>
            </w:tcBorders>
            <w:shd w:val="clear" w:color="auto" w:fill="auto"/>
            <w:noWrap/>
            <w:vAlign w:val="bottom"/>
            <w:hideMark/>
          </w:tcPr>
          <w:p w14:paraId="5DBCBC22"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13.8%</w:t>
            </w:r>
          </w:p>
        </w:tc>
        <w:tc>
          <w:tcPr>
            <w:tcW w:w="968" w:type="dxa"/>
            <w:tcBorders>
              <w:top w:val="nil"/>
              <w:left w:val="nil"/>
              <w:bottom w:val="nil"/>
              <w:right w:val="nil"/>
            </w:tcBorders>
            <w:shd w:val="clear" w:color="auto" w:fill="auto"/>
            <w:noWrap/>
            <w:vAlign w:val="bottom"/>
            <w:hideMark/>
          </w:tcPr>
          <w:p w14:paraId="2C8A4EAD"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13.0%</w:t>
            </w:r>
          </w:p>
        </w:tc>
        <w:tc>
          <w:tcPr>
            <w:tcW w:w="968" w:type="dxa"/>
            <w:tcBorders>
              <w:top w:val="nil"/>
              <w:left w:val="nil"/>
              <w:bottom w:val="nil"/>
              <w:right w:val="nil"/>
            </w:tcBorders>
            <w:shd w:val="clear" w:color="auto" w:fill="auto"/>
            <w:noWrap/>
            <w:vAlign w:val="bottom"/>
            <w:hideMark/>
          </w:tcPr>
          <w:p w14:paraId="50F91305"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20.1%</w:t>
            </w:r>
          </w:p>
        </w:tc>
      </w:tr>
      <w:tr w:rsidR="00141980" w:rsidRPr="00141980" w14:paraId="1D710183"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196EA72B"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Several times a month</w:t>
            </w:r>
          </w:p>
        </w:tc>
        <w:tc>
          <w:tcPr>
            <w:tcW w:w="968" w:type="dxa"/>
            <w:tcBorders>
              <w:top w:val="nil"/>
              <w:left w:val="nil"/>
              <w:bottom w:val="nil"/>
              <w:right w:val="nil"/>
            </w:tcBorders>
            <w:shd w:val="clear" w:color="auto" w:fill="auto"/>
            <w:noWrap/>
            <w:vAlign w:val="bottom"/>
            <w:hideMark/>
          </w:tcPr>
          <w:p w14:paraId="450FE0E1"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35.0%</w:t>
            </w:r>
          </w:p>
        </w:tc>
        <w:tc>
          <w:tcPr>
            <w:tcW w:w="968" w:type="dxa"/>
            <w:tcBorders>
              <w:top w:val="nil"/>
              <w:left w:val="nil"/>
              <w:bottom w:val="nil"/>
              <w:right w:val="nil"/>
            </w:tcBorders>
            <w:shd w:val="clear" w:color="auto" w:fill="auto"/>
            <w:noWrap/>
            <w:vAlign w:val="bottom"/>
            <w:hideMark/>
          </w:tcPr>
          <w:p w14:paraId="0D3303CA"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31.5%</w:t>
            </w:r>
          </w:p>
        </w:tc>
        <w:tc>
          <w:tcPr>
            <w:tcW w:w="968" w:type="dxa"/>
            <w:tcBorders>
              <w:top w:val="nil"/>
              <w:left w:val="nil"/>
              <w:bottom w:val="nil"/>
              <w:right w:val="nil"/>
            </w:tcBorders>
            <w:shd w:val="clear" w:color="auto" w:fill="auto"/>
            <w:noWrap/>
            <w:vAlign w:val="bottom"/>
            <w:hideMark/>
          </w:tcPr>
          <w:p w14:paraId="79250D02"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23.6%</w:t>
            </w:r>
          </w:p>
        </w:tc>
      </w:tr>
      <w:tr w:rsidR="00141980" w:rsidRPr="00141980" w14:paraId="658BCEDC"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1353B4C4"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2-3 times/</w:t>
            </w:r>
            <w:proofErr w:type="spellStart"/>
            <w:r w:rsidRPr="00141980">
              <w:rPr>
                <w:rFonts w:eastAsia="Times New Roman" w:cs="Times New Roman"/>
                <w:color w:val="000000"/>
                <w:lang w:eastAsia="en-GB" w:bidi="ar-SA"/>
              </w:rPr>
              <w:t>wk</w:t>
            </w:r>
            <w:proofErr w:type="spellEnd"/>
          </w:p>
        </w:tc>
        <w:tc>
          <w:tcPr>
            <w:tcW w:w="968" w:type="dxa"/>
            <w:tcBorders>
              <w:top w:val="nil"/>
              <w:left w:val="nil"/>
              <w:bottom w:val="nil"/>
              <w:right w:val="nil"/>
            </w:tcBorders>
            <w:shd w:val="clear" w:color="auto" w:fill="auto"/>
            <w:noWrap/>
            <w:vAlign w:val="bottom"/>
            <w:hideMark/>
          </w:tcPr>
          <w:p w14:paraId="0D4A8332"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32.4%</w:t>
            </w:r>
          </w:p>
        </w:tc>
        <w:tc>
          <w:tcPr>
            <w:tcW w:w="968" w:type="dxa"/>
            <w:tcBorders>
              <w:top w:val="nil"/>
              <w:left w:val="nil"/>
              <w:bottom w:val="nil"/>
              <w:right w:val="nil"/>
            </w:tcBorders>
            <w:shd w:val="clear" w:color="auto" w:fill="auto"/>
            <w:noWrap/>
            <w:vAlign w:val="bottom"/>
            <w:hideMark/>
          </w:tcPr>
          <w:p w14:paraId="7E97CD48"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32.4%</w:t>
            </w:r>
          </w:p>
        </w:tc>
        <w:tc>
          <w:tcPr>
            <w:tcW w:w="968" w:type="dxa"/>
            <w:tcBorders>
              <w:top w:val="nil"/>
              <w:left w:val="nil"/>
              <w:bottom w:val="nil"/>
              <w:right w:val="nil"/>
            </w:tcBorders>
            <w:shd w:val="clear" w:color="auto" w:fill="auto"/>
            <w:noWrap/>
            <w:vAlign w:val="bottom"/>
            <w:hideMark/>
          </w:tcPr>
          <w:p w14:paraId="20AB453C"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30.0%</w:t>
            </w:r>
          </w:p>
        </w:tc>
      </w:tr>
      <w:tr w:rsidR="00141980" w:rsidRPr="00141980" w14:paraId="571A2017" w14:textId="77777777" w:rsidTr="00141980">
        <w:trPr>
          <w:trHeight w:val="276"/>
          <w:jc w:val="center"/>
        </w:trPr>
        <w:tc>
          <w:tcPr>
            <w:tcW w:w="3566" w:type="dxa"/>
            <w:tcBorders>
              <w:top w:val="nil"/>
              <w:left w:val="nil"/>
              <w:bottom w:val="nil"/>
              <w:right w:val="single" w:sz="4" w:space="0" w:color="auto"/>
            </w:tcBorders>
            <w:shd w:val="clear" w:color="auto" w:fill="auto"/>
            <w:noWrap/>
            <w:vAlign w:val="bottom"/>
            <w:hideMark/>
          </w:tcPr>
          <w:p w14:paraId="3F8BB360" w14:textId="77777777" w:rsidR="00141980" w:rsidRPr="00141980" w:rsidRDefault="00141980" w:rsidP="00141980">
            <w:pPr>
              <w:spacing w:after="0" w:line="240" w:lineRule="auto"/>
              <w:rPr>
                <w:rFonts w:eastAsia="Times New Roman" w:cs="Times New Roman"/>
                <w:color w:val="000000"/>
                <w:lang w:eastAsia="en-GB" w:bidi="ar-SA"/>
              </w:rPr>
            </w:pPr>
            <w:r w:rsidRPr="00141980">
              <w:rPr>
                <w:rFonts w:eastAsia="Times New Roman" w:cs="Times New Roman"/>
                <w:color w:val="000000"/>
                <w:lang w:eastAsia="en-GB" w:bidi="ar-SA"/>
              </w:rPr>
              <w:t>Most days</w:t>
            </w:r>
          </w:p>
        </w:tc>
        <w:tc>
          <w:tcPr>
            <w:tcW w:w="968" w:type="dxa"/>
            <w:tcBorders>
              <w:top w:val="nil"/>
              <w:left w:val="nil"/>
              <w:bottom w:val="nil"/>
              <w:right w:val="nil"/>
            </w:tcBorders>
            <w:shd w:val="clear" w:color="auto" w:fill="auto"/>
            <w:noWrap/>
            <w:vAlign w:val="bottom"/>
            <w:hideMark/>
          </w:tcPr>
          <w:p w14:paraId="6D6D4177"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12.8%</w:t>
            </w:r>
          </w:p>
        </w:tc>
        <w:tc>
          <w:tcPr>
            <w:tcW w:w="968" w:type="dxa"/>
            <w:tcBorders>
              <w:top w:val="nil"/>
              <w:left w:val="nil"/>
              <w:bottom w:val="nil"/>
              <w:right w:val="nil"/>
            </w:tcBorders>
            <w:shd w:val="clear" w:color="auto" w:fill="auto"/>
            <w:noWrap/>
            <w:vAlign w:val="bottom"/>
            <w:hideMark/>
          </w:tcPr>
          <w:p w14:paraId="13755909"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16.8%</w:t>
            </w:r>
          </w:p>
        </w:tc>
        <w:tc>
          <w:tcPr>
            <w:tcW w:w="968" w:type="dxa"/>
            <w:tcBorders>
              <w:top w:val="nil"/>
              <w:left w:val="nil"/>
              <w:bottom w:val="nil"/>
              <w:right w:val="nil"/>
            </w:tcBorders>
            <w:shd w:val="clear" w:color="auto" w:fill="auto"/>
            <w:noWrap/>
            <w:vAlign w:val="bottom"/>
            <w:hideMark/>
          </w:tcPr>
          <w:p w14:paraId="17E569D7" w14:textId="77777777" w:rsidR="00141980" w:rsidRPr="00141980" w:rsidRDefault="00141980" w:rsidP="00141980">
            <w:pPr>
              <w:spacing w:after="0" w:line="240" w:lineRule="auto"/>
              <w:jc w:val="right"/>
              <w:rPr>
                <w:rFonts w:eastAsia="Times New Roman" w:cs="Times New Roman"/>
                <w:color w:val="000000"/>
                <w:lang w:eastAsia="en-GB" w:bidi="ar-SA"/>
              </w:rPr>
            </w:pPr>
            <w:r w:rsidRPr="00141980">
              <w:rPr>
                <w:rFonts w:eastAsia="Times New Roman" w:cs="Times New Roman"/>
                <w:color w:val="000000"/>
                <w:lang w:eastAsia="en-GB" w:bidi="ar-SA"/>
              </w:rPr>
              <w:t>16.3%</w:t>
            </w:r>
          </w:p>
        </w:tc>
      </w:tr>
    </w:tbl>
    <w:p w14:paraId="2344FACF" w14:textId="77777777" w:rsidR="0036754F" w:rsidRDefault="0036754F" w:rsidP="0036754F"/>
    <w:p w14:paraId="3F614F83" w14:textId="7F967B94" w:rsidR="00B300EA" w:rsidRDefault="00B300EA" w:rsidP="00E0281E">
      <w:pPr>
        <w:pStyle w:val="Heading4"/>
      </w:pPr>
      <w:r>
        <w:lastRenderedPageBreak/>
        <w:t>Outcome variable – life satisfaction</w:t>
      </w:r>
    </w:p>
    <w:p w14:paraId="72098F87" w14:textId="71B91E4C" w:rsidR="00B300EA" w:rsidRDefault="00B300EA" w:rsidP="00FD519C">
      <w:r>
        <w:t>The question on life satisfaction that we use is described in the main text.  The descriptive statistics for the variable are given in the table overleaf.</w:t>
      </w:r>
      <w:r>
        <w:br w:type="page"/>
      </w:r>
    </w:p>
    <w:p w14:paraId="01C808E3" w14:textId="12DE63C9" w:rsidR="00B300EA" w:rsidRDefault="00B300EA" w:rsidP="00FD519C">
      <w:pPr>
        <w:pStyle w:val="Caption"/>
        <w:keepNext/>
        <w:spacing w:after="0"/>
      </w:pPr>
      <w:r>
        <w:lastRenderedPageBreak/>
        <w:t>Table S</w:t>
      </w:r>
      <w:r w:rsidR="007E3D70">
        <w:fldChar w:fldCharType="begin"/>
      </w:r>
      <w:r w:rsidR="007E3D70">
        <w:instrText xml:space="preserve"> SEQ Table \* ARABIC </w:instrText>
      </w:r>
      <w:r w:rsidR="007E3D70">
        <w:fldChar w:fldCharType="separate"/>
      </w:r>
      <w:r w:rsidR="00042574">
        <w:rPr>
          <w:noProof/>
        </w:rPr>
        <w:t>2</w:t>
      </w:r>
      <w:r w:rsidR="007E3D70">
        <w:rPr>
          <w:noProof/>
        </w:rPr>
        <w:fldChar w:fldCharType="end"/>
      </w:r>
      <w:r>
        <w:t>: Descriptive statistics for life satisfaction variable in BCS70</w:t>
      </w:r>
    </w:p>
    <w:tbl>
      <w:tblPr>
        <w:tblW w:w="7300" w:type="dxa"/>
        <w:jc w:val="center"/>
        <w:tblLook w:val="04A0" w:firstRow="1" w:lastRow="0" w:firstColumn="1" w:lastColumn="0" w:noHBand="0" w:noVBand="1"/>
      </w:tblPr>
      <w:tblGrid>
        <w:gridCol w:w="4420"/>
        <w:gridCol w:w="960"/>
        <w:gridCol w:w="960"/>
        <w:gridCol w:w="960"/>
      </w:tblGrid>
      <w:tr w:rsidR="00B300EA" w:rsidRPr="00B300EA" w14:paraId="51FDF904"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2070A4A7" w14:textId="0A0C1469" w:rsidR="00B300EA" w:rsidRPr="00B300EA" w:rsidRDefault="00B300EA" w:rsidP="00781C12">
            <w:pPr>
              <w:spacing w:after="0" w:line="240" w:lineRule="auto"/>
              <w:rPr>
                <w:rFonts w:eastAsia="Times New Roman" w:cs="Times New Roman"/>
                <w:color w:val="000000"/>
                <w:lang w:eastAsia="en-GB" w:bidi="ar-SA"/>
              </w:rPr>
            </w:pPr>
          </w:p>
        </w:tc>
        <w:tc>
          <w:tcPr>
            <w:tcW w:w="960" w:type="dxa"/>
            <w:tcBorders>
              <w:top w:val="nil"/>
              <w:left w:val="nil"/>
              <w:bottom w:val="nil"/>
              <w:right w:val="nil"/>
            </w:tcBorders>
            <w:shd w:val="clear" w:color="auto" w:fill="auto"/>
            <w:noWrap/>
            <w:vAlign w:val="bottom"/>
            <w:hideMark/>
          </w:tcPr>
          <w:p w14:paraId="1C697123" w14:textId="77777777" w:rsidR="00B300EA" w:rsidRPr="00B300EA" w:rsidRDefault="00B300EA" w:rsidP="00781C12">
            <w:pPr>
              <w:spacing w:after="0" w:line="240" w:lineRule="auto"/>
              <w:jc w:val="center"/>
              <w:rPr>
                <w:rFonts w:eastAsia="Times New Roman" w:cs="Times New Roman"/>
                <w:b/>
                <w:bCs/>
                <w:color w:val="000000"/>
                <w:lang w:eastAsia="en-GB" w:bidi="ar-SA"/>
              </w:rPr>
            </w:pPr>
            <w:r w:rsidRPr="00B300EA">
              <w:rPr>
                <w:rFonts w:eastAsia="Times New Roman" w:cs="Times New Roman"/>
                <w:b/>
                <w:bCs/>
                <w:color w:val="000000"/>
                <w:lang w:eastAsia="en-GB" w:bidi="ar-SA"/>
              </w:rPr>
              <w:t>2000</w:t>
            </w:r>
          </w:p>
        </w:tc>
        <w:tc>
          <w:tcPr>
            <w:tcW w:w="960" w:type="dxa"/>
            <w:tcBorders>
              <w:top w:val="nil"/>
              <w:left w:val="nil"/>
              <w:bottom w:val="nil"/>
              <w:right w:val="nil"/>
            </w:tcBorders>
            <w:shd w:val="clear" w:color="auto" w:fill="auto"/>
            <w:noWrap/>
            <w:vAlign w:val="bottom"/>
            <w:hideMark/>
          </w:tcPr>
          <w:p w14:paraId="142616B9" w14:textId="77777777" w:rsidR="00B300EA" w:rsidRPr="00B300EA" w:rsidRDefault="00B300EA" w:rsidP="00781C12">
            <w:pPr>
              <w:spacing w:after="0" w:line="240" w:lineRule="auto"/>
              <w:jc w:val="center"/>
              <w:rPr>
                <w:rFonts w:eastAsia="Times New Roman" w:cs="Times New Roman"/>
                <w:b/>
                <w:bCs/>
                <w:color w:val="000000"/>
                <w:lang w:eastAsia="en-GB" w:bidi="ar-SA"/>
              </w:rPr>
            </w:pPr>
            <w:r w:rsidRPr="00B300EA">
              <w:rPr>
                <w:rFonts w:eastAsia="Times New Roman" w:cs="Times New Roman"/>
                <w:b/>
                <w:bCs/>
                <w:color w:val="000000"/>
                <w:lang w:eastAsia="en-GB" w:bidi="ar-SA"/>
              </w:rPr>
              <w:t>2004</w:t>
            </w:r>
          </w:p>
        </w:tc>
        <w:tc>
          <w:tcPr>
            <w:tcW w:w="960" w:type="dxa"/>
            <w:tcBorders>
              <w:top w:val="nil"/>
              <w:left w:val="nil"/>
              <w:bottom w:val="nil"/>
              <w:right w:val="nil"/>
            </w:tcBorders>
            <w:shd w:val="clear" w:color="auto" w:fill="auto"/>
            <w:noWrap/>
            <w:vAlign w:val="bottom"/>
            <w:hideMark/>
          </w:tcPr>
          <w:p w14:paraId="144263DE" w14:textId="77777777" w:rsidR="00B300EA" w:rsidRPr="00B300EA" w:rsidRDefault="00B300EA" w:rsidP="00781C12">
            <w:pPr>
              <w:spacing w:after="0" w:line="240" w:lineRule="auto"/>
              <w:jc w:val="center"/>
              <w:rPr>
                <w:rFonts w:eastAsia="Times New Roman" w:cs="Times New Roman"/>
                <w:b/>
                <w:bCs/>
                <w:color w:val="000000"/>
                <w:lang w:eastAsia="en-GB" w:bidi="ar-SA"/>
              </w:rPr>
            </w:pPr>
            <w:r w:rsidRPr="00B300EA">
              <w:rPr>
                <w:rFonts w:eastAsia="Times New Roman" w:cs="Times New Roman"/>
                <w:b/>
                <w:bCs/>
                <w:color w:val="000000"/>
                <w:lang w:eastAsia="en-GB" w:bidi="ar-SA"/>
              </w:rPr>
              <w:t>2012</w:t>
            </w:r>
          </w:p>
        </w:tc>
      </w:tr>
      <w:tr w:rsidR="00B300EA" w:rsidRPr="00B300EA" w14:paraId="3D885548" w14:textId="77777777" w:rsidTr="00781C12">
        <w:trPr>
          <w:trHeight w:val="276"/>
          <w:jc w:val="center"/>
        </w:trPr>
        <w:tc>
          <w:tcPr>
            <w:tcW w:w="4420" w:type="dxa"/>
            <w:tcBorders>
              <w:top w:val="nil"/>
              <w:left w:val="nil"/>
              <w:bottom w:val="single" w:sz="4" w:space="0" w:color="auto"/>
              <w:right w:val="single" w:sz="4" w:space="0" w:color="auto"/>
            </w:tcBorders>
            <w:shd w:val="clear" w:color="auto" w:fill="auto"/>
            <w:noWrap/>
            <w:vAlign w:val="bottom"/>
            <w:hideMark/>
          </w:tcPr>
          <w:p w14:paraId="1746DF3B"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 </w:t>
            </w:r>
          </w:p>
        </w:tc>
        <w:tc>
          <w:tcPr>
            <w:tcW w:w="960" w:type="dxa"/>
            <w:tcBorders>
              <w:top w:val="nil"/>
              <w:left w:val="nil"/>
              <w:bottom w:val="single" w:sz="4" w:space="0" w:color="auto"/>
              <w:right w:val="nil"/>
            </w:tcBorders>
            <w:shd w:val="clear" w:color="auto" w:fill="auto"/>
            <w:noWrap/>
            <w:vAlign w:val="bottom"/>
            <w:hideMark/>
          </w:tcPr>
          <w:p w14:paraId="14EE8692" w14:textId="77777777" w:rsidR="00B300EA" w:rsidRPr="00B300EA" w:rsidRDefault="00B300EA" w:rsidP="00781C12">
            <w:pPr>
              <w:spacing w:after="0" w:line="240" w:lineRule="auto"/>
              <w:jc w:val="center"/>
              <w:rPr>
                <w:rFonts w:eastAsia="Times New Roman" w:cs="Times New Roman"/>
                <w:b/>
                <w:bCs/>
                <w:color w:val="000000"/>
                <w:lang w:eastAsia="en-GB" w:bidi="ar-SA"/>
              </w:rPr>
            </w:pPr>
            <w:r w:rsidRPr="00B300EA">
              <w:rPr>
                <w:rFonts w:eastAsia="Times New Roman" w:cs="Times New Roman"/>
                <w:b/>
                <w:bCs/>
                <w:color w:val="000000"/>
                <w:lang w:eastAsia="en-GB" w:bidi="ar-SA"/>
              </w:rPr>
              <w:t>Age 30</w:t>
            </w:r>
          </w:p>
        </w:tc>
        <w:tc>
          <w:tcPr>
            <w:tcW w:w="960" w:type="dxa"/>
            <w:tcBorders>
              <w:top w:val="nil"/>
              <w:left w:val="nil"/>
              <w:bottom w:val="single" w:sz="4" w:space="0" w:color="auto"/>
              <w:right w:val="nil"/>
            </w:tcBorders>
            <w:shd w:val="clear" w:color="auto" w:fill="auto"/>
            <w:noWrap/>
            <w:vAlign w:val="bottom"/>
            <w:hideMark/>
          </w:tcPr>
          <w:p w14:paraId="1DAD41FE" w14:textId="77777777" w:rsidR="00B300EA" w:rsidRPr="00B300EA" w:rsidRDefault="00B300EA" w:rsidP="00781C12">
            <w:pPr>
              <w:spacing w:after="0" w:line="240" w:lineRule="auto"/>
              <w:jc w:val="center"/>
              <w:rPr>
                <w:rFonts w:eastAsia="Times New Roman" w:cs="Times New Roman"/>
                <w:b/>
                <w:bCs/>
                <w:color w:val="000000"/>
                <w:lang w:eastAsia="en-GB" w:bidi="ar-SA"/>
              </w:rPr>
            </w:pPr>
            <w:r w:rsidRPr="00B300EA">
              <w:rPr>
                <w:rFonts w:eastAsia="Times New Roman" w:cs="Times New Roman"/>
                <w:b/>
                <w:bCs/>
                <w:color w:val="000000"/>
                <w:lang w:eastAsia="en-GB" w:bidi="ar-SA"/>
              </w:rPr>
              <w:t>Age 34</w:t>
            </w:r>
          </w:p>
        </w:tc>
        <w:tc>
          <w:tcPr>
            <w:tcW w:w="960" w:type="dxa"/>
            <w:tcBorders>
              <w:top w:val="nil"/>
              <w:left w:val="nil"/>
              <w:bottom w:val="single" w:sz="4" w:space="0" w:color="auto"/>
              <w:right w:val="nil"/>
            </w:tcBorders>
            <w:shd w:val="clear" w:color="auto" w:fill="auto"/>
            <w:noWrap/>
            <w:vAlign w:val="bottom"/>
            <w:hideMark/>
          </w:tcPr>
          <w:p w14:paraId="1AC97488" w14:textId="77777777" w:rsidR="00B300EA" w:rsidRPr="00B300EA" w:rsidRDefault="00B300EA" w:rsidP="00781C12">
            <w:pPr>
              <w:spacing w:after="0" w:line="240" w:lineRule="auto"/>
              <w:jc w:val="center"/>
              <w:rPr>
                <w:rFonts w:eastAsia="Times New Roman" w:cs="Times New Roman"/>
                <w:b/>
                <w:bCs/>
                <w:color w:val="000000"/>
                <w:lang w:eastAsia="en-GB" w:bidi="ar-SA"/>
              </w:rPr>
            </w:pPr>
            <w:r w:rsidRPr="00B300EA">
              <w:rPr>
                <w:rFonts w:eastAsia="Times New Roman" w:cs="Times New Roman"/>
                <w:b/>
                <w:bCs/>
                <w:color w:val="000000"/>
                <w:lang w:eastAsia="en-GB" w:bidi="ar-SA"/>
              </w:rPr>
              <w:t>Age 42</w:t>
            </w:r>
          </w:p>
        </w:tc>
      </w:tr>
      <w:tr w:rsidR="00B300EA" w:rsidRPr="00B300EA" w14:paraId="193FA3C6" w14:textId="77777777" w:rsidTr="00781C12">
        <w:trPr>
          <w:trHeight w:val="276"/>
          <w:jc w:val="center"/>
        </w:trPr>
        <w:tc>
          <w:tcPr>
            <w:tcW w:w="4420" w:type="dxa"/>
            <w:tcBorders>
              <w:top w:val="nil"/>
              <w:left w:val="nil"/>
              <w:bottom w:val="single" w:sz="4" w:space="0" w:color="auto"/>
              <w:right w:val="single" w:sz="4" w:space="0" w:color="auto"/>
            </w:tcBorders>
            <w:shd w:val="clear" w:color="000000" w:fill="D9D9D9"/>
            <w:noWrap/>
            <w:vAlign w:val="bottom"/>
            <w:hideMark/>
          </w:tcPr>
          <w:p w14:paraId="323C76C3" w14:textId="77777777" w:rsidR="00B300EA" w:rsidRPr="00B300EA" w:rsidRDefault="00B300EA" w:rsidP="00781C12">
            <w:pPr>
              <w:spacing w:after="0" w:line="240" w:lineRule="auto"/>
              <w:rPr>
                <w:rFonts w:eastAsia="Times New Roman" w:cs="Times New Roman"/>
                <w:b/>
                <w:bCs/>
                <w:color w:val="000000"/>
                <w:lang w:eastAsia="en-GB" w:bidi="ar-SA"/>
              </w:rPr>
            </w:pPr>
            <w:r w:rsidRPr="00B300EA">
              <w:rPr>
                <w:rFonts w:eastAsia="Times New Roman" w:cs="Times New Roman"/>
                <w:b/>
                <w:bCs/>
                <w:color w:val="000000"/>
                <w:lang w:eastAsia="en-GB" w:bidi="ar-SA"/>
              </w:rPr>
              <w:t>Life satisfaction</w:t>
            </w:r>
          </w:p>
        </w:tc>
        <w:tc>
          <w:tcPr>
            <w:tcW w:w="960" w:type="dxa"/>
            <w:tcBorders>
              <w:top w:val="nil"/>
              <w:left w:val="nil"/>
              <w:bottom w:val="single" w:sz="4" w:space="0" w:color="auto"/>
              <w:right w:val="nil"/>
            </w:tcBorders>
            <w:shd w:val="clear" w:color="000000" w:fill="D9D9D9"/>
            <w:noWrap/>
            <w:vAlign w:val="bottom"/>
            <w:hideMark/>
          </w:tcPr>
          <w:p w14:paraId="54A4D4E1"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 </w:t>
            </w:r>
          </w:p>
        </w:tc>
        <w:tc>
          <w:tcPr>
            <w:tcW w:w="960" w:type="dxa"/>
            <w:tcBorders>
              <w:top w:val="nil"/>
              <w:left w:val="nil"/>
              <w:bottom w:val="single" w:sz="4" w:space="0" w:color="auto"/>
              <w:right w:val="nil"/>
            </w:tcBorders>
            <w:shd w:val="clear" w:color="000000" w:fill="D9D9D9"/>
            <w:noWrap/>
            <w:vAlign w:val="bottom"/>
            <w:hideMark/>
          </w:tcPr>
          <w:p w14:paraId="5287A4DD"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 </w:t>
            </w:r>
          </w:p>
        </w:tc>
        <w:tc>
          <w:tcPr>
            <w:tcW w:w="960" w:type="dxa"/>
            <w:tcBorders>
              <w:top w:val="nil"/>
              <w:left w:val="nil"/>
              <w:bottom w:val="single" w:sz="4" w:space="0" w:color="auto"/>
              <w:right w:val="nil"/>
            </w:tcBorders>
            <w:shd w:val="clear" w:color="000000" w:fill="D9D9D9"/>
            <w:noWrap/>
            <w:vAlign w:val="bottom"/>
            <w:hideMark/>
          </w:tcPr>
          <w:p w14:paraId="38CC860E"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 </w:t>
            </w:r>
          </w:p>
        </w:tc>
      </w:tr>
      <w:tr w:rsidR="00B300EA" w:rsidRPr="00B300EA" w14:paraId="44B5EADC"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397AB0DB"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Mean response</w:t>
            </w:r>
          </w:p>
        </w:tc>
        <w:tc>
          <w:tcPr>
            <w:tcW w:w="960" w:type="dxa"/>
            <w:tcBorders>
              <w:top w:val="nil"/>
              <w:left w:val="nil"/>
              <w:bottom w:val="nil"/>
              <w:right w:val="nil"/>
            </w:tcBorders>
            <w:shd w:val="clear" w:color="auto" w:fill="auto"/>
            <w:noWrap/>
            <w:vAlign w:val="bottom"/>
            <w:hideMark/>
          </w:tcPr>
          <w:p w14:paraId="32DF97CD"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7.3</w:t>
            </w:r>
          </w:p>
        </w:tc>
        <w:tc>
          <w:tcPr>
            <w:tcW w:w="960" w:type="dxa"/>
            <w:tcBorders>
              <w:top w:val="nil"/>
              <w:left w:val="nil"/>
              <w:bottom w:val="nil"/>
              <w:right w:val="nil"/>
            </w:tcBorders>
            <w:shd w:val="clear" w:color="auto" w:fill="auto"/>
            <w:noWrap/>
            <w:vAlign w:val="bottom"/>
            <w:hideMark/>
          </w:tcPr>
          <w:p w14:paraId="46CF6FEF"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7.4</w:t>
            </w:r>
          </w:p>
        </w:tc>
        <w:tc>
          <w:tcPr>
            <w:tcW w:w="960" w:type="dxa"/>
            <w:tcBorders>
              <w:top w:val="nil"/>
              <w:left w:val="nil"/>
              <w:bottom w:val="nil"/>
              <w:right w:val="nil"/>
            </w:tcBorders>
            <w:shd w:val="clear" w:color="auto" w:fill="auto"/>
            <w:noWrap/>
            <w:vAlign w:val="bottom"/>
            <w:hideMark/>
          </w:tcPr>
          <w:p w14:paraId="1F060336"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7.4</w:t>
            </w:r>
          </w:p>
        </w:tc>
      </w:tr>
      <w:tr w:rsidR="00B300EA" w:rsidRPr="00B300EA" w14:paraId="66D47946" w14:textId="77777777" w:rsidTr="00781C12">
        <w:trPr>
          <w:trHeight w:val="288"/>
          <w:jc w:val="center"/>
        </w:trPr>
        <w:tc>
          <w:tcPr>
            <w:tcW w:w="4420" w:type="dxa"/>
            <w:tcBorders>
              <w:top w:val="nil"/>
              <w:left w:val="nil"/>
              <w:bottom w:val="nil"/>
              <w:right w:val="single" w:sz="4" w:space="0" w:color="auto"/>
            </w:tcBorders>
            <w:shd w:val="clear" w:color="auto" w:fill="auto"/>
            <w:noWrap/>
            <w:vAlign w:val="bottom"/>
            <w:hideMark/>
          </w:tcPr>
          <w:p w14:paraId="11FFD543" w14:textId="77777777" w:rsidR="00B300EA" w:rsidRPr="00B300EA" w:rsidRDefault="00B300EA" w:rsidP="00781C12">
            <w:pPr>
              <w:spacing w:after="0" w:line="240" w:lineRule="auto"/>
              <w:rPr>
                <w:rFonts w:eastAsia="Times New Roman" w:cs="Times New Roman"/>
                <w:b/>
                <w:bCs/>
                <w:i/>
                <w:iCs/>
                <w:color w:val="000000"/>
                <w:lang w:eastAsia="en-GB" w:bidi="ar-SA"/>
              </w:rPr>
            </w:pPr>
            <w:r w:rsidRPr="00B300EA">
              <w:rPr>
                <w:rFonts w:eastAsia="Times New Roman" w:cs="Times New Roman"/>
                <w:b/>
                <w:bCs/>
                <w:i/>
                <w:iCs/>
                <w:color w:val="000000"/>
                <w:lang w:eastAsia="en-GB" w:bidi="ar-SA"/>
              </w:rPr>
              <w:t>Scores</w:t>
            </w:r>
          </w:p>
        </w:tc>
        <w:tc>
          <w:tcPr>
            <w:tcW w:w="960" w:type="dxa"/>
            <w:tcBorders>
              <w:top w:val="nil"/>
              <w:left w:val="nil"/>
              <w:bottom w:val="nil"/>
              <w:right w:val="nil"/>
            </w:tcBorders>
            <w:shd w:val="clear" w:color="auto" w:fill="auto"/>
            <w:noWrap/>
            <w:vAlign w:val="bottom"/>
            <w:hideMark/>
          </w:tcPr>
          <w:p w14:paraId="1EA52EED" w14:textId="77777777" w:rsidR="00B300EA" w:rsidRPr="00B300EA" w:rsidRDefault="00B300EA" w:rsidP="00781C12">
            <w:pPr>
              <w:spacing w:after="0" w:line="240" w:lineRule="auto"/>
              <w:rPr>
                <w:rFonts w:eastAsia="Times New Roman" w:cs="Times New Roman"/>
                <w:b/>
                <w:bCs/>
                <w:i/>
                <w:iCs/>
                <w:color w:val="000000"/>
                <w:lang w:eastAsia="en-GB" w:bidi="ar-SA"/>
              </w:rPr>
            </w:pPr>
          </w:p>
        </w:tc>
        <w:tc>
          <w:tcPr>
            <w:tcW w:w="960" w:type="dxa"/>
            <w:tcBorders>
              <w:top w:val="nil"/>
              <w:left w:val="nil"/>
              <w:bottom w:val="nil"/>
              <w:right w:val="nil"/>
            </w:tcBorders>
            <w:shd w:val="clear" w:color="auto" w:fill="auto"/>
            <w:noWrap/>
            <w:vAlign w:val="bottom"/>
            <w:hideMark/>
          </w:tcPr>
          <w:p w14:paraId="42060DCB" w14:textId="77777777" w:rsidR="00B300EA" w:rsidRPr="00B300EA" w:rsidRDefault="00B300EA" w:rsidP="00781C12">
            <w:pPr>
              <w:spacing w:after="0" w:line="240" w:lineRule="auto"/>
              <w:rPr>
                <w:rFonts w:eastAsia="Times New Roman" w:cs="Times New Roman"/>
                <w:sz w:val="20"/>
                <w:szCs w:val="20"/>
                <w:lang w:eastAsia="en-GB" w:bidi="ar-SA"/>
              </w:rPr>
            </w:pPr>
          </w:p>
        </w:tc>
        <w:tc>
          <w:tcPr>
            <w:tcW w:w="960" w:type="dxa"/>
            <w:tcBorders>
              <w:top w:val="nil"/>
              <w:left w:val="nil"/>
              <w:bottom w:val="nil"/>
              <w:right w:val="nil"/>
            </w:tcBorders>
            <w:shd w:val="clear" w:color="auto" w:fill="auto"/>
            <w:noWrap/>
            <w:vAlign w:val="bottom"/>
            <w:hideMark/>
          </w:tcPr>
          <w:p w14:paraId="7D4BFA76" w14:textId="77777777" w:rsidR="00B300EA" w:rsidRPr="00B300EA" w:rsidRDefault="00B300EA" w:rsidP="00781C12">
            <w:pPr>
              <w:spacing w:after="0" w:line="240" w:lineRule="auto"/>
              <w:rPr>
                <w:rFonts w:eastAsia="Times New Roman" w:cs="Times New Roman"/>
                <w:sz w:val="20"/>
                <w:szCs w:val="20"/>
                <w:lang w:eastAsia="en-GB" w:bidi="ar-SA"/>
              </w:rPr>
            </w:pPr>
          </w:p>
        </w:tc>
      </w:tr>
      <w:tr w:rsidR="00B300EA" w:rsidRPr="00B300EA" w14:paraId="0A5A3AF1"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003D6EBD"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0 - Completely dissatisfied</w:t>
            </w:r>
          </w:p>
        </w:tc>
        <w:tc>
          <w:tcPr>
            <w:tcW w:w="960" w:type="dxa"/>
            <w:tcBorders>
              <w:top w:val="nil"/>
              <w:left w:val="nil"/>
              <w:bottom w:val="nil"/>
              <w:right w:val="nil"/>
            </w:tcBorders>
            <w:shd w:val="clear" w:color="auto" w:fill="auto"/>
            <w:noWrap/>
            <w:vAlign w:val="bottom"/>
            <w:hideMark/>
          </w:tcPr>
          <w:p w14:paraId="4FCE093F"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0.5%</w:t>
            </w:r>
          </w:p>
        </w:tc>
        <w:tc>
          <w:tcPr>
            <w:tcW w:w="960" w:type="dxa"/>
            <w:tcBorders>
              <w:top w:val="nil"/>
              <w:left w:val="nil"/>
              <w:bottom w:val="nil"/>
              <w:right w:val="nil"/>
            </w:tcBorders>
            <w:shd w:val="clear" w:color="auto" w:fill="auto"/>
            <w:noWrap/>
            <w:vAlign w:val="bottom"/>
            <w:hideMark/>
          </w:tcPr>
          <w:p w14:paraId="2E45A5C2"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0.5%</w:t>
            </w:r>
          </w:p>
        </w:tc>
        <w:tc>
          <w:tcPr>
            <w:tcW w:w="960" w:type="dxa"/>
            <w:tcBorders>
              <w:top w:val="nil"/>
              <w:left w:val="nil"/>
              <w:bottom w:val="nil"/>
              <w:right w:val="nil"/>
            </w:tcBorders>
            <w:shd w:val="clear" w:color="auto" w:fill="auto"/>
            <w:noWrap/>
            <w:vAlign w:val="bottom"/>
            <w:hideMark/>
          </w:tcPr>
          <w:p w14:paraId="40F4CC9B"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0.7%</w:t>
            </w:r>
          </w:p>
        </w:tc>
      </w:tr>
      <w:tr w:rsidR="00B300EA" w:rsidRPr="00B300EA" w14:paraId="479012B6"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4293E0DB"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1</w:t>
            </w:r>
          </w:p>
        </w:tc>
        <w:tc>
          <w:tcPr>
            <w:tcW w:w="960" w:type="dxa"/>
            <w:tcBorders>
              <w:top w:val="nil"/>
              <w:left w:val="nil"/>
              <w:bottom w:val="nil"/>
              <w:right w:val="nil"/>
            </w:tcBorders>
            <w:shd w:val="clear" w:color="auto" w:fill="auto"/>
            <w:noWrap/>
            <w:vAlign w:val="bottom"/>
            <w:hideMark/>
          </w:tcPr>
          <w:p w14:paraId="3E25F8F7"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1.0%</w:t>
            </w:r>
          </w:p>
        </w:tc>
        <w:tc>
          <w:tcPr>
            <w:tcW w:w="960" w:type="dxa"/>
            <w:tcBorders>
              <w:top w:val="nil"/>
              <w:left w:val="nil"/>
              <w:bottom w:val="nil"/>
              <w:right w:val="nil"/>
            </w:tcBorders>
            <w:shd w:val="clear" w:color="auto" w:fill="auto"/>
            <w:noWrap/>
            <w:vAlign w:val="bottom"/>
            <w:hideMark/>
          </w:tcPr>
          <w:p w14:paraId="51CCF98A"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0.6%</w:t>
            </w:r>
          </w:p>
        </w:tc>
        <w:tc>
          <w:tcPr>
            <w:tcW w:w="960" w:type="dxa"/>
            <w:tcBorders>
              <w:top w:val="nil"/>
              <w:left w:val="nil"/>
              <w:bottom w:val="nil"/>
              <w:right w:val="nil"/>
            </w:tcBorders>
            <w:shd w:val="clear" w:color="auto" w:fill="auto"/>
            <w:noWrap/>
            <w:vAlign w:val="bottom"/>
            <w:hideMark/>
          </w:tcPr>
          <w:p w14:paraId="3F8E0CDB"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0.6%</w:t>
            </w:r>
          </w:p>
        </w:tc>
      </w:tr>
      <w:tr w:rsidR="00B300EA" w:rsidRPr="00B300EA" w14:paraId="04C72D50"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7D2AB232"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2</w:t>
            </w:r>
          </w:p>
        </w:tc>
        <w:tc>
          <w:tcPr>
            <w:tcW w:w="960" w:type="dxa"/>
            <w:tcBorders>
              <w:top w:val="nil"/>
              <w:left w:val="nil"/>
              <w:bottom w:val="nil"/>
              <w:right w:val="nil"/>
            </w:tcBorders>
            <w:shd w:val="clear" w:color="auto" w:fill="auto"/>
            <w:noWrap/>
            <w:vAlign w:val="bottom"/>
            <w:hideMark/>
          </w:tcPr>
          <w:p w14:paraId="6A031F73"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1.0%</w:t>
            </w:r>
          </w:p>
        </w:tc>
        <w:tc>
          <w:tcPr>
            <w:tcW w:w="960" w:type="dxa"/>
            <w:tcBorders>
              <w:top w:val="nil"/>
              <w:left w:val="nil"/>
              <w:bottom w:val="nil"/>
              <w:right w:val="nil"/>
            </w:tcBorders>
            <w:shd w:val="clear" w:color="auto" w:fill="auto"/>
            <w:noWrap/>
            <w:vAlign w:val="bottom"/>
            <w:hideMark/>
          </w:tcPr>
          <w:p w14:paraId="14DA5F37"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0.7%</w:t>
            </w:r>
          </w:p>
        </w:tc>
        <w:tc>
          <w:tcPr>
            <w:tcW w:w="960" w:type="dxa"/>
            <w:tcBorders>
              <w:top w:val="nil"/>
              <w:left w:val="nil"/>
              <w:bottom w:val="nil"/>
              <w:right w:val="nil"/>
            </w:tcBorders>
            <w:shd w:val="clear" w:color="auto" w:fill="auto"/>
            <w:noWrap/>
            <w:vAlign w:val="bottom"/>
            <w:hideMark/>
          </w:tcPr>
          <w:p w14:paraId="18836BB1"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1.6%</w:t>
            </w:r>
          </w:p>
        </w:tc>
      </w:tr>
      <w:tr w:rsidR="00B300EA" w:rsidRPr="00B300EA" w14:paraId="5B9B6557"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6821F887"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3</w:t>
            </w:r>
          </w:p>
        </w:tc>
        <w:tc>
          <w:tcPr>
            <w:tcW w:w="960" w:type="dxa"/>
            <w:tcBorders>
              <w:top w:val="nil"/>
              <w:left w:val="nil"/>
              <w:bottom w:val="nil"/>
              <w:right w:val="nil"/>
            </w:tcBorders>
            <w:shd w:val="clear" w:color="auto" w:fill="auto"/>
            <w:noWrap/>
            <w:vAlign w:val="bottom"/>
            <w:hideMark/>
          </w:tcPr>
          <w:p w14:paraId="7A484229"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2.2%</w:t>
            </w:r>
          </w:p>
        </w:tc>
        <w:tc>
          <w:tcPr>
            <w:tcW w:w="960" w:type="dxa"/>
            <w:tcBorders>
              <w:top w:val="nil"/>
              <w:left w:val="nil"/>
              <w:bottom w:val="nil"/>
              <w:right w:val="nil"/>
            </w:tcBorders>
            <w:shd w:val="clear" w:color="auto" w:fill="auto"/>
            <w:noWrap/>
            <w:vAlign w:val="bottom"/>
            <w:hideMark/>
          </w:tcPr>
          <w:p w14:paraId="411F070C"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2.2%</w:t>
            </w:r>
          </w:p>
        </w:tc>
        <w:tc>
          <w:tcPr>
            <w:tcW w:w="960" w:type="dxa"/>
            <w:tcBorders>
              <w:top w:val="nil"/>
              <w:left w:val="nil"/>
              <w:bottom w:val="nil"/>
              <w:right w:val="nil"/>
            </w:tcBorders>
            <w:shd w:val="clear" w:color="auto" w:fill="auto"/>
            <w:noWrap/>
            <w:vAlign w:val="bottom"/>
            <w:hideMark/>
          </w:tcPr>
          <w:p w14:paraId="5E5E1D6A"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2.8%</w:t>
            </w:r>
          </w:p>
        </w:tc>
      </w:tr>
      <w:tr w:rsidR="00B300EA" w:rsidRPr="00B300EA" w14:paraId="31181D73"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738BA1C7"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4</w:t>
            </w:r>
          </w:p>
        </w:tc>
        <w:tc>
          <w:tcPr>
            <w:tcW w:w="960" w:type="dxa"/>
            <w:tcBorders>
              <w:top w:val="nil"/>
              <w:left w:val="nil"/>
              <w:bottom w:val="nil"/>
              <w:right w:val="nil"/>
            </w:tcBorders>
            <w:shd w:val="clear" w:color="auto" w:fill="auto"/>
            <w:noWrap/>
            <w:vAlign w:val="bottom"/>
            <w:hideMark/>
          </w:tcPr>
          <w:p w14:paraId="4ECA5411"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2.8%</w:t>
            </w:r>
          </w:p>
        </w:tc>
        <w:tc>
          <w:tcPr>
            <w:tcW w:w="960" w:type="dxa"/>
            <w:tcBorders>
              <w:top w:val="nil"/>
              <w:left w:val="nil"/>
              <w:bottom w:val="nil"/>
              <w:right w:val="nil"/>
            </w:tcBorders>
            <w:shd w:val="clear" w:color="auto" w:fill="auto"/>
            <w:noWrap/>
            <w:vAlign w:val="bottom"/>
            <w:hideMark/>
          </w:tcPr>
          <w:p w14:paraId="4307E4EB"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3.1%</w:t>
            </w:r>
          </w:p>
        </w:tc>
        <w:tc>
          <w:tcPr>
            <w:tcW w:w="960" w:type="dxa"/>
            <w:tcBorders>
              <w:top w:val="nil"/>
              <w:left w:val="nil"/>
              <w:bottom w:val="nil"/>
              <w:right w:val="nil"/>
            </w:tcBorders>
            <w:shd w:val="clear" w:color="auto" w:fill="auto"/>
            <w:noWrap/>
            <w:vAlign w:val="bottom"/>
            <w:hideMark/>
          </w:tcPr>
          <w:p w14:paraId="20E5F5EC"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3.1%</w:t>
            </w:r>
          </w:p>
        </w:tc>
      </w:tr>
      <w:tr w:rsidR="00B300EA" w:rsidRPr="00B300EA" w14:paraId="00A3ACF8"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052E9FE5"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5</w:t>
            </w:r>
          </w:p>
        </w:tc>
        <w:tc>
          <w:tcPr>
            <w:tcW w:w="960" w:type="dxa"/>
            <w:tcBorders>
              <w:top w:val="nil"/>
              <w:left w:val="nil"/>
              <w:bottom w:val="nil"/>
              <w:right w:val="nil"/>
            </w:tcBorders>
            <w:shd w:val="clear" w:color="auto" w:fill="auto"/>
            <w:noWrap/>
            <w:vAlign w:val="bottom"/>
            <w:hideMark/>
          </w:tcPr>
          <w:p w14:paraId="68B8C2DF"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7.9%</w:t>
            </w:r>
          </w:p>
        </w:tc>
        <w:tc>
          <w:tcPr>
            <w:tcW w:w="960" w:type="dxa"/>
            <w:tcBorders>
              <w:top w:val="nil"/>
              <w:left w:val="nil"/>
              <w:bottom w:val="nil"/>
              <w:right w:val="nil"/>
            </w:tcBorders>
            <w:shd w:val="clear" w:color="auto" w:fill="auto"/>
            <w:noWrap/>
            <w:vAlign w:val="bottom"/>
            <w:hideMark/>
          </w:tcPr>
          <w:p w14:paraId="1318C513"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7.0%</w:t>
            </w:r>
          </w:p>
        </w:tc>
        <w:tc>
          <w:tcPr>
            <w:tcW w:w="960" w:type="dxa"/>
            <w:tcBorders>
              <w:top w:val="nil"/>
              <w:left w:val="nil"/>
              <w:bottom w:val="nil"/>
              <w:right w:val="nil"/>
            </w:tcBorders>
            <w:shd w:val="clear" w:color="auto" w:fill="auto"/>
            <w:noWrap/>
            <w:vAlign w:val="bottom"/>
            <w:hideMark/>
          </w:tcPr>
          <w:p w14:paraId="384D1822"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9.0%</w:t>
            </w:r>
          </w:p>
        </w:tc>
      </w:tr>
      <w:tr w:rsidR="00B300EA" w:rsidRPr="00B300EA" w14:paraId="5A2AAA16"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222F46B1"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6</w:t>
            </w:r>
          </w:p>
        </w:tc>
        <w:tc>
          <w:tcPr>
            <w:tcW w:w="960" w:type="dxa"/>
            <w:tcBorders>
              <w:top w:val="nil"/>
              <w:left w:val="nil"/>
              <w:bottom w:val="nil"/>
              <w:right w:val="nil"/>
            </w:tcBorders>
            <w:shd w:val="clear" w:color="auto" w:fill="auto"/>
            <w:noWrap/>
            <w:vAlign w:val="bottom"/>
            <w:hideMark/>
          </w:tcPr>
          <w:p w14:paraId="0AB7A84E"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9.1%</w:t>
            </w:r>
          </w:p>
        </w:tc>
        <w:tc>
          <w:tcPr>
            <w:tcW w:w="960" w:type="dxa"/>
            <w:tcBorders>
              <w:top w:val="nil"/>
              <w:left w:val="nil"/>
              <w:bottom w:val="nil"/>
              <w:right w:val="nil"/>
            </w:tcBorders>
            <w:shd w:val="clear" w:color="auto" w:fill="auto"/>
            <w:noWrap/>
            <w:vAlign w:val="bottom"/>
            <w:hideMark/>
          </w:tcPr>
          <w:p w14:paraId="42C07990"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8.8%</w:t>
            </w:r>
          </w:p>
        </w:tc>
        <w:tc>
          <w:tcPr>
            <w:tcW w:w="960" w:type="dxa"/>
            <w:tcBorders>
              <w:top w:val="nil"/>
              <w:left w:val="nil"/>
              <w:bottom w:val="nil"/>
              <w:right w:val="nil"/>
            </w:tcBorders>
            <w:shd w:val="clear" w:color="auto" w:fill="auto"/>
            <w:noWrap/>
            <w:vAlign w:val="bottom"/>
            <w:hideMark/>
          </w:tcPr>
          <w:p w14:paraId="6D045480"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6.4%</w:t>
            </w:r>
          </w:p>
        </w:tc>
      </w:tr>
      <w:tr w:rsidR="00B300EA" w:rsidRPr="00B300EA" w14:paraId="568A6746"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31CBE3F0"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7</w:t>
            </w:r>
          </w:p>
        </w:tc>
        <w:tc>
          <w:tcPr>
            <w:tcW w:w="960" w:type="dxa"/>
            <w:tcBorders>
              <w:top w:val="nil"/>
              <w:left w:val="nil"/>
              <w:bottom w:val="nil"/>
              <w:right w:val="nil"/>
            </w:tcBorders>
            <w:shd w:val="clear" w:color="auto" w:fill="auto"/>
            <w:noWrap/>
            <w:vAlign w:val="bottom"/>
            <w:hideMark/>
          </w:tcPr>
          <w:p w14:paraId="75F42EC6"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22.5%</w:t>
            </w:r>
          </w:p>
        </w:tc>
        <w:tc>
          <w:tcPr>
            <w:tcW w:w="960" w:type="dxa"/>
            <w:tcBorders>
              <w:top w:val="nil"/>
              <w:left w:val="nil"/>
              <w:bottom w:val="nil"/>
              <w:right w:val="nil"/>
            </w:tcBorders>
            <w:shd w:val="clear" w:color="auto" w:fill="auto"/>
            <w:noWrap/>
            <w:vAlign w:val="bottom"/>
            <w:hideMark/>
          </w:tcPr>
          <w:p w14:paraId="33B351CC"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20.6%</w:t>
            </w:r>
          </w:p>
        </w:tc>
        <w:tc>
          <w:tcPr>
            <w:tcW w:w="960" w:type="dxa"/>
            <w:tcBorders>
              <w:top w:val="nil"/>
              <w:left w:val="nil"/>
              <w:bottom w:val="nil"/>
              <w:right w:val="nil"/>
            </w:tcBorders>
            <w:shd w:val="clear" w:color="auto" w:fill="auto"/>
            <w:noWrap/>
            <w:vAlign w:val="bottom"/>
            <w:hideMark/>
          </w:tcPr>
          <w:p w14:paraId="0155E04C"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18.7%</w:t>
            </w:r>
          </w:p>
        </w:tc>
      </w:tr>
      <w:tr w:rsidR="00B300EA" w:rsidRPr="00B300EA" w14:paraId="7E472622"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16A8D3F5"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8</w:t>
            </w:r>
          </w:p>
        </w:tc>
        <w:tc>
          <w:tcPr>
            <w:tcW w:w="960" w:type="dxa"/>
            <w:tcBorders>
              <w:top w:val="nil"/>
              <w:left w:val="nil"/>
              <w:bottom w:val="nil"/>
              <w:right w:val="nil"/>
            </w:tcBorders>
            <w:shd w:val="clear" w:color="auto" w:fill="auto"/>
            <w:noWrap/>
            <w:vAlign w:val="bottom"/>
            <w:hideMark/>
          </w:tcPr>
          <w:p w14:paraId="65D80FAE"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29.8%</w:t>
            </w:r>
          </w:p>
        </w:tc>
        <w:tc>
          <w:tcPr>
            <w:tcW w:w="960" w:type="dxa"/>
            <w:tcBorders>
              <w:top w:val="nil"/>
              <w:left w:val="nil"/>
              <w:bottom w:val="nil"/>
              <w:right w:val="nil"/>
            </w:tcBorders>
            <w:shd w:val="clear" w:color="auto" w:fill="auto"/>
            <w:noWrap/>
            <w:vAlign w:val="bottom"/>
            <w:hideMark/>
          </w:tcPr>
          <w:p w14:paraId="2CDE7076"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31.1%</w:t>
            </w:r>
          </w:p>
        </w:tc>
        <w:tc>
          <w:tcPr>
            <w:tcW w:w="960" w:type="dxa"/>
            <w:tcBorders>
              <w:top w:val="nil"/>
              <w:left w:val="nil"/>
              <w:bottom w:val="nil"/>
              <w:right w:val="nil"/>
            </w:tcBorders>
            <w:shd w:val="clear" w:color="auto" w:fill="auto"/>
            <w:noWrap/>
            <w:vAlign w:val="bottom"/>
            <w:hideMark/>
          </w:tcPr>
          <w:p w14:paraId="6C8D2812"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28.7%</w:t>
            </w:r>
          </w:p>
        </w:tc>
      </w:tr>
      <w:tr w:rsidR="00B300EA" w:rsidRPr="00B300EA" w14:paraId="7D074FD5"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0A8EE043"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9</w:t>
            </w:r>
          </w:p>
        </w:tc>
        <w:tc>
          <w:tcPr>
            <w:tcW w:w="960" w:type="dxa"/>
            <w:tcBorders>
              <w:top w:val="nil"/>
              <w:left w:val="nil"/>
              <w:bottom w:val="nil"/>
              <w:right w:val="nil"/>
            </w:tcBorders>
            <w:shd w:val="clear" w:color="auto" w:fill="auto"/>
            <w:noWrap/>
            <w:vAlign w:val="bottom"/>
            <w:hideMark/>
          </w:tcPr>
          <w:p w14:paraId="263E3233"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14.7%</w:t>
            </w:r>
          </w:p>
        </w:tc>
        <w:tc>
          <w:tcPr>
            <w:tcW w:w="960" w:type="dxa"/>
            <w:tcBorders>
              <w:top w:val="nil"/>
              <w:left w:val="nil"/>
              <w:bottom w:val="nil"/>
              <w:right w:val="nil"/>
            </w:tcBorders>
            <w:shd w:val="clear" w:color="auto" w:fill="auto"/>
            <w:noWrap/>
            <w:vAlign w:val="bottom"/>
            <w:hideMark/>
          </w:tcPr>
          <w:p w14:paraId="3B18896C"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16.2%</w:t>
            </w:r>
          </w:p>
        </w:tc>
        <w:tc>
          <w:tcPr>
            <w:tcW w:w="960" w:type="dxa"/>
            <w:tcBorders>
              <w:top w:val="nil"/>
              <w:left w:val="nil"/>
              <w:bottom w:val="nil"/>
              <w:right w:val="nil"/>
            </w:tcBorders>
            <w:shd w:val="clear" w:color="auto" w:fill="auto"/>
            <w:noWrap/>
            <w:vAlign w:val="bottom"/>
            <w:hideMark/>
          </w:tcPr>
          <w:p w14:paraId="375CC53C"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16.5%</w:t>
            </w:r>
          </w:p>
        </w:tc>
      </w:tr>
      <w:tr w:rsidR="00B300EA" w:rsidRPr="00B300EA" w14:paraId="76ED5613" w14:textId="77777777" w:rsidTr="00781C12">
        <w:trPr>
          <w:trHeight w:val="276"/>
          <w:jc w:val="center"/>
        </w:trPr>
        <w:tc>
          <w:tcPr>
            <w:tcW w:w="4420" w:type="dxa"/>
            <w:tcBorders>
              <w:top w:val="nil"/>
              <w:left w:val="nil"/>
              <w:bottom w:val="nil"/>
              <w:right w:val="single" w:sz="4" w:space="0" w:color="auto"/>
            </w:tcBorders>
            <w:shd w:val="clear" w:color="auto" w:fill="auto"/>
            <w:noWrap/>
            <w:vAlign w:val="bottom"/>
            <w:hideMark/>
          </w:tcPr>
          <w:p w14:paraId="1C8E91B2" w14:textId="77777777" w:rsidR="00B300EA" w:rsidRPr="00B300EA" w:rsidRDefault="00B300EA" w:rsidP="00781C12">
            <w:pPr>
              <w:spacing w:after="0" w:line="240" w:lineRule="auto"/>
              <w:rPr>
                <w:rFonts w:eastAsia="Times New Roman" w:cs="Times New Roman"/>
                <w:color w:val="000000"/>
                <w:lang w:eastAsia="en-GB" w:bidi="ar-SA"/>
              </w:rPr>
            </w:pPr>
            <w:r w:rsidRPr="00B300EA">
              <w:rPr>
                <w:rFonts w:eastAsia="Times New Roman" w:cs="Times New Roman"/>
                <w:color w:val="000000"/>
                <w:lang w:eastAsia="en-GB" w:bidi="ar-SA"/>
              </w:rPr>
              <w:t>10 - Completely satisfied</w:t>
            </w:r>
          </w:p>
        </w:tc>
        <w:tc>
          <w:tcPr>
            <w:tcW w:w="960" w:type="dxa"/>
            <w:tcBorders>
              <w:top w:val="nil"/>
              <w:left w:val="nil"/>
              <w:bottom w:val="nil"/>
              <w:right w:val="nil"/>
            </w:tcBorders>
            <w:shd w:val="clear" w:color="auto" w:fill="auto"/>
            <w:noWrap/>
            <w:vAlign w:val="bottom"/>
            <w:hideMark/>
          </w:tcPr>
          <w:p w14:paraId="2478221F"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8.7%</w:t>
            </w:r>
          </w:p>
        </w:tc>
        <w:tc>
          <w:tcPr>
            <w:tcW w:w="960" w:type="dxa"/>
            <w:tcBorders>
              <w:top w:val="nil"/>
              <w:left w:val="nil"/>
              <w:bottom w:val="nil"/>
              <w:right w:val="nil"/>
            </w:tcBorders>
            <w:shd w:val="clear" w:color="auto" w:fill="auto"/>
            <w:noWrap/>
            <w:vAlign w:val="bottom"/>
            <w:hideMark/>
          </w:tcPr>
          <w:p w14:paraId="2FC1CB8A"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9.3%</w:t>
            </w:r>
          </w:p>
        </w:tc>
        <w:tc>
          <w:tcPr>
            <w:tcW w:w="960" w:type="dxa"/>
            <w:tcBorders>
              <w:top w:val="nil"/>
              <w:left w:val="nil"/>
              <w:bottom w:val="nil"/>
              <w:right w:val="nil"/>
            </w:tcBorders>
            <w:shd w:val="clear" w:color="auto" w:fill="auto"/>
            <w:noWrap/>
            <w:vAlign w:val="bottom"/>
            <w:hideMark/>
          </w:tcPr>
          <w:p w14:paraId="38AA4387" w14:textId="77777777" w:rsidR="00B300EA" w:rsidRPr="00B300EA" w:rsidRDefault="00B300EA" w:rsidP="00781C12">
            <w:pPr>
              <w:spacing w:after="0" w:line="240" w:lineRule="auto"/>
              <w:jc w:val="right"/>
              <w:rPr>
                <w:rFonts w:eastAsia="Times New Roman" w:cs="Times New Roman"/>
                <w:color w:val="000000"/>
                <w:lang w:eastAsia="en-GB" w:bidi="ar-SA"/>
              </w:rPr>
            </w:pPr>
            <w:r w:rsidRPr="00B300EA">
              <w:rPr>
                <w:rFonts w:eastAsia="Times New Roman" w:cs="Times New Roman"/>
                <w:color w:val="000000"/>
                <w:lang w:eastAsia="en-GB" w:bidi="ar-SA"/>
              </w:rPr>
              <w:t>11.8%</w:t>
            </w:r>
          </w:p>
        </w:tc>
      </w:tr>
    </w:tbl>
    <w:p w14:paraId="7F052D0D" w14:textId="49E2E4CF" w:rsidR="00B300EA" w:rsidRPr="00781C12" w:rsidRDefault="00B300EA" w:rsidP="00FD519C">
      <w:pPr>
        <w:spacing w:after="160" w:line="259" w:lineRule="auto"/>
      </w:pPr>
    </w:p>
    <w:p w14:paraId="68BECC60" w14:textId="52DFB6C8" w:rsidR="00E0281E" w:rsidRDefault="00E0281E" w:rsidP="00E0281E">
      <w:pPr>
        <w:pStyle w:val="Heading4"/>
      </w:pPr>
      <w:r>
        <w:t>Control variables</w:t>
      </w:r>
    </w:p>
    <w:p w14:paraId="4D5F8EE8" w14:textId="67CF66FC" w:rsidR="00A9746F" w:rsidRDefault="00156A68" w:rsidP="00A9746F">
      <w:r>
        <w:t xml:space="preserve">While many of the control variables were asked in identical forms in each </w:t>
      </w:r>
      <w:proofErr w:type="gramStart"/>
      <w:r>
        <w:t>waves</w:t>
      </w:r>
      <w:proofErr w:type="gramEnd"/>
      <w:r>
        <w:t xml:space="preserve">, others were asked in different forms; only control variables that were considered to be comparable enough between waves were included in the main analysis, with three additional variables included in the sensitivity analyses.  </w:t>
      </w:r>
      <w:r w:rsidR="00A9746F">
        <w:t xml:space="preserve">The </w:t>
      </w:r>
      <w:r>
        <w:t xml:space="preserve">form </w:t>
      </w:r>
      <w:r w:rsidR="00A9746F">
        <w:t xml:space="preserve">of the control variables mentioned in the text is given in </w:t>
      </w:r>
      <w:r w:rsidR="00905CF7">
        <w:t>Table S</w:t>
      </w:r>
      <w:r w:rsidR="00B30A15">
        <w:t xml:space="preserve">2 below </w:t>
      </w:r>
      <w:r w:rsidR="00177536">
        <w:t xml:space="preserve">(further detail for those seeking to replicate the analyses are available in the </w:t>
      </w:r>
      <w:r w:rsidR="00177536" w:rsidRPr="00B30A15">
        <w:t>Stata code</w:t>
      </w:r>
      <w:r w:rsidR="00177536">
        <w:t xml:space="preserve"> made available on the author’</w:t>
      </w:r>
      <w:r>
        <w:t>s website</w:t>
      </w:r>
      <w:r w:rsidR="00177536">
        <w:t>)</w:t>
      </w:r>
      <w:r w:rsidR="00A9746F">
        <w:t>:</w:t>
      </w:r>
    </w:p>
    <w:p w14:paraId="031F10BA" w14:textId="77777777" w:rsidR="00B30A15" w:rsidRDefault="00B30A15">
      <w:pPr>
        <w:spacing w:after="160" w:line="259" w:lineRule="auto"/>
        <w:rPr>
          <w:b/>
          <w:i/>
          <w:iCs/>
          <w:szCs w:val="18"/>
          <w:u w:val="single"/>
        </w:rPr>
      </w:pPr>
      <w:r>
        <w:br w:type="page"/>
      </w:r>
    </w:p>
    <w:p w14:paraId="466F4F23" w14:textId="1621B763" w:rsidR="00905CF7" w:rsidRDefault="00905CF7" w:rsidP="00905CF7">
      <w:pPr>
        <w:pStyle w:val="Caption"/>
        <w:keepNext/>
      </w:pPr>
      <w:r>
        <w:lastRenderedPageBreak/>
        <w:t xml:space="preserve">Table </w:t>
      </w:r>
      <w:r w:rsidR="00B30A15">
        <w:t>S</w:t>
      </w:r>
      <w:r w:rsidR="007E3D70">
        <w:fldChar w:fldCharType="begin"/>
      </w:r>
      <w:r w:rsidR="007E3D70">
        <w:instrText xml:space="preserve"> SEQ Table \* ARABIC </w:instrText>
      </w:r>
      <w:r w:rsidR="007E3D70">
        <w:fldChar w:fldCharType="separate"/>
      </w:r>
      <w:r w:rsidR="00042574">
        <w:rPr>
          <w:noProof/>
        </w:rPr>
        <w:t>3</w:t>
      </w:r>
      <w:r w:rsidR="007E3D70">
        <w:rPr>
          <w:noProof/>
        </w:rPr>
        <w:fldChar w:fldCharType="end"/>
      </w:r>
      <w:r w:rsidR="00B30A15">
        <w:t>: Derivation of control variables in BCS70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A9746F" w:rsidRPr="00905CF7" w14:paraId="5B6EDDD4" w14:textId="77777777" w:rsidTr="00905CF7">
        <w:tc>
          <w:tcPr>
            <w:tcW w:w="1980" w:type="dxa"/>
          </w:tcPr>
          <w:p w14:paraId="553C15B5" w14:textId="33ABBBE0" w:rsidR="00A9746F" w:rsidRPr="00905CF7" w:rsidRDefault="00A9746F" w:rsidP="00A9746F">
            <w:pPr>
              <w:spacing w:before="40" w:after="40"/>
              <w:rPr>
                <w:rFonts w:cs="Times New Roman"/>
                <w:sz w:val="20"/>
                <w:szCs w:val="20"/>
              </w:rPr>
            </w:pPr>
            <w:r w:rsidRPr="00905CF7">
              <w:rPr>
                <w:rFonts w:cs="Times New Roman"/>
                <w:sz w:val="20"/>
                <w:szCs w:val="20"/>
              </w:rPr>
              <w:t>Variable</w:t>
            </w:r>
          </w:p>
        </w:tc>
        <w:tc>
          <w:tcPr>
            <w:tcW w:w="7036" w:type="dxa"/>
          </w:tcPr>
          <w:p w14:paraId="7D19A228" w14:textId="5E53612E" w:rsidR="00A9746F" w:rsidRPr="00905CF7" w:rsidRDefault="00A9746F" w:rsidP="00A9746F">
            <w:pPr>
              <w:spacing w:before="40" w:after="40"/>
              <w:rPr>
                <w:rFonts w:cs="Times New Roman"/>
                <w:sz w:val="20"/>
                <w:szCs w:val="20"/>
              </w:rPr>
            </w:pPr>
            <w:r w:rsidRPr="00905CF7">
              <w:rPr>
                <w:rFonts w:cs="Times New Roman"/>
                <w:sz w:val="20"/>
                <w:szCs w:val="20"/>
              </w:rPr>
              <w:t>Derivation</w:t>
            </w:r>
          </w:p>
        </w:tc>
      </w:tr>
      <w:tr w:rsidR="00A9746F" w:rsidRPr="00905CF7" w14:paraId="7A2A0EF3" w14:textId="77777777" w:rsidTr="00905CF7">
        <w:tc>
          <w:tcPr>
            <w:tcW w:w="1980" w:type="dxa"/>
          </w:tcPr>
          <w:p w14:paraId="4740ED40" w14:textId="54B88DFB"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Survey wave</w:t>
            </w:r>
          </w:p>
        </w:tc>
        <w:tc>
          <w:tcPr>
            <w:tcW w:w="7036" w:type="dxa"/>
          </w:tcPr>
          <w:p w14:paraId="20DA84EC" w14:textId="759421E2" w:rsidR="00A9746F" w:rsidRPr="00905CF7" w:rsidRDefault="00013BEE" w:rsidP="00905CF7">
            <w:pPr>
              <w:spacing w:before="40" w:after="40"/>
              <w:rPr>
                <w:rFonts w:cs="Times New Roman"/>
                <w:color w:val="000000"/>
                <w:sz w:val="20"/>
                <w:szCs w:val="20"/>
              </w:rPr>
            </w:pPr>
            <w:r w:rsidRPr="00905CF7">
              <w:rPr>
                <w:rFonts w:cs="Times New Roman"/>
                <w:color w:val="000000"/>
                <w:sz w:val="20"/>
                <w:szCs w:val="20"/>
              </w:rPr>
              <w:t>Dummy variables for each wave</w:t>
            </w:r>
            <w:r w:rsidR="001951C5" w:rsidRPr="00905CF7">
              <w:rPr>
                <w:rFonts w:cs="Times New Roman"/>
                <w:color w:val="000000"/>
                <w:sz w:val="20"/>
                <w:szCs w:val="20"/>
              </w:rPr>
              <w:t>.</w:t>
            </w:r>
          </w:p>
        </w:tc>
      </w:tr>
      <w:tr w:rsidR="00A9746F" w:rsidRPr="00905CF7" w14:paraId="0D544005" w14:textId="77777777" w:rsidTr="00905CF7">
        <w:tc>
          <w:tcPr>
            <w:tcW w:w="1980" w:type="dxa"/>
          </w:tcPr>
          <w:p w14:paraId="3A8C697A" w14:textId="472BC201"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Gender</w:t>
            </w:r>
          </w:p>
        </w:tc>
        <w:tc>
          <w:tcPr>
            <w:tcW w:w="7036" w:type="dxa"/>
          </w:tcPr>
          <w:p w14:paraId="37B7480F" w14:textId="1C809DE5" w:rsidR="00A9746F" w:rsidRPr="00905CF7" w:rsidRDefault="00013BEE" w:rsidP="00905CF7">
            <w:pPr>
              <w:spacing w:before="40" w:after="40"/>
              <w:rPr>
                <w:rFonts w:cs="Times New Roman"/>
                <w:color w:val="000000"/>
                <w:sz w:val="20"/>
                <w:szCs w:val="20"/>
              </w:rPr>
            </w:pPr>
            <w:r w:rsidRPr="00905CF7">
              <w:rPr>
                <w:rFonts w:cs="Times New Roman"/>
                <w:color w:val="000000"/>
                <w:sz w:val="20"/>
                <w:szCs w:val="20"/>
              </w:rPr>
              <w:t>[OLS analyses only]</w:t>
            </w:r>
            <w:r w:rsidR="001951C5" w:rsidRPr="00905CF7">
              <w:rPr>
                <w:rFonts w:cs="Times New Roman"/>
                <w:color w:val="000000"/>
                <w:sz w:val="20"/>
                <w:szCs w:val="20"/>
              </w:rPr>
              <w:t xml:space="preserve"> A </w:t>
            </w:r>
            <w:r w:rsidR="00156A68" w:rsidRPr="00905CF7">
              <w:rPr>
                <w:rFonts w:cs="Times New Roman"/>
                <w:color w:val="000000"/>
                <w:sz w:val="20"/>
                <w:szCs w:val="20"/>
              </w:rPr>
              <w:t xml:space="preserve">binary indicator of </w:t>
            </w:r>
            <w:r w:rsidR="001951C5" w:rsidRPr="00905CF7">
              <w:rPr>
                <w:rFonts w:cs="Times New Roman"/>
                <w:color w:val="000000"/>
                <w:sz w:val="20"/>
                <w:szCs w:val="20"/>
              </w:rPr>
              <w:t xml:space="preserve">gender </w:t>
            </w:r>
            <w:r w:rsidR="00156A68" w:rsidRPr="00905CF7">
              <w:rPr>
                <w:rFonts w:cs="Times New Roman"/>
                <w:color w:val="000000"/>
                <w:sz w:val="20"/>
                <w:szCs w:val="20"/>
              </w:rPr>
              <w:t xml:space="preserve">based on the response in </w:t>
            </w:r>
            <w:r w:rsidR="001951C5" w:rsidRPr="00905CF7">
              <w:rPr>
                <w:rFonts w:cs="Times New Roman"/>
                <w:color w:val="000000"/>
                <w:sz w:val="20"/>
                <w:szCs w:val="20"/>
              </w:rPr>
              <w:t>the first wave</w:t>
            </w:r>
            <w:r w:rsidR="00156A68" w:rsidRPr="00905CF7">
              <w:rPr>
                <w:rFonts w:cs="Times New Roman"/>
                <w:color w:val="000000"/>
                <w:sz w:val="20"/>
                <w:szCs w:val="20"/>
              </w:rPr>
              <w:t xml:space="preserve"> available for each respondent</w:t>
            </w:r>
            <w:r w:rsidR="001951C5" w:rsidRPr="00905CF7">
              <w:rPr>
                <w:rFonts w:cs="Times New Roman"/>
                <w:color w:val="000000"/>
                <w:sz w:val="20"/>
                <w:szCs w:val="20"/>
              </w:rPr>
              <w:t>.</w:t>
            </w:r>
          </w:p>
        </w:tc>
      </w:tr>
      <w:tr w:rsidR="00A9746F" w:rsidRPr="00905CF7" w14:paraId="7BC0FE98" w14:textId="77777777" w:rsidTr="00905CF7">
        <w:tc>
          <w:tcPr>
            <w:tcW w:w="1980" w:type="dxa"/>
          </w:tcPr>
          <w:p w14:paraId="7428A7C0" w14:textId="50098C75"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 xml:space="preserve">Education </w:t>
            </w:r>
          </w:p>
        </w:tc>
        <w:tc>
          <w:tcPr>
            <w:tcW w:w="7036" w:type="dxa"/>
          </w:tcPr>
          <w:p w14:paraId="56B869D5" w14:textId="23F8EF8C" w:rsidR="00A9746F" w:rsidRPr="00905CF7" w:rsidRDefault="00013BEE" w:rsidP="00B30A15">
            <w:pPr>
              <w:spacing w:before="40" w:after="40"/>
              <w:rPr>
                <w:rFonts w:cs="Times New Roman"/>
                <w:color w:val="000000"/>
                <w:sz w:val="20"/>
                <w:szCs w:val="20"/>
              </w:rPr>
            </w:pPr>
            <w:r w:rsidRPr="00905CF7">
              <w:rPr>
                <w:rFonts w:cs="Times New Roman"/>
                <w:color w:val="000000"/>
                <w:sz w:val="20"/>
                <w:szCs w:val="20"/>
              </w:rPr>
              <w:t>[OLS analyses only]</w:t>
            </w:r>
            <w:r w:rsidR="001951C5" w:rsidRPr="00905CF7">
              <w:rPr>
                <w:rFonts w:cs="Times New Roman"/>
                <w:color w:val="000000"/>
                <w:sz w:val="20"/>
                <w:szCs w:val="20"/>
              </w:rPr>
              <w:t xml:space="preserve"> </w:t>
            </w:r>
            <w:r w:rsidR="00177536" w:rsidRPr="00905CF7">
              <w:rPr>
                <w:rFonts w:cs="Times New Roman"/>
                <w:color w:val="000000"/>
                <w:sz w:val="20"/>
                <w:szCs w:val="20"/>
              </w:rPr>
              <w:t xml:space="preserve">Six categories for each of ‘no qualifications’ and NVQ levels 1-5.  This variable is based upon the code supplied by the Centre for Longitudinal Studies for use with the 2000 wave of BCS70, see </w:t>
            </w:r>
            <w:hyperlink r:id="rId10" w:history="1">
              <w:r w:rsidR="00177536" w:rsidRPr="00B30A15">
                <w:rPr>
                  <w:rStyle w:val="Hyperlink"/>
                  <w:rFonts w:cs="Times New Roman"/>
                  <w:sz w:val="20"/>
                  <w:szCs w:val="20"/>
                </w:rPr>
                <w:t>http://www.cls.ioe.ac.uk/page.aspx?&amp;sitesectionid=847&amp;sitesectiontitle=Data+Notes</w:t>
              </w:r>
            </w:hyperlink>
            <w:r w:rsidR="00177536" w:rsidRPr="00905CF7">
              <w:rPr>
                <w:rFonts w:cs="Times New Roman"/>
                <w:color w:val="000000"/>
                <w:sz w:val="20"/>
                <w:szCs w:val="20"/>
              </w:rPr>
              <w:t>, adapted for use with the 2004 wave, and taking the highest academic or vocational qualification reported in either wave.</w:t>
            </w:r>
          </w:p>
        </w:tc>
      </w:tr>
      <w:tr w:rsidR="00A9746F" w:rsidRPr="00905CF7" w14:paraId="25308597" w14:textId="77777777" w:rsidTr="00905CF7">
        <w:tc>
          <w:tcPr>
            <w:tcW w:w="1980" w:type="dxa"/>
          </w:tcPr>
          <w:p w14:paraId="35F414D7" w14:textId="195E3607"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Marital/cohabitation status</w:t>
            </w:r>
          </w:p>
        </w:tc>
        <w:tc>
          <w:tcPr>
            <w:tcW w:w="7036" w:type="dxa"/>
          </w:tcPr>
          <w:p w14:paraId="6FD04D40" w14:textId="787B42AF" w:rsidR="00A9746F" w:rsidRPr="00905CF7" w:rsidRDefault="00177536" w:rsidP="00905CF7">
            <w:pPr>
              <w:spacing w:before="40" w:after="40"/>
              <w:rPr>
                <w:rFonts w:cs="Times New Roman"/>
                <w:color w:val="000000"/>
                <w:sz w:val="20"/>
                <w:szCs w:val="20"/>
              </w:rPr>
            </w:pPr>
            <w:r w:rsidRPr="00905CF7">
              <w:rPr>
                <w:rFonts w:cs="Times New Roman"/>
                <w:color w:val="000000"/>
                <w:sz w:val="20"/>
                <w:szCs w:val="20"/>
              </w:rPr>
              <w:t>Four categories for (1) married, (2) cohabiting, (3) single and (4) separated, divorced or widowed.</w:t>
            </w:r>
          </w:p>
        </w:tc>
      </w:tr>
      <w:tr w:rsidR="00A9746F" w:rsidRPr="00905CF7" w14:paraId="7EEA143E" w14:textId="77777777" w:rsidTr="00905CF7">
        <w:tc>
          <w:tcPr>
            <w:tcW w:w="1980" w:type="dxa"/>
          </w:tcPr>
          <w:p w14:paraId="5181B6B7" w14:textId="7021BC2D"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Presence of children</w:t>
            </w:r>
          </w:p>
        </w:tc>
        <w:tc>
          <w:tcPr>
            <w:tcW w:w="7036" w:type="dxa"/>
          </w:tcPr>
          <w:p w14:paraId="784B618B" w14:textId="4777BA74" w:rsidR="00A9746F" w:rsidRPr="00905CF7" w:rsidRDefault="00177536" w:rsidP="00905CF7">
            <w:pPr>
              <w:spacing w:before="40" w:after="40"/>
              <w:rPr>
                <w:rFonts w:cs="Times New Roman"/>
                <w:color w:val="000000"/>
                <w:sz w:val="20"/>
                <w:szCs w:val="20"/>
              </w:rPr>
            </w:pPr>
            <w:r w:rsidRPr="00905CF7">
              <w:rPr>
                <w:rFonts w:cs="Times New Roman"/>
                <w:color w:val="000000"/>
                <w:sz w:val="20"/>
                <w:szCs w:val="20"/>
              </w:rPr>
              <w:t xml:space="preserve">Separate </w:t>
            </w:r>
            <w:r w:rsidR="00156A68" w:rsidRPr="00905CF7">
              <w:rPr>
                <w:rFonts w:cs="Times New Roman"/>
                <w:color w:val="000000"/>
                <w:sz w:val="20"/>
                <w:szCs w:val="20"/>
              </w:rPr>
              <w:t xml:space="preserve">binary indicators </w:t>
            </w:r>
            <w:r w:rsidRPr="00905CF7">
              <w:rPr>
                <w:rFonts w:cs="Times New Roman"/>
                <w:color w:val="000000"/>
                <w:sz w:val="20"/>
                <w:szCs w:val="20"/>
              </w:rPr>
              <w:t>for the presence of children a</w:t>
            </w:r>
            <w:r w:rsidR="00A9746F" w:rsidRPr="00905CF7">
              <w:rPr>
                <w:rFonts w:cs="Times New Roman"/>
                <w:color w:val="000000"/>
                <w:sz w:val="20"/>
                <w:szCs w:val="20"/>
              </w:rPr>
              <w:t xml:space="preserve">ged 0-5 and </w:t>
            </w:r>
            <w:r w:rsidRPr="00905CF7">
              <w:rPr>
                <w:rFonts w:cs="Times New Roman"/>
                <w:color w:val="000000"/>
                <w:sz w:val="20"/>
                <w:szCs w:val="20"/>
              </w:rPr>
              <w:t xml:space="preserve">children aged </w:t>
            </w:r>
            <w:r w:rsidR="00A9746F" w:rsidRPr="00905CF7">
              <w:rPr>
                <w:rFonts w:cs="Times New Roman"/>
                <w:color w:val="000000"/>
                <w:sz w:val="20"/>
                <w:szCs w:val="20"/>
              </w:rPr>
              <w:t>6-17</w:t>
            </w:r>
            <w:r w:rsidRPr="00905CF7">
              <w:rPr>
                <w:rFonts w:cs="Times New Roman"/>
                <w:color w:val="000000"/>
                <w:sz w:val="20"/>
                <w:szCs w:val="20"/>
              </w:rPr>
              <w:t xml:space="preserve"> in the household.</w:t>
            </w:r>
          </w:p>
        </w:tc>
      </w:tr>
      <w:tr w:rsidR="00A9746F" w:rsidRPr="00905CF7" w14:paraId="07885CD5" w14:textId="77777777" w:rsidTr="00905CF7">
        <w:tc>
          <w:tcPr>
            <w:tcW w:w="1980" w:type="dxa"/>
          </w:tcPr>
          <w:p w14:paraId="75178D60" w14:textId="593D0BBF"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Economic status</w:t>
            </w:r>
          </w:p>
        </w:tc>
        <w:tc>
          <w:tcPr>
            <w:tcW w:w="7036" w:type="dxa"/>
          </w:tcPr>
          <w:p w14:paraId="78C54282" w14:textId="18FD832C" w:rsidR="00EB064B" w:rsidRPr="00905CF7" w:rsidRDefault="00177536" w:rsidP="00905CF7">
            <w:pPr>
              <w:spacing w:before="40" w:after="40"/>
              <w:rPr>
                <w:rFonts w:cs="Times New Roman"/>
                <w:color w:val="000000"/>
                <w:sz w:val="20"/>
                <w:szCs w:val="20"/>
              </w:rPr>
            </w:pPr>
            <w:r w:rsidRPr="00905CF7">
              <w:rPr>
                <w:rFonts w:cs="Times New Roman"/>
                <w:color w:val="000000"/>
                <w:sz w:val="20"/>
                <w:szCs w:val="20"/>
              </w:rPr>
              <w:t>Five categories for (1) employee; (2) self-employed; (3) unemployed or on a government scheme; (4) in full-time education; or (5) other inactive.</w:t>
            </w:r>
            <w:r w:rsidR="00EB064B" w:rsidRPr="00905CF7">
              <w:rPr>
                <w:rFonts w:cs="Times New Roman"/>
                <w:color w:val="000000"/>
                <w:sz w:val="20"/>
                <w:szCs w:val="20"/>
              </w:rPr>
              <w:t xml:space="preserve">  This uses derived variables in each wave based on similar questions in each wave; the 2000 version was: </w:t>
            </w:r>
          </w:p>
          <w:p w14:paraId="239789A6" w14:textId="311739B3" w:rsidR="00EB064B" w:rsidRPr="00905CF7" w:rsidRDefault="00EB064B" w:rsidP="00905CF7">
            <w:pPr>
              <w:spacing w:before="40" w:after="40"/>
              <w:rPr>
                <w:rFonts w:cs="Times New Roman"/>
                <w:color w:val="000000"/>
                <w:sz w:val="20"/>
                <w:szCs w:val="20"/>
              </w:rPr>
            </w:pPr>
            <w:r w:rsidRPr="00905CF7">
              <w:rPr>
                <w:rFonts w:cs="Times New Roman"/>
                <w:color w:val="000000"/>
                <w:sz w:val="20"/>
                <w:szCs w:val="20"/>
              </w:rPr>
              <w:t xml:space="preserve">“I would like to get a few details about what you are doing at the moment. Which of the things on this card best describes what you are currently doing?”  The response options were: "Full-time paid employee (30 or more hours a week)" | "Part-time paid employee (under 30 hours a week)" | "Full-time self-employed" | "Part-time self-employed" | </w:t>
            </w:r>
            <w:proofErr w:type="spellStart"/>
            <w:r w:rsidRPr="00905CF7">
              <w:rPr>
                <w:rFonts w:cs="Times New Roman"/>
                <w:color w:val="000000"/>
                <w:sz w:val="20"/>
                <w:szCs w:val="20"/>
              </w:rPr>
              <w:t>Unemp</w:t>
            </w:r>
            <w:proofErr w:type="spellEnd"/>
            <w:r w:rsidRPr="00905CF7">
              <w:rPr>
                <w:rFonts w:cs="Times New Roman"/>
                <w:color w:val="000000"/>
                <w:sz w:val="20"/>
                <w:szCs w:val="20"/>
              </w:rPr>
              <w:t xml:space="preserve"> "Unemployed and seeking work" |"Full-time education" | On a government scheme for employment training" | "Temporarily sick/disabled" | "Permanently sick/disabled" | "Looking after home/family" | "Wholly retired" | "Other (Specify at next question)"</w:t>
            </w:r>
          </w:p>
        </w:tc>
      </w:tr>
      <w:tr w:rsidR="00A9746F" w:rsidRPr="00905CF7" w14:paraId="07E4AB96" w14:textId="77777777" w:rsidTr="00905CF7">
        <w:tc>
          <w:tcPr>
            <w:tcW w:w="1980" w:type="dxa"/>
          </w:tcPr>
          <w:p w14:paraId="3FC0D795" w14:textId="6A974925"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Housing tenure</w:t>
            </w:r>
          </w:p>
        </w:tc>
        <w:tc>
          <w:tcPr>
            <w:tcW w:w="7036" w:type="dxa"/>
          </w:tcPr>
          <w:p w14:paraId="641B56FA" w14:textId="21380FA3" w:rsidR="00A9746F" w:rsidRPr="00905CF7" w:rsidRDefault="00EB064B" w:rsidP="00905CF7">
            <w:pPr>
              <w:spacing w:before="40" w:after="40"/>
              <w:rPr>
                <w:rFonts w:cs="Times New Roman"/>
                <w:color w:val="000000"/>
                <w:sz w:val="20"/>
                <w:szCs w:val="20"/>
              </w:rPr>
            </w:pPr>
            <w:r w:rsidRPr="00905CF7">
              <w:rPr>
                <w:rFonts w:cs="Times New Roman"/>
                <w:color w:val="000000"/>
                <w:sz w:val="20"/>
                <w:szCs w:val="20"/>
              </w:rPr>
              <w:t>Three categories for (1) owner-occupiers; (2) renters; and (3) others.</w:t>
            </w:r>
          </w:p>
        </w:tc>
      </w:tr>
      <w:tr w:rsidR="00A9746F" w:rsidRPr="00905CF7" w14:paraId="04250260" w14:textId="77777777" w:rsidTr="00905CF7">
        <w:tc>
          <w:tcPr>
            <w:tcW w:w="1980" w:type="dxa"/>
          </w:tcPr>
          <w:p w14:paraId="0777821B" w14:textId="1AD8C497"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Religion</w:t>
            </w:r>
          </w:p>
        </w:tc>
        <w:tc>
          <w:tcPr>
            <w:tcW w:w="7036" w:type="dxa"/>
          </w:tcPr>
          <w:p w14:paraId="2728B76E" w14:textId="612D7A50" w:rsidR="00A9746F" w:rsidRPr="00905CF7" w:rsidRDefault="00156A68" w:rsidP="00905CF7">
            <w:pPr>
              <w:spacing w:before="40" w:after="40"/>
              <w:rPr>
                <w:rFonts w:cs="Times New Roman"/>
                <w:color w:val="000000"/>
                <w:sz w:val="20"/>
                <w:szCs w:val="20"/>
              </w:rPr>
            </w:pPr>
            <w:r w:rsidRPr="00905CF7">
              <w:rPr>
                <w:rFonts w:cs="Times New Roman"/>
                <w:color w:val="000000"/>
                <w:sz w:val="20"/>
                <w:szCs w:val="20"/>
              </w:rPr>
              <w:t>A binary indicator for w</w:t>
            </w:r>
            <w:r w:rsidR="00A9746F" w:rsidRPr="00905CF7">
              <w:rPr>
                <w:rFonts w:cs="Times New Roman"/>
                <w:color w:val="000000"/>
                <w:sz w:val="20"/>
                <w:szCs w:val="20"/>
              </w:rPr>
              <w:t>eekly attendance</w:t>
            </w:r>
            <w:r w:rsidRPr="00905CF7">
              <w:rPr>
                <w:rFonts w:cs="Times New Roman"/>
                <w:color w:val="000000"/>
                <w:sz w:val="20"/>
                <w:szCs w:val="20"/>
              </w:rPr>
              <w:t>, based on the following questions that vary slightly between waves:</w:t>
            </w:r>
          </w:p>
          <w:p w14:paraId="45B03842" w14:textId="153D0675" w:rsidR="00156A68" w:rsidRPr="00905CF7" w:rsidRDefault="00156A68"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2000: “How often, if at all, do you attend services or meetings connected with your religion? Do you attend "...once a week or more," | "once a month or more," | "sometimes, but less than once a month," | "never or very rarely?”</w:t>
            </w:r>
          </w:p>
          <w:p w14:paraId="6C61139B" w14:textId="7F59CCF6" w:rsidR="00156A68" w:rsidRPr="00905CF7" w:rsidRDefault="00156A68"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2004: “How often, if ever, do you attend any kind of religious service or meeting? | Once a week or more | Two to three times a month | Once a month or less | Hardly ever | Never”</w:t>
            </w:r>
          </w:p>
          <w:p w14:paraId="0EC7055A" w14:textId="66EAC45A" w:rsidR="00156A68" w:rsidRPr="00905CF7" w:rsidRDefault="00156A68" w:rsidP="00905CF7">
            <w:pPr>
              <w:pStyle w:val="ListParagraph"/>
              <w:numPr>
                <w:ilvl w:val="0"/>
                <w:numId w:val="3"/>
              </w:numPr>
              <w:rPr>
                <w:rFonts w:cs="Times New Roman"/>
                <w:color w:val="000000"/>
                <w:sz w:val="20"/>
                <w:szCs w:val="20"/>
              </w:rPr>
            </w:pPr>
            <w:r w:rsidRPr="00905CF7">
              <w:rPr>
                <w:rFonts w:cs="Times New Roman"/>
                <w:color w:val="000000"/>
                <w:sz w:val="20"/>
                <w:szCs w:val="20"/>
              </w:rPr>
              <w:t>2012 (self-completion questionnaire): "How often, if ever, do you attend any kind of religious service or meeting? | Once a week or more | Once a month or more | Sometimes but less than once a month | Never or very rarely”</w:t>
            </w:r>
          </w:p>
        </w:tc>
      </w:tr>
      <w:tr w:rsidR="00A9746F" w:rsidRPr="00905CF7" w14:paraId="018BE805" w14:textId="77777777" w:rsidTr="00905CF7">
        <w:tc>
          <w:tcPr>
            <w:tcW w:w="1980" w:type="dxa"/>
          </w:tcPr>
          <w:p w14:paraId="2B906D86" w14:textId="20664A67"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Household income</w:t>
            </w:r>
          </w:p>
        </w:tc>
        <w:tc>
          <w:tcPr>
            <w:tcW w:w="7036" w:type="dxa"/>
          </w:tcPr>
          <w:p w14:paraId="5EC6893E" w14:textId="05B38DBA" w:rsidR="00156A68" w:rsidRPr="00905CF7" w:rsidRDefault="00156A68" w:rsidP="00905CF7">
            <w:pPr>
              <w:spacing w:before="40" w:after="40"/>
              <w:rPr>
                <w:rFonts w:cs="Times New Roman"/>
                <w:color w:val="000000"/>
                <w:sz w:val="20"/>
                <w:szCs w:val="20"/>
              </w:rPr>
            </w:pPr>
            <w:r w:rsidRPr="00905CF7">
              <w:rPr>
                <w:rFonts w:cs="Times New Roman"/>
                <w:color w:val="000000"/>
                <w:sz w:val="20"/>
                <w:szCs w:val="20"/>
              </w:rPr>
              <w:t>Income was created from series of questions on income from different sources (see Stata files for details).  The greatest discontinuity between waves appears to be the introduction of ‘income from investments, including interest from savings’ in 2012</w:t>
            </w:r>
            <w:r w:rsidR="00EF3A90" w:rsidRPr="00905CF7">
              <w:rPr>
                <w:rFonts w:cs="Times New Roman"/>
                <w:color w:val="000000"/>
                <w:sz w:val="20"/>
                <w:szCs w:val="20"/>
              </w:rPr>
              <w:t>; this was removed from income wherever possible (the 869 with ‘other income’ only in this category; but not the 260 people who report various sources of ‘other income’, from which investment income cannot be separated)</w:t>
            </w:r>
            <w:r w:rsidRPr="00905CF7">
              <w:rPr>
                <w:rFonts w:cs="Times New Roman"/>
                <w:color w:val="000000"/>
                <w:sz w:val="20"/>
                <w:szCs w:val="20"/>
              </w:rPr>
              <w:t xml:space="preserve">.  </w:t>
            </w:r>
            <w:r w:rsidR="00EF3A90" w:rsidRPr="00905CF7">
              <w:rPr>
                <w:rFonts w:cs="Times New Roman"/>
                <w:color w:val="000000"/>
                <w:sz w:val="20"/>
                <w:szCs w:val="20"/>
              </w:rPr>
              <w:t xml:space="preserve">The resulting trend </w:t>
            </w:r>
            <w:r w:rsidR="00EF3A90" w:rsidRPr="00905CF7">
              <w:rPr>
                <w:rFonts w:cs="Times New Roman"/>
                <w:color w:val="000000"/>
                <w:sz w:val="20"/>
                <w:szCs w:val="20"/>
              </w:rPr>
              <w:lastRenderedPageBreak/>
              <w:t xml:space="preserve">in household income 2000-2004-2012 is then similar to the rise in household income given in official sources.  </w:t>
            </w:r>
            <w:r w:rsidRPr="00905CF7">
              <w:rPr>
                <w:rFonts w:cs="Times New Roman"/>
                <w:color w:val="000000"/>
                <w:sz w:val="20"/>
                <w:szCs w:val="20"/>
              </w:rPr>
              <w:t xml:space="preserve">These were then </w:t>
            </w:r>
            <w:proofErr w:type="spellStart"/>
            <w:r w:rsidRPr="00905CF7">
              <w:rPr>
                <w:rFonts w:cs="Times New Roman"/>
                <w:color w:val="000000"/>
                <w:sz w:val="20"/>
                <w:szCs w:val="20"/>
              </w:rPr>
              <w:t>equivalised</w:t>
            </w:r>
            <w:proofErr w:type="spellEnd"/>
            <w:r w:rsidRPr="00905CF7">
              <w:rPr>
                <w:rFonts w:cs="Times New Roman"/>
                <w:color w:val="000000"/>
                <w:sz w:val="20"/>
                <w:szCs w:val="20"/>
              </w:rPr>
              <w:t xml:space="preserve"> using the Modified OECD scale, and used in the analysis in log form.</w:t>
            </w:r>
          </w:p>
        </w:tc>
      </w:tr>
      <w:tr w:rsidR="00EF3A90" w:rsidRPr="00905CF7" w14:paraId="7CE06389" w14:textId="77777777" w:rsidTr="00905CF7">
        <w:tc>
          <w:tcPr>
            <w:tcW w:w="1980" w:type="dxa"/>
          </w:tcPr>
          <w:p w14:paraId="50EC28DB" w14:textId="77777777"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lastRenderedPageBreak/>
              <w:t>Travel-to-work time</w:t>
            </w:r>
          </w:p>
        </w:tc>
        <w:tc>
          <w:tcPr>
            <w:tcW w:w="7036" w:type="dxa"/>
          </w:tcPr>
          <w:p w14:paraId="2CBEBEDA" w14:textId="77777777"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t>Five categories for (1) &lt;15mins; (2) 15-30 mins; (3) 30-60mins; (4) &gt;1hr; and (5) no fixed workplace.  This was based on slightly different questions in the different waves:</w:t>
            </w:r>
          </w:p>
          <w:p w14:paraId="52F92997" w14:textId="37573E6E" w:rsidR="00EF3A90" w:rsidRPr="00905CF7" w:rsidRDefault="00EF3A90"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2000/2004: “On a typical day, how long does it take you to travel from home to work? Under 5 minutes | 5, under 15 minutes | 15</w:t>
            </w:r>
            <w:proofErr w:type="gramStart"/>
            <w:r w:rsidRPr="00905CF7">
              <w:rPr>
                <w:rFonts w:cs="Times New Roman"/>
                <w:color w:val="000000"/>
                <w:sz w:val="20"/>
                <w:szCs w:val="20"/>
              </w:rPr>
              <w:t>,under</w:t>
            </w:r>
            <w:proofErr w:type="gramEnd"/>
            <w:r w:rsidRPr="00905CF7">
              <w:rPr>
                <w:rFonts w:cs="Times New Roman"/>
                <w:color w:val="000000"/>
                <w:sz w:val="20"/>
                <w:szCs w:val="20"/>
              </w:rPr>
              <w:t xml:space="preserve"> 30 minutes | 30, under 45 minutes | 45, under 1 hour | 1 hour, under 1 1/2 hours | 1 1/2, under 2 hours | 2 or more hours | Works at home | No fixed place of work.”</w:t>
            </w:r>
          </w:p>
          <w:p w14:paraId="6BF00CFB" w14:textId="77777777" w:rsidR="00EF3A90" w:rsidRPr="00905CF7" w:rsidRDefault="00EF3A90"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 xml:space="preserve">2012: [IF cohort member has a fixed place of work]: “How long in total does it usually take you to travel from home to work?” Responses were given in hours and minutes.  </w:t>
            </w:r>
          </w:p>
          <w:p w14:paraId="0EE8325A" w14:textId="4D18468C"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t>People who work at home were treated as having a travel time of &lt;15mins.</w:t>
            </w:r>
          </w:p>
        </w:tc>
      </w:tr>
      <w:tr w:rsidR="00EF3A90" w:rsidRPr="00905CF7" w14:paraId="0B8B67AE" w14:textId="77777777" w:rsidTr="00905CF7">
        <w:tc>
          <w:tcPr>
            <w:tcW w:w="1980" w:type="dxa"/>
          </w:tcPr>
          <w:p w14:paraId="47576B7E" w14:textId="77777777"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t>Hours of work</w:t>
            </w:r>
          </w:p>
        </w:tc>
        <w:tc>
          <w:tcPr>
            <w:tcW w:w="7036" w:type="dxa"/>
          </w:tcPr>
          <w:p w14:paraId="7FC389D3" w14:textId="4B67AB36"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t>Three categories for (1) &lt;30hrs/</w:t>
            </w:r>
            <w:proofErr w:type="spellStart"/>
            <w:r w:rsidRPr="00905CF7">
              <w:rPr>
                <w:rFonts w:cs="Times New Roman"/>
                <w:color w:val="000000"/>
                <w:sz w:val="20"/>
                <w:szCs w:val="20"/>
              </w:rPr>
              <w:t>wk</w:t>
            </w:r>
            <w:proofErr w:type="spellEnd"/>
            <w:r w:rsidRPr="00905CF7">
              <w:rPr>
                <w:rFonts w:cs="Times New Roman"/>
                <w:color w:val="000000"/>
                <w:sz w:val="20"/>
                <w:szCs w:val="20"/>
              </w:rPr>
              <w:t>; (2) 30-44 hrs/</w:t>
            </w:r>
            <w:proofErr w:type="spellStart"/>
            <w:r w:rsidRPr="00905CF7">
              <w:rPr>
                <w:rFonts w:cs="Times New Roman"/>
                <w:color w:val="000000"/>
                <w:sz w:val="20"/>
                <w:szCs w:val="20"/>
              </w:rPr>
              <w:t>wk</w:t>
            </w:r>
            <w:proofErr w:type="spellEnd"/>
            <w:r w:rsidRPr="00905CF7">
              <w:rPr>
                <w:rFonts w:cs="Times New Roman"/>
                <w:color w:val="000000"/>
                <w:sz w:val="20"/>
                <w:szCs w:val="20"/>
              </w:rPr>
              <w:t xml:space="preserve">; and (3) 45+hrs/wk.  This was based on a series of questions in each wave on usual hours of work (exc. meal breaks and overtime), usual paid overtime, and usual unpaid overtime.  </w:t>
            </w:r>
            <w:proofErr w:type="gramStart"/>
            <w:r w:rsidRPr="00905CF7">
              <w:rPr>
                <w:rFonts w:cs="Times New Roman"/>
                <w:color w:val="000000"/>
                <w:sz w:val="20"/>
                <w:szCs w:val="20"/>
              </w:rPr>
              <w:t>Hours worked in second (and further) jobs is</w:t>
            </w:r>
            <w:proofErr w:type="gramEnd"/>
            <w:r w:rsidRPr="00905CF7">
              <w:rPr>
                <w:rFonts w:cs="Times New Roman"/>
                <w:color w:val="000000"/>
                <w:sz w:val="20"/>
                <w:szCs w:val="20"/>
              </w:rPr>
              <w:t xml:space="preserve"> not included, as it is only available in 2012.</w:t>
            </w:r>
          </w:p>
        </w:tc>
      </w:tr>
      <w:tr w:rsidR="00EF3A90" w:rsidRPr="00905CF7" w14:paraId="0EE026CE" w14:textId="77777777" w:rsidTr="00905CF7">
        <w:tc>
          <w:tcPr>
            <w:tcW w:w="1980" w:type="dxa"/>
          </w:tcPr>
          <w:p w14:paraId="6BD73974" w14:textId="11BD7B89"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t>Longstanding illness</w:t>
            </w:r>
          </w:p>
        </w:tc>
        <w:tc>
          <w:tcPr>
            <w:tcW w:w="7036" w:type="dxa"/>
          </w:tcPr>
          <w:p w14:paraId="3AC41180" w14:textId="77777777" w:rsidR="00EF3A90" w:rsidRPr="00905CF7" w:rsidRDefault="00EF3A90" w:rsidP="00905CF7">
            <w:pPr>
              <w:spacing w:before="40" w:after="40"/>
              <w:rPr>
                <w:rFonts w:cs="Times New Roman"/>
                <w:color w:val="000000"/>
                <w:sz w:val="20"/>
                <w:szCs w:val="20"/>
              </w:rPr>
            </w:pPr>
            <w:r w:rsidRPr="00905CF7">
              <w:rPr>
                <w:rFonts w:cs="Times New Roman"/>
                <w:color w:val="000000"/>
                <w:sz w:val="20"/>
                <w:szCs w:val="20"/>
              </w:rPr>
              <w:t>This is a binary indicator variable for people who answered yes to (</w:t>
            </w:r>
            <w:proofErr w:type="spellStart"/>
            <w:r w:rsidRPr="00905CF7">
              <w:rPr>
                <w:rFonts w:cs="Times New Roman"/>
                <w:color w:val="000000"/>
                <w:sz w:val="20"/>
                <w:szCs w:val="20"/>
              </w:rPr>
              <w:t>i</w:t>
            </w:r>
            <w:proofErr w:type="spellEnd"/>
            <w:r w:rsidRPr="00905CF7">
              <w:rPr>
                <w:rFonts w:cs="Times New Roman"/>
                <w:color w:val="000000"/>
                <w:sz w:val="20"/>
                <w:szCs w:val="20"/>
              </w:rPr>
              <w:t>) “Do you have any long-standing illness, disability or infirmity? By long-standing I mean anything that has troubled you over a period of time, or that is likely to affect you over a period of time?” (2000/2004) or (ii) “Do you have any physical or mental health conditions or illnesses lasting or expected to last 12 months or more?” (2012).</w:t>
            </w:r>
          </w:p>
        </w:tc>
      </w:tr>
      <w:tr w:rsidR="00A9746F" w:rsidRPr="00905CF7" w14:paraId="31286EFA" w14:textId="77777777" w:rsidTr="00905CF7">
        <w:tc>
          <w:tcPr>
            <w:tcW w:w="1980" w:type="dxa"/>
          </w:tcPr>
          <w:p w14:paraId="4B00A5F0" w14:textId="0EA93A61"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Smoking status</w:t>
            </w:r>
          </w:p>
        </w:tc>
        <w:tc>
          <w:tcPr>
            <w:tcW w:w="7036" w:type="dxa"/>
          </w:tcPr>
          <w:p w14:paraId="72EAB4D6" w14:textId="31CB4F3C" w:rsidR="00A9746F" w:rsidRPr="00905CF7" w:rsidRDefault="00EB064B" w:rsidP="00905CF7">
            <w:pPr>
              <w:spacing w:before="40" w:after="40"/>
              <w:rPr>
                <w:rFonts w:cs="Times New Roman"/>
                <w:color w:val="000000"/>
                <w:sz w:val="20"/>
                <w:szCs w:val="20"/>
              </w:rPr>
            </w:pPr>
            <w:r w:rsidRPr="00905CF7">
              <w:rPr>
                <w:rFonts w:cs="Times New Roman"/>
                <w:color w:val="000000"/>
                <w:sz w:val="20"/>
                <w:szCs w:val="20"/>
              </w:rPr>
              <w:t>Three categories for (1) non-smokers; (2) occasional smokers; and (3) daily smokers.</w:t>
            </w:r>
          </w:p>
        </w:tc>
      </w:tr>
      <w:tr w:rsidR="00A9746F" w:rsidRPr="00905CF7" w14:paraId="684B9331" w14:textId="77777777" w:rsidTr="00905CF7">
        <w:tc>
          <w:tcPr>
            <w:tcW w:w="1980" w:type="dxa"/>
          </w:tcPr>
          <w:p w14:paraId="17318AAB" w14:textId="365A9DF6"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Smoking</w:t>
            </w:r>
          </w:p>
        </w:tc>
        <w:tc>
          <w:tcPr>
            <w:tcW w:w="7036" w:type="dxa"/>
          </w:tcPr>
          <w:p w14:paraId="62A17D2A" w14:textId="63200943"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Cigarettes smoked/day</w:t>
            </w:r>
            <w:r w:rsidR="00EF3A90" w:rsidRPr="00905CF7">
              <w:rPr>
                <w:rFonts w:cs="Times New Roman"/>
                <w:color w:val="000000"/>
                <w:sz w:val="20"/>
                <w:szCs w:val="20"/>
              </w:rPr>
              <w:t>, asked in similar fashion in each wave.</w:t>
            </w:r>
          </w:p>
        </w:tc>
      </w:tr>
      <w:tr w:rsidR="00A9746F" w:rsidRPr="00905CF7" w14:paraId="36A67B3B" w14:textId="77777777" w:rsidTr="00905CF7">
        <w:tc>
          <w:tcPr>
            <w:tcW w:w="1980" w:type="dxa"/>
          </w:tcPr>
          <w:p w14:paraId="10D0A3CA" w14:textId="2BD24467"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Pregnancy status</w:t>
            </w:r>
          </w:p>
        </w:tc>
        <w:tc>
          <w:tcPr>
            <w:tcW w:w="7036" w:type="dxa"/>
          </w:tcPr>
          <w:p w14:paraId="2F284331" w14:textId="7632EC2B" w:rsidR="00A9746F" w:rsidRPr="00905CF7" w:rsidRDefault="00EF3A90" w:rsidP="00905CF7">
            <w:pPr>
              <w:spacing w:before="40" w:after="40"/>
              <w:rPr>
                <w:rFonts w:cs="Times New Roman"/>
                <w:color w:val="000000"/>
                <w:sz w:val="20"/>
                <w:szCs w:val="20"/>
              </w:rPr>
            </w:pPr>
            <w:r w:rsidRPr="00905CF7">
              <w:rPr>
                <w:rFonts w:cs="Times New Roman"/>
                <w:color w:val="000000"/>
                <w:sz w:val="20"/>
                <w:szCs w:val="20"/>
              </w:rPr>
              <w:t>A binary indicator for whether cohort members were pregnant.  This was derived slightly differently in each wave (from the grid of complete pregnancy histories in 2000, on the grid of pregnancy history since the previous wave in 2004, and a single question on whether the cohort member is currently pregnant in 2012).</w:t>
            </w:r>
          </w:p>
        </w:tc>
      </w:tr>
      <w:tr w:rsidR="007A0335" w:rsidRPr="00905CF7" w14:paraId="595182F3" w14:textId="77777777" w:rsidTr="00905CF7">
        <w:tc>
          <w:tcPr>
            <w:tcW w:w="9016" w:type="dxa"/>
            <w:gridSpan w:val="2"/>
            <w:shd w:val="clear" w:color="auto" w:fill="D9D9D9" w:themeFill="background1" w:themeFillShade="D9"/>
          </w:tcPr>
          <w:p w14:paraId="0A8988CB" w14:textId="67A5C401" w:rsidR="007A0335" w:rsidRPr="00B30A15" w:rsidRDefault="007A0335" w:rsidP="00905CF7">
            <w:pPr>
              <w:spacing w:before="40" w:after="40"/>
              <w:rPr>
                <w:rFonts w:cs="Times New Roman"/>
                <w:color w:val="000000"/>
                <w:sz w:val="20"/>
                <w:szCs w:val="20"/>
              </w:rPr>
            </w:pPr>
            <w:r w:rsidRPr="00B30A15">
              <w:rPr>
                <w:rFonts w:cs="Times New Roman"/>
                <w:color w:val="000000"/>
                <w:sz w:val="20"/>
                <w:szCs w:val="20"/>
              </w:rPr>
              <w:t>Variables only used in sensitivity analyses</w:t>
            </w:r>
          </w:p>
        </w:tc>
      </w:tr>
      <w:tr w:rsidR="00A9746F" w:rsidRPr="00905CF7" w14:paraId="489DB4BC" w14:textId="77777777" w:rsidTr="00905CF7">
        <w:tc>
          <w:tcPr>
            <w:tcW w:w="1980" w:type="dxa"/>
          </w:tcPr>
          <w:p w14:paraId="42000C49" w14:textId="52D8820D" w:rsidR="00A9746F" w:rsidRPr="00905CF7" w:rsidRDefault="00EB064B" w:rsidP="00905CF7">
            <w:pPr>
              <w:spacing w:before="40" w:after="40"/>
              <w:rPr>
                <w:rFonts w:cs="Times New Roman"/>
                <w:color w:val="000000"/>
                <w:sz w:val="20"/>
                <w:szCs w:val="20"/>
              </w:rPr>
            </w:pPr>
            <w:r w:rsidRPr="00905CF7">
              <w:rPr>
                <w:rFonts w:cs="Times New Roman"/>
                <w:color w:val="000000"/>
                <w:sz w:val="20"/>
                <w:szCs w:val="20"/>
              </w:rPr>
              <w:t xml:space="preserve">Poor </w:t>
            </w:r>
            <w:r w:rsidR="00A9746F" w:rsidRPr="00905CF7">
              <w:rPr>
                <w:rFonts w:cs="Times New Roman"/>
                <w:color w:val="000000"/>
                <w:sz w:val="20"/>
                <w:szCs w:val="20"/>
              </w:rPr>
              <w:t>health</w:t>
            </w:r>
          </w:p>
        </w:tc>
        <w:tc>
          <w:tcPr>
            <w:tcW w:w="7036" w:type="dxa"/>
          </w:tcPr>
          <w:p w14:paraId="0E5976F7" w14:textId="79701BD4" w:rsidR="00A9746F" w:rsidRPr="00905CF7" w:rsidRDefault="00EB064B" w:rsidP="00905CF7">
            <w:pPr>
              <w:spacing w:before="40" w:after="40"/>
              <w:rPr>
                <w:rFonts w:cs="Times New Roman"/>
                <w:color w:val="000000"/>
                <w:sz w:val="20"/>
                <w:szCs w:val="20"/>
              </w:rPr>
            </w:pPr>
            <w:r w:rsidRPr="00905CF7">
              <w:rPr>
                <w:rFonts w:cs="Times New Roman"/>
                <w:color w:val="000000"/>
                <w:sz w:val="20"/>
                <w:szCs w:val="20"/>
              </w:rPr>
              <w:t xml:space="preserve">This variable was asked in different forms in different waves, making it difficult to include this in the FE models: </w:t>
            </w:r>
          </w:p>
          <w:p w14:paraId="7F045D60" w14:textId="5C7355E7" w:rsidR="00EB064B" w:rsidRPr="00905CF7" w:rsidRDefault="00EB064B"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In 2000, respondents were asked: “How would you describe your health generally? Would you say it is ... excellent, good, fair, or poor?"</w:t>
            </w:r>
          </w:p>
          <w:p w14:paraId="523C6CBE" w14:textId="77777777" w:rsidR="00EB064B" w:rsidRPr="00905CF7" w:rsidRDefault="00EB064B"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In 2004, respondents were asked: “Please think back over the last 12 months about how your health has been. Compared to people of your own age, would you say that your health has on the whole been ...excellent good, fair, poor or very poor?”</w:t>
            </w:r>
          </w:p>
          <w:p w14:paraId="06696720" w14:textId="5B4CF236" w:rsidR="00EB064B" w:rsidRPr="00905CF7" w:rsidRDefault="00EB064B"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In 2012, respondents were asked: “In general, would you say your health is… excellent, very good, good, fair or poor?”</w:t>
            </w:r>
          </w:p>
          <w:p w14:paraId="16E41F9E" w14:textId="5FF4D240" w:rsidR="00EB064B" w:rsidRPr="00905CF7" w:rsidRDefault="00EB064B" w:rsidP="00905CF7">
            <w:pPr>
              <w:spacing w:before="40" w:after="40"/>
              <w:rPr>
                <w:rFonts w:cs="Times New Roman"/>
                <w:color w:val="000000"/>
                <w:sz w:val="20"/>
                <w:szCs w:val="20"/>
              </w:rPr>
            </w:pPr>
            <w:r w:rsidRPr="00905CF7">
              <w:rPr>
                <w:rFonts w:cs="Times New Roman"/>
                <w:color w:val="000000"/>
                <w:sz w:val="20"/>
                <w:szCs w:val="20"/>
              </w:rPr>
              <w:t>The sensitivity analysis uses the 2000 and 2004 versions made as comparable as possible, by creating a dummy variable for ‘poor’ (2000) or ‘poor and very poor’ (2004) health.</w:t>
            </w:r>
          </w:p>
        </w:tc>
      </w:tr>
      <w:tr w:rsidR="00A9746F" w:rsidRPr="00905CF7" w14:paraId="28FAEBE0" w14:textId="77777777" w:rsidTr="00905CF7">
        <w:tc>
          <w:tcPr>
            <w:tcW w:w="1980" w:type="dxa"/>
          </w:tcPr>
          <w:p w14:paraId="1553829A" w14:textId="3D37BA7B" w:rsidR="00A9746F" w:rsidRPr="00905CF7" w:rsidRDefault="00A9746F" w:rsidP="00905CF7">
            <w:pPr>
              <w:spacing w:before="40" w:after="40"/>
              <w:rPr>
                <w:rFonts w:cs="Times New Roman"/>
                <w:color w:val="000000"/>
                <w:sz w:val="20"/>
                <w:szCs w:val="20"/>
              </w:rPr>
            </w:pPr>
            <w:r w:rsidRPr="00905CF7">
              <w:rPr>
                <w:rFonts w:cs="Times New Roman"/>
                <w:color w:val="000000"/>
                <w:sz w:val="20"/>
                <w:szCs w:val="20"/>
              </w:rPr>
              <w:t>Social support</w:t>
            </w:r>
          </w:p>
        </w:tc>
        <w:tc>
          <w:tcPr>
            <w:tcW w:w="7036" w:type="dxa"/>
          </w:tcPr>
          <w:p w14:paraId="57C368D0" w14:textId="77777777" w:rsidR="00A9746F" w:rsidRPr="00905CF7" w:rsidRDefault="00EB064B" w:rsidP="00905CF7">
            <w:pPr>
              <w:spacing w:before="40" w:after="40"/>
              <w:rPr>
                <w:rFonts w:cs="Times New Roman"/>
                <w:color w:val="000000"/>
                <w:sz w:val="20"/>
                <w:szCs w:val="20"/>
              </w:rPr>
            </w:pPr>
            <w:r w:rsidRPr="00905CF7">
              <w:rPr>
                <w:rFonts w:cs="Times New Roman"/>
                <w:color w:val="000000"/>
                <w:sz w:val="20"/>
                <w:szCs w:val="20"/>
              </w:rPr>
              <w:t>This variable was only asked in 2000 and 2004, and in different versions in each wave:</w:t>
            </w:r>
          </w:p>
          <w:p w14:paraId="15A984E4" w14:textId="3389D6DA" w:rsidR="00EB064B" w:rsidRPr="00905CF7" w:rsidRDefault="00EB064B"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t>2000: “Is there anybody who you think would listen to you and give you support or advice if you needed it?”</w:t>
            </w:r>
          </w:p>
          <w:p w14:paraId="4A0432B3" w14:textId="7FFC7E57" w:rsidR="00EB064B" w:rsidRPr="00905CF7" w:rsidRDefault="00EB064B" w:rsidP="00905CF7">
            <w:pPr>
              <w:pStyle w:val="ListParagraph"/>
              <w:numPr>
                <w:ilvl w:val="0"/>
                <w:numId w:val="3"/>
              </w:numPr>
              <w:spacing w:before="40" w:after="40"/>
              <w:rPr>
                <w:rFonts w:cs="Times New Roman"/>
                <w:color w:val="000000"/>
                <w:sz w:val="20"/>
                <w:szCs w:val="20"/>
              </w:rPr>
            </w:pPr>
            <w:r w:rsidRPr="00905CF7">
              <w:rPr>
                <w:rFonts w:cs="Times New Roman"/>
                <w:color w:val="000000"/>
                <w:sz w:val="20"/>
                <w:szCs w:val="20"/>
              </w:rPr>
              <w:lastRenderedPageBreak/>
              <w:t>2004: “If you needed some support in your personal life, could you ask any of the following for help? Husband/wife/partner | Boyfriend | Girlfriend | Mother | Father | Brother | Sister | Female friend | Male friend | Neighbour | Other (PLEASE SPECIFY) | Would prefer not to ask for help”</w:t>
            </w:r>
          </w:p>
          <w:p w14:paraId="3FC5F954" w14:textId="2B714406" w:rsidR="00EB064B" w:rsidRPr="00905CF7" w:rsidRDefault="00EB064B" w:rsidP="00905CF7">
            <w:pPr>
              <w:spacing w:before="40" w:after="40"/>
              <w:rPr>
                <w:rFonts w:cs="Times New Roman"/>
                <w:color w:val="000000"/>
                <w:sz w:val="20"/>
                <w:szCs w:val="20"/>
              </w:rPr>
            </w:pPr>
            <w:r w:rsidRPr="00905CF7">
              <w:rPr>
                <w:rFonts w:cs="Times New Roman"/>
                <w:color w:val="000000"/>
                <w:sz w:val="20"/>
                <w:szCs w:val="20"/>
              </w:rPr>
              <w:t xml:space="preserve">The sensitivity analysis uses a binary indicator of whether people had anyone who provided support </w:t>
            </w:r>
            <w:r w:rsidR="007A0335" w:rsidRPr="00905CF7">
              <w:rPr>
                <w:rFonts w:cs="Times New Roman"/>
                <w:color w:val="000000"/>
                <w:sz w:val="20"/>
                <w:szCs w:val="20"/>
              </w:rPr>
              <w:t>(2000) or responded positively to whether they could ask any of the people listed for help</w:t>
            </w:r>
            <w:r w:rsidRPr="00905CF7">
              <w:rPr>
                <w:rFonts w:cs="Times New Roman"/>
                <w:color w:val="000000"/>
                <w:sz w:val="20"/>
                <w:szCs w:val="20"/>
              </w:rPr>
              <w:t>.</w:t>
            </w:r>
          </w:p>
        </w:tc>
      </w:tr>
    </w:tbl>
    <w:p w14:paraId="4B71D224" w14:textId="7E98D44B" w:rsidR="00A9746F" w:rsidRDefault="00A9746F" w:rsidP="00E0281E">
      <w:pPr>
        <w:rPr>
          <w:rFonts w:ascii="Calibri" w:hAnsi="Calibri"/>
          <w:color w:val="000000"/>
          <w:sz w:val="18"/>
          <w:szCs w:val="18"/>
        </w:rPr>
      </w:pPr>
    </w:p>
    <w:p w14:paraId="60BBFDC5" w14:textId="200A9365" w:rsidR="00A9746F" w:rsidRPr="00E0281E" w:rsidRDefault="00A9746F" w:rsidP="00E0281E">
      <w:r w:rsidRPr="00B72964">
        <w:t xml:space="preserve">Descriptive statistics for these control variables are given in the </w:t>
      </w:r>
      <w:r w:rsidR="00905CF7">
        <w:t>Table S</w:t>
      </w:r>
      <w:r w:rsidR="00B30A15">
        <w:t xml:space="preserve">3 </w:t>
      </w:r>
      <w:r w:rsidRPr="00B72964">
        <w:t>below:</w:t>
      </w:r>
    </w:p>
    <w:p w14:paraId="5D017C1C" w14:textId="051B5EF5" w:rsidR="00B72964" w:rsidRDefault="00905CF7" w:rsidP="00B72964">
      <w:pPr>
        <w:pStyle w:val="Caption"/>
        <w:keepNext/>
      </w:pPr>
      <w:r>
        <w:t>Table S</w:t>
      </w:r>
      <w:r w:rsidR="007E3D70">
        <w:fldChar w:fldCharType="begin"/>
      </w:r>
      <w:r w:rsidR="007E3D70">
        <w:instrText xml:space="preserve"> SEQ Table \* ARABIC </w:instrText>
      </w:r>
      <w:r w:rsidR="007E3D70">
        <w:fldChar w:fldCharType="separate"/>
      </w:r>
      <w:r w:rsidR="00042574">
        <w:rPr>
          <w:noProof/>
        </w:rPr>
        <w:t>4</w:t>
      </w:r>
      <w:r w:rsidR="007E3D70">
        <w:rPr>
          <w:noProof/>
        </w:rPr>
        <w:fldChar w:fldCharType="end"/>
      </w:r>
      <w:r w:rsidR="00B72964">
        <w:t>: Descriptive statistics for control variables in BCS70</w:t>
      </w:r>
    </w:p>
    <w:tbl>
      <w:tblPr>
        <w:tblW w:w="7332" w:type="dxa"/>
        <w:jc w:val="center"/>
        <w:tblLook w:val="04A0" w:firstRow="1" w:lastRow="0" w:firstColumn="1" w:lastColumn="0" w:noHBand="0" w:noVBand="1"/>
      </w:tblPr>
      <w:tblGrid>
        <w:gridCol w:w="4428"/>
        <w:gridCol w:w="968"/>
        <w:gridCol w:w="968"/>
        <w:gridCol w:w="968"/>
      </w:tblGrid>
      <w:tr w:rsidR="00B72964" w:rsidRPr="00B72964" w14:paraId="07898F6F"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58D3913D"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nil"/>
              <w:right w:val="nil"/>
            </w:tcBorders>
            <w:shd w:val="clear" w:color="auto" w:fill="auto"/>
            <w:noWrap/>
            <w:vAlign w:val="bottom"/>
            <w:hideMark/>
          </w:tcPr>
          <w:p w14:paraId="4777C17A" w14:textId="77777777" w:rsidR="00B72964" w:rsidRPr="00B72964" w:rsidRDefault="00B72964" w:rsidP="00B72964">
            <w:pPr>
              <w:spacing w:after="0" w:line="240" w:lineRule="auto"/>
              <w:jc w:val="center"/>
              <w:rPr>
                <w:rFonts w:eastAsia="Times New Roman" w:cs="Times New Roman"/>
                <w:b/>
                <w:bCs/>
                <w:color w:val="000000"/>
                <w:lang w:eastAsia="en-GB" w:bidi="ar-SA"/>
              </w:rPr>
            </w:pPr>
            <w:r w:rsidRPr="00B72964">
              <w:rPr>
                <w:rFonts w:eastAsia="Times New Roman" w:cs="Times New Roman"/>
                <w:b/>
                <w:bCs/>
                <w:color w:val="000000"/>
                <w:lang w:eastAsia="en-GB" w:bidi="ar-SA"/>
              </w:rPr>
              <w:t>2000</w:t>
            </w:r>
          </w:p>
        </w:tc>
        <w:tc>
          <w:tcPr>
            <w:tcW w:w="968" w:type="dxa"/>
            <w:tcBorders>
              <w:top w:val="nil"/>
              <w:left w:val="nil"/>
              <w:bottom w:val="nil"/>
              <w:right w:val="nil"/>
            </w:tcBorders>
            <w:shd w:val="clear" w:color="auto" w:fill="auto"/>
            <w:noWrap/>
            <w:vAlign w:val="bottom"/>
            <w:hideMark/>
          </w:tcPr>
          <w:p w14:paraId="584649DF" w14:textId="77777777" w:rsidR="00B72964" w:rsidRPr="00B72964" w:rsidRDefault="00B72964" w:rsidP="00B72964">
            <w:pPr>
              <w:spacing w:after="0" w:line="240" w:lineRule="auto"/>
              <w:jc w:val="center"/>
              <w:rPr>
                <w:rFonts w:eastAsia="Times New Roman" w:cs="Times New Roman"/>
                <w:b/>
                <w:bCs/>
                <w:color w:val="000000"/>
                <w:lang w:eastAsia="en-GB" w:bidi="ar-SA"/>
              </w:rPr>
            </w:pPr>
            <w:r w:rsidRPr="00B72964">
              <w:rPr>
                <w:rFonts w:eastAsia="Times New Roman" w:cs="Times New Roman"/>
                <w:b/>
                <w:bCs/>
                <w:color w:val="000000"/>
                <w:lang w:eastAsia="en-GB" w:bidi="ar-SA"/>
              </w:rPr>
              <w:t>2004</w:t>
            </w:r>
          </w:p>
        </w:tc>
        <w:tc>
          <w:tcPr>
            <w:tcW w:w="968" w:type="dxa"/>
            <w:tcBorders>
              <w:top w:val="nil"/>
              <w:left w:val="nil"/>
              <w:bottom w:val="nil"/>
              <w:right w:val="nil"/>
            </w:tcBorders>
            <w:shd w:val="clear" w:color="auto" w:fill="auto"/>
            <w:noWrap/>
            <w:vAlign w:val="bottom"/>
            <w:hideMark/>
          </w:tcPr>
          <w:p w14:paraId="1B8CE713" w14:textId="77777777" w:rsidR="00B72964" w:rsidRPr="00B72964" w:rsidRDefault="00B72964" w:rsidP="00B72964">
            <w:pPr>
              <w:spacing w:after="0" w:line="240" w:lineRule="auto"/>
              <w:jc w:val="center"/>
              <w:rPr>
                <w:rFonts w:eastAsia="Times New Roman" w:cs="Times New Roman"/>
                <w:b/>
                <w:bCs/>
                <w:color w:val="000000"/>
                <w:lang w:eastAsia="en-GB" w:bidi="ar-SA"/>
              </w:rPr>
            </w:pPr>
            <w:r w:rsidRPr="00B72964">
              <w:rPr>
                <w:rFonts w:eastAsia="Times New Roman" w:cs="Times New Roman"/>
                <w:b/>
                <w:bCs/>
                <w:color w:val="000000"/>
                <w:lang w:eastAsia="en-GB" w:bidi="ar-SA"/>
              </w:rPr>
              <w:t>2012</w:t>
            </w:r>
          </w:p>
        </w:tc>
      </w:tr>
      <w:tr w:rsidR="00B72964" w:rsidRPr="00B72964" w14:paraId="58757AB8"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43504C66"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auto" w:fill="auto"/>
            <w:noWrap/>
            <w:vAlign w:val="bottom"/>
            <w:hideMark/>
          </w:tcPr>
          <w:p w14:paraId="7A8FABEF" w14:textId="77777777" w:rsidR="00B72964" w:rsidRPr="00B72964" w:rsidRDefault="00B72964" w:rsidP="00B72964">
            <w:pPr>
              <w:spacing w:after="0" w:line="240" w:lineRule="auto"/>
              <w:jc w:val="center"/>
              <w:rPr>
                <w:rFonts w:eastAsia="Times New Roman" w:cs="Times New Roman"/>
                <w:b/>
                <w:bCs/>
                <w:color w:val="000000"/>
                <w:lang w:eastAsia="en-GB" w:bidi="ar-SA"/>
              </w:rPr>
            </w:pPr>
            <w:r w:rsidRPr="00B72964">
              <w:rPr>
                <w:rFonts w:eastAsia="Times New Roman" w:cs="Times New Roman"/>
                <w:b/>
                <w:bCs/>
                <w:color w:val="000000"/>
                <w:lang w:eastAsia="en-GB" w:bidi="ar-SA"/>
              </w:rPr>
              <w:t>Age 30</w:t>
            </w:r>
          </w:p>
        </w:tc>
        <w:tc>
          <w:tcPr>
            <w:tcW w:w="968" w:type="dxa"/>
            <w:tcBorders>
              <w:top w:val="nil"/>
              <w:left w:val="nil"/>
              <w:bottom w:val="single" w:sz="4" w:space="0" w:color="auto"/>
              <w:right w:val="nil"/>
            </w:tcBorders>
            <w:shd w:val="clear" w:color="auto" w:fill="auto"/>
            <w:noWrap/>
            <w:vAlign w:val="bottom"/>
            <w:hideMark/>
          </w:tcPr>
          <w:p w14:paraId="74C3E994" w14:textId="77777777" w:rsidR="00B72964" w:rsidRPr="00B72964" w:rsidRDefault="00B72964" w:rsidP="00B72964">
            <w:pPr>
              <w:spacing w:after="0" w:line="240" w:lineRule="auto"/>
              <w:jc w:val="center"/>
              <w:rPr>
                <w:rFonts w:eastAsia="Times New Roman" w:cs="Times New Roman"/>
                <w:b/>
                <w:bCs/>
                <w:color w:val="000000"/>
                <w:lang w:eastAsia="en-GB" w:bidi="ar-SA"/>
              </w:rPr>
            </w:pPr>
            <w:r w:rsidRPr="00B72964">
              <w:rPr>
                <w:rFonts w:eastAsia="Times New Roman" w:cs="Times New Roman"/>
                <w:b/>
                <w:bCs/>
                <w:color w:val="000000"/>
                <w:lang w:eastAsia="en-GB" w:bidi="ar-SA"/>
              </w:rPr>
              <w:t>Age 34</w:t>
            </w:r>
          </w:p>
        </w:tc>
        <w:tc>
          <w:tcPr>
            <w:tcW w:w="968" w:type="dxa"/>
            <w:tcBorders>
              <w:top w:val="nil"/>
              <w:left w:val="nil"/>
              <w:bottom w:val="single" w:sz="4" w:space="0" w:color="auto"/>
              <w:right w:val="nil"/>
            </w:tcBorders>
            <w:shd w:val="clear" w:color="auto" w:fill="auto"/>
            <w:noWrap/>
            <w:vAlign w:val="bottom"/>
            <w:hideMark/>
          </w:tcPr>
          <w:p w14:paraId="1AE4D96A" w14:textId="77777777" w:rsidR="00B72964" w:rsidRPr="00B72964" w:rsidRDefault="00B72964" w:rsidP="00B72964">
            <w:pPr>
              <w:spacing w:after="0" w:line="240" w:lineRule="auto"/>
              <w:jc w:val="center"/>
              <w:rPr>
                <w:rFonts w:eastAsia="Times New Roman" w:cs="Times New Roman"/>
                <w:b/>
                <w:bCs/>
                <w:color w:val="000000"/>
                <w:lang w:eastAsia="en-GB" w:bidi="ar-SA"/>
              </w:rPr>
            </w:pPr>
            <w:r w:rsidRPr="00B72964">
              <w:rPr>
                <w:rFonts w:eastAsia="Times New Roman" w:cs="Times New Roman"/>
                <w:b/>
                <w:bCs/>
                <w:color w:val="000000"/>
                <w:lang w:eastAsia="en-GB" w:bidi="ar-SA"/>
              </w:rPr>
              <w:t>Age 42</w:t>
            </w:r>
          </w:p>
        </w:tc>
      </w:tr>
      <w:tr w:rsidR="00B72964" w:rsidRPr="00B72964" w14:paraId="13CBF2BB" w14:textId="77777777" w:rsidTr="00B72964">
        <w:trPr>
          <w:trHeight w:val="276"/>
          <w:jc w:val="center"/>
        </w:trPr>
        <w:tc>
          <w:tcPr>
            <w:tcW w:w="4428" w:type="dxa"/>
            <w:tcBorders>
              <w:top w:val="nil"/>
              <w:left w:val="nil"/>
              <w:bottom w:val="single" w:sz="4" w:space="0" w:color="auto"/>
              <w:right w:val="single" w:sz="4" w:space="0" w:color="auto"/>
            </w:tcBorders>
            <w:shd w:val="clear" w:color="000000" w:fill="D9D9D9"/>
            <w:noWrap/>
            <w:vAlign w:val="bottom"/>
            <w:hideMark/>
          </w:tcPr>
          <w:p w14:paraId="2DF1BC10" w14:textId="7DB0E44E" w:rsidR="00B72964" w:rsidRPr="00B72964" w:rsidRDefault="00B72964" w:rsidP="00B72964">
            <w:pPr>
              <w:spacing w:after="0" w:line="240" w:lineRule="auto"/>
              <w:rPr>
                <w:rFonts w:eastAsia="Times New Roman" w:cs="Times New Roman"/>
                <w:b/>
                <w:bCs/>
                <w:color w:val="000000"/>
                <w:lang w:eastAsia="en-GB" w:bidi="ar-SA"/>
              </w:rPr>
            </w:pPr>
            <w:r>
              <w:rPr>
                <w:rFonts w:eastAsia="Times New Roman" w:cs="Times New Roman"/>
                <w:b/>
                <w:bCs/>
                <w:color w:val="000000"/>
                <w:lang w:eastAsia="en-GB" w:bidi="ar-SA"/>
              </w:rPr>
              <w:t>Treated as t</w:t>
            </w:r>
            <w:r w:rsidRPr="00B72964">
              <w:rPr>
                <w:rFonts w:eastAsia="Times New Roman" w:cs="Times New Roman"/>
                <w:b/>
                <w:bCs/>
                <w:color w:val="000000"/>
                <w:lang w:eastAsia="en-GB" w:bidi="ar-SA"/>
              </w:rPr>
              <w:t>ime-invariant characteristics</w:t>
            </w:r>
          </w:p>
        </w:tc>
        <w:tc>
          <w:tcPr>
            <w:tcW w:w="968" w:type="dxa"/>
            <w:tcBorders>
              <w:top w:val="nil"/>
              <w:left w:val="nil"/>
              <w:bottom w:val="single" w:sz="4" w:space="0" w:color="auto"/>
              <w:right w:val="nil"/>
            </w:tcBorders>
            <w:shd w:val="clear" w:color="000000" w:fill="D9D9D9"/>
            <w:noWrap/>
            <w:vAlign w:val="bottom"/>
            <w:hideMark/>
          </w:tcPr>
          <w:p w14:paraId="2DC875C6"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000000" w:fill="D9D9D9"/>
            <w:noWrap/>
            <w:vAlign w:val="bottom"/>
            <w:hideMark/>
          </w:tcPr>
          <w:p w14:paraId="7E5AFD1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000000" w:fill="D9D9D9"/>
            <w:noWrap/>
            <w:vAlign w:val="bottom"/>
            <w:hideMark/>
          </w:tcPr>
          <w:p w14:paraId="03ACB5ED"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r>
      <w:tr w:rsidR="00B72964" w:rsidRPr="00B72964" w14:paraId="337EA665"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122BBB2A"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Male</w:t>
            </w:r>
          </w:p>
        </w:tc>
        <w:tc>
          <w:tcPr>
            <w:tcW w:w="968" w:type="dxa"/>
            <w:tcBorders>
              <w:top w:val="nil"/>
              <w:left w:val="nil"/>
              <w:bottom w:val="nil"/>
              <w:right w:val="nil"/>
            </w:tcBorders>
            <w:shd w:val="clear" w:color="auto" w:fill="auto"/>
            <w:noWrap/>
            <w:vAlign w:val="bottom"/>
            <w:hideMark/>
          </w:tcPr>
          <w:p w14:paraId="32B7FBD2"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57447EA8"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79BBC4ED"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45.5%</w:t>
            </w:r>
          </w:p>
        </w:tc>
      </w:tr>
      <w:tr w:rsidR="00B72964" w:rsidRPr="00B72964" w14:paraId="52E2A9A6"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1CC2328E"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Female</w:t>
            </w:r>
          </w:p>
        </w:tc>
        <w:tc>
          <w:tcPr>
            <w:tcW w:w="968" w:type="dxa"/>
            <w:tcBorders>
              <w:top w:val="nil"/>
              <w:left w:val="nil"/>
              <w:bottom w:val="single" w:sz="4" w:space="0" w:color="auto"/>
              <w:right w:val="nil"/>
            </w:tcBorders>
            <w:shd w:val="clear" w:color="auto" w:fill="auto"/>
            <w:noWrap/>
            <w:vAlign w:val="bottom"/>
            <w:hideMark/>
          </w:tcPr>
          <w:p w14:paraId="611A3E76"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auto" w:fill="auto"/>
            <w:noWrap/>
            <w:vAlign w:val="bottom"/>
            <w:hideMark/>
          </w:tcPr>
          <w:p w14:paraId="46DB1CA5"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auto" w:fill="auto"/>
            <w:noWrap/>
            <w:vAlign w:val="bottom"/>
            <w:hideMark/>
          </w:tcPr>
          <w:p w14:paraId="5EE6AF5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54.5%</w:t>
            </w:r>
          </w:p>
        </w:tc>
      </w:tr>
      <w:tr w:rsidR="00B72964" w:rsidRPr="00B72964" w14:paraId="2455E0F4"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5C9332D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No qualifications</w:t>
            </w:r>
          </w:p>
        </w:tc>
        <w:tc>
          <w:tcPr>
            <w:tcW w:w="968" w:type="dxa"/>
            <w:tcBorders>
              <w:top w:val="nil"/>
              <w:left w:val="nil"/>
              <w:bottom w:val="nil"/>
              <w:right w:val="nil"/>
            </w:tcBorders>
            <w:shd w:val="clear" w:color="auto" w:fill="auto"/>
            <w:noWrap/>
            <w:vAlign w:val="bottom"/>
            <w:hideMark/>
          </w:tcPr>
          <w:p w14:paraId="16129E1A"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63481B2B"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604724A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11.4%</w:t>
            </w:r>
          </w:p>
        </w:tc>
      </w:tr>
      <w:tr w:rsidR="00B72964" w:rsidRPr="00B72964" w14:paraId="029892EE"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0DA3B2A8"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NVQ1 qualifications</w:t>
            </w:r>
          </w:p>
        </w:tc>
        <w:tc>
          <w:tcPr>
            <w:tcW w:w="968" w:type="dxa"/>
            <w:tcBorders>
              <w:top w:val="nil"/>
              <w:left w:val="nil"/>
              <w:bottom w:val="nil"/>
              <w:right w:val="nil"/>
            </w:tcBorders>
            <w:shd w:val="clear" w:color="auto" w:fill="auto"/>
            <w:noWrap/>
            <w:vAlign w:val="bottom"/>
            <w:hideMark/>
          </w:tcPr>
          <w:p w14:paraId="5C098B7B"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7538CD37"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1F25A78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9.0%</w:t>
            </w:r>
          </w:p>
        </w:tc>
      </w:tr>
      <w:tr w:rsidR="00B72964" w:rsidRPr="00B72964" w14:paraId="4E0FBDCD"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3249605F"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NVQ2 qualifications</w:t>
            </w:r>
          </w:p>
        </w:tc>
        <w:tc>
          <w:tcPr>
            <w:tcW w:w="968" w:type="dxa"/>
            <w:tcBorders>
              <w:top w:val="nil"/>
              <w:left w:val="nil"/>
              <w:bottom w:val="nil"/>
              <w:right w:val="nil"/>
            </w:tcBorders>
            <w:shd w:val="clear" w:color="auto" w:fill="auto"/>
            <w:noWrap/>
            <w:vAlign w:val="bottom"/>
            <w:hideMark/>
          </w:tcPr>
          <w:p w14:paraId="4402E0EC"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3D7BA85C"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4BF6971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26.5%</w:t>
            </w:r>
          </w:p>
        </w:tc>
      </w:tr>
      <w:tr w:rsidR="00B72964" w:rsidRPr="00B72964" w14:paraId="0B11483E"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4CF136E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NVQ3 qualifications</w:t>
            </w:r>
          </w:p>
        </w:tc>
        <w:tc>
          <w:tcPr>
            <w:tcW w:w="968" w:type="dxa"/>
            <w:tcBorders>
              <w:top w:val="nil"/>
              <w:left w:val="nil"/>
              <w:bottom w:val="nil"/>
              <w:right w:val="nil"/>
            </w:tcBorders>
            <w:shd w:val="clear" w:color="auto" w:fill="auto"/>
            <w:noWrap/>
            <w:vAlign w:val="bottom"/>
            <w:hideMark/>
          </w:tcPr>
          <w:p w14:paraId="5CD3A55D"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3E7BC723"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2D93683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18.0%</w:t>
            </w:r>
          </w:p>
        </w:tc>
      </w:tr>
      <w:tr w:rsidR="00B72964" w:rsidRPr="00B72964" w14:paraId="0FE7AAB1"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310D3297"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NVQ4 qualifications</w:t>
            </w:r>
          </w:p>
        </w:tc>
        <w:tc>
          <w:tcPr>
            <w:tcW w:w="968" w:type="dxa"/>
            <w:tcBorders>
              <w:top w:val="nil"/>
              <w:left w:val="nil"/>
              <w:bottom w:val="nil"/>
              <w:right w:val="nil"/>
            </w:tcBorders>
            <w:shd w:val="clear" w:color="auto" w:fill="auto"/>
            <w:noWrap/>
            <w:vAlign w:val="bottom"/>
            <w:hideMark/>
          </w:tcPr>
          <w:p w14:paraId="625A89F1"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466AE081"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0D339BA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30.8%</w:t>
            </w:r>
          </w:p>
        </w:tc>
      </w:tr>
      <w:tr w:rsidR="00B72964" w:rsidRPr="00B72964" w14:paraId="1A58128C"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458C0B4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NVQ5 qualifications</w:t>
            </w:r>
          </w:p>
        </w:tc>
        <w:tc>
          <w:tcPr>
            <w:tcW w:w="968" w:type="dxa"/>
            <w:tcBorders>
              <w:top w:val="nil"/>
              <w:left w:val="nil"/>
              <w:bottom w:val="single" w:sz="4" w:space="0" w:color="auto"/>
              <w:right w:val="nil"/>
            </w:tcBorders>
            <w:shd w:val="clear" w:color="auto" w:fill="auto"/>
            <w:noWrap/>
            <w:vAlign w:val="bottom"/>
            <w:hideMark/>
          </w:tcPr>
          <w:p w14:paraId="2899D832"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auto" w:fill="auto"/>
            <w:noWrap/>
            <w:vAlign w:val="bottom"/>
            <w:hideMark/>
          </w:tcPr>
          <w:p w14:paraId="3107C67D"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auto" w:fill="auto"/>
            <w:noWrap/>
            <w:vAlign w:val="bottom"/>
            <w:hideMark/>
          </w:tcPr>
          <w:p w14:paraId="1256787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4.3%</w:t>
            </w:r>
          </w:p>
        </w:tc>
      </w:tr>
      <w:tr w:rsidR="00B72964" w:rsidRPr="00B72964" w14:paraId="357DC341"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3FCC49DE" w14:textId="7E9527A1"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xml:space="preserve">Delinquency score </w:t>
            </w:r>
            <w:r>
              <w:rPr>
                <w:rFonts w:eastAsia="Times New Roman" w:cs="Times New Roman"/>
                <w:color w:val="000000"/>
                <w:lang w:eastAsia="en-GB" w:bidi="ar-SA"/>
              </w:rPr>
              <w:t>(</w:t>
            </w:r>
            <w:r w:rsidRPr="00B72964">
              <w:rPr>
                <w:rFonts w:eastAsia="Times New Roman" w:cs="Times New Roman"/>
                <w:color w:val="000000"/>
                <w:lang w:eastAsia="en-GB" w:bidi="ar-SA"/>
              </w:rPr>
              <w:t>0-5 scale</w:t>
            </w:r>
            <w:r>
              <w:rPr>
                <w:rFonts w:eastAsia="Times New Roman" w:cs="Times New Roman"/>
                <w:color w:val="000000"/>
                <w:lang w:eastAsia="en-GB" w:bidi="ar-SA"/>
              </w:rPr>
              <w:t>)</w:t>
            </w:r>
            <w:r w:rsidRPr="00B72964">
              <w:rPr>
                <w:rFonts w:eastAsia="Times New Roman" w:cs="Times New Roman"/>
                <w:color w:val="000000"/>
                <w:lang w:eastAsia="en-GB" w:bidi="ar-SA"/>
              </w:rPr>
              <w:t xml:space="preserve"> </w:t>
            </w:r>
            <w:r>
              <w:rPr>
                <w:rFonts w:eastAsia="Times New Roman" w:cs="Times New Roman"/>
                <w:color w:val="000000"/>
                <w:lang w:eastAsia="en-GB" w:bidi="ar-SA"/>
              </w:rPr>
              <w:t xml:space="preserve">at </w:t>
            </w:r>
            <w:r w:rsidRPr="00B72964">
              <w:rPr>
                <w:rFonts w:eastAsia="Times New Roman" w:cs="Times New Roman"/>
                <w:color w:val="000000"/>
                <w:lang w:eastAsia="en-GB" w:bidi="ar-SA"/>
              </w:rPr>
              <w:t>age 16</w:t>
            </w:r>
          </w:p>
        </w:tc>
        <w:tc>
          <w:tcPr>
            <w:tcW w:w="968" w:type="dxa"/>
            <w:tcBorders>
              <w:top w:val="nil"/>
              <w:left w:val="nil"/>
              <w:bottom w:val="nil"/>
              <w:right w:val="nil"/>
            </w:tcBorders>
            <w:shd w:val="clear" w:color="auto" w:fill="auto"/>
            <w:noWrap/>
            <w:vAlign w:val="bottom"/>
            <w:hideMark/>
          </w:tcPr>
          <w:p w14:paraId="1B3AAEA8" w14:textId="77777777" w:rsidR="00B72964" w:rsidRPr="00B72964" w:rsidRDefault="00B72964" w:rsidP="00B72964">
            <w:pPr>
              <w:spacing w:after="0" w:line="240" w:lineRule="auto"/>
              <w:rPr>
                <w:rFonts w:eastAsia="Times New Roman" w:cs="Times New Roman"/>
                <w:color w:val="000000"/>
                <w:lang w:eastAsia="en-GB" w:bidi="ar-SA"/>
              </w:rPr>
            </w:pPr>
          </w:p>
        </w:tc>
        <w:tc>
          <w:tcPr>
            <w:tcW w:w="968" w:type="dxa"/>
            <w:tcBorders>
              <w:top w:val="nil"/>
              <w:left w:val="nil"/>
              <w:bottom w:val="nil"/>
              <w:right w:val="nil"/>
            </w:tcBorders>
            <w:shd w:val="clear" w:color="auto" w:fill="auto"/>
            <w:noWrap/>
            <w:vAlign w:val="bottom"/>
            <w:hideMark/>
          </w:tcPr>
          <w:p w14:paraId="354B10D0"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single" w:sz="4" w:space="0" w:color="auto"/>
              <w:right w:val="nil"/>
            </w:tcBorders>
            <w:shd w:val="clear" w:color="auto" w:fill="auto"/>
            <w:noWrap/>
            <w:vAlign w:val="bottom"/>
            <w:hideMark/>
          </w:tcPr>
          <w:p w14:paraId="1BD0D4B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0.6</w:t>
            </w:r>
          </w:p>
        </w:tc>
      </w:tr>
      <w:tr w:rsidR="00B72964" w:rsidRPr="00B72964" w14:paraId="2F63CDEA" w14:textId="77777777" w:rsidTr="00B72964">
        <w:trPr>
          <w:trHeight w:val="276"/>
          <w:jc w:val="center"/>
        </w:trPr>
        <w:tc>
          <w:tcPr>
            <w:tcW w:w="4428" w:type="dxa"/>
            <w:tcBorders>
              <w:top w:val="nil"/>
              <w:left w:val="nil"/>
              <w:bottom w:val="single" w:sz="4" w:space="0" w:color="auto"/>
              <w:right w:val="nil"/>
            </w:tcBorders>
            <w:shd w:val="clear" w:color="000000" w:fill="D9D9D9"/>
            <w:noWrap/>
            <w:vAlign w:val="bottom"/>
            <w:hideMark/>
          </w:tcPr>
          <w:p w14:paraId="34B86CBB" w14:textId="77777777" w:rsidR="00B72964" w:rsidRPr="00B72964" w:rsidRDefault="00B72964" w:rsidP="00B72964">
            <w:pPr>
              <w:spacing w:after="0" w:line="240" w:lineRule="auto"/>
              <w:rPr>
                <w:rFonts w:eastAsia="Times New Roman" w:cs="Times New Roman"/>
                <w:b/>
                <w:bCs/>
                <w:color w:val="000000"/>
                <w:lang w:eastAsia="en-GB" w:bidi="ar-SA"/>
              </w:rPr>
            </w:pPr>
            <w:r w:rsidRPr="00B72964">
              <w:rPr>
                <w:rFonts w:eastAsia="Times New Roman" w:cs="Times New Roman"/>
                <w:b/>
                <w:bCs/>
                <w:color w:val="000000"/>
                <w:lang w:eastAsia="en-GB" w:bidi="ar-SA"/>
              </w:rPr>
              <w:t>Time-varying characteristics</w:t>
            </w:r>
          </w:p>
        </w:tc>
        <w:tc>
          <w:tcPr>
            <w:tcW w:w="968" w:type="dxa"/>
            <w:tcBorders>
              <w:top w:val="single" w:sz="4" w:space="0" w:color="auto"/>
              <w:left w:val="nil"/>
              <w:bottom w:val="single" w:sz="4" w:space="0" w:color="auto"/>
              <w:right w:val="nil"/>
            </w:tcBorders>
            <w:shd w:val="clear" w:color="000000" w:fill="D9D9D9"/>
            <w:noWrap/>
            <w:vAlign w:val="bottom"/>
            <w:hideMark/>
          </w:tcPr>
          <w:p w14:paraId="22300CCA"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single" w:sz="4" w:space="0" w:color="auto"/>
              <w:left w:val="nil"/>
              <w:bottom w:val="single" w:sz="4" w:space="0" w:color="auto"/>
              <w:right w:val="nil"/>
            </w:tcBorders>
            <w:shd w:val="clear" w:color="000000" w:fill="D9D9D9"/>
            <w:noWrap/>
            <w:vAlign w:val="bottom"/>
            <w:hideMark/>
          </w:tcPr>
          <w:p w14:paraId="28676678"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c>
          <w:tcPr>
            <w:tcW w:w="968" w:type="dxa"/>
            <w:tcBorders>
              <w:top w:val="nil"/>
              <w:left w:val="nil"/>
              <w:bottom w:val="single" w:sz="4" w:space="0" w:color="auto"/>
              <w:right w:val="nil"/>
            </w:tcBorders>
            <w:shd w:val="clear" w:color="000000" w:fill="D9D9D9"/>
            <w:noWrap/>
            <w:vAlign w:val="bottom"/>
            <w:hideMark/>
          </w:tcPr>
          <w:p w14:paraId="21D2CF3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 </w:t>
            </w:r>
          </w:p>
        </w:tc>
      </w:tr>
      <w:tr w:rsidR="00B72964" w:rsidRPr="00B72964" w14:paraId="1F00A441"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2DF638D"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Married/civil partnership</w:t>
            </w:r>
          </w:p>
        </w:tc>
        <w:tc>
          <w:tcPr>
            <w:tcW w:w="968" w:type="dxa"/>
            <w:tcBorders>
              <w:top w:val="nil"/>
              <w:left w:val="nil"/>
              <w:bottom w:val="nil"/>
              <w:right w:val="nil"/>
            </w:tcBorders>
            <w:shd w:val="clear" w:color="auto" w:fill="auto"/>
            <w:noWrap/>
            <w:vAlign w:val="bottom"/>
            <w:hideMark/>
          </w:tcPr>
          <w:p w14:paraId="6EFACE05"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43.6%</w:t>
            </w:r>
          </w:p>
        </w:tc>
        <w:tc>
          <w:tcPr>
            <w:tcW w:w="968" w:type="dxa"/>
            <w:tcBorders>
              <w:top w:val="nil"/>
              <w:left w:val="nil"/>
              <w:bottom w:val="nil"/>
              <w:right w:val="nil"/>
            </w:tcBorders>
            <w:shd w:val="clear" w:color="auto" w:fill="auto"/>
            <w:noWrap/>
            <w:vAlign w:val="bottom"/>
            <w:hideMark/>
          </w:tcPr>
          <w:p w14:paraId="26BE7FB1"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54.1%</w:t>
            </w:r>
          </w:p>
        </w:tc>
        <w:tc>
          <w:tcPr>
            <w:tcW w:w="968" w:type="dxa"/>
            <w:tcBorders>
              <w:top w:val="nil"/>
              <w:left w:val="nil"/>
              <w:bottom w:val="nil"/>
              <w:right w:val="nil"/>
            </w:tcBorders>
            <w:shd w:val="clear" w:color="auto" w:fill="auto"/>
            <w:noWrap/>
            <w:vAlign w:val="bottom"/>
            <w:hideMark/>
          </w:tcPr>
          <w:p w14:paraId="7535761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62.4%</w:t>
            </w:r>
          </w:p>
        </w:tc>
      </w:tr>
      <w:tr w:rsidR="00B72964" w:rsidRPr="00B72964" w14:paraId="1EC32F8A"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76AA1F2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Cohabiting</w:t>
            </w:r>
          </w:p>
        </w:tc>
        <w:tc>
          <w:tcPr>
            <w:tcW w:w="968" w:type="dxa"/>
            <w:tcBorders>
              <w:top w:val="nil"/>
              <w:left w:val="nil"/>
              <w:bottom w:val="nil"/>
              <w:right w:val="nil"/>
            </w:tcBorders>
            <w:shd w:val="clear" w:color="auto" w:fill="auto"/>
            <w:noWrap/>
            <w:vAlign w:val="bottom"/>
            <w:hideMark/>
          </w:tcPr>
          <w:p w14:paraId="777A6805"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22.8%</w:t>
            </w:r>
          </w:p>
        </w:tc>
        <w:tc>
          <w:tcPr>
            <w:tcW w:w="968" w:type="dxa"/>
            <w:tcBorders>
              <w:top w:val="nil"/>
              <w:left w:val="nil"/>
              <w:bottom w:val="nil"/>
              <w:right w:val="nil"/>
            </w:tcBorders>
            <w:shd w:val="clear" w:color="auto" w:fill="auto"/>
            <w:noWrap/>
            <w:vAlign w:val="bottom"/>
            <w:hideMark/>
          </w:tcPr>
          <w:p w14:paraId="2DF5790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20.4%</w:t>
            </w:r>
          </w:p>
        </w:tc>
        <w:tc>
          <w:tcPr>
            <w:tcW w:w="968" w:type="dxa"/>
            <w:tcBorders>
              <w:top w:val="nil"/>
              <w:left w:val="nil"/>
              <w:bottom w:val="nil"/>
              <w:right w:val="nil"/>
            </w:tcBorders>
            <w:shd w:val="clear" w:color="auto" w:fill="auto"/>
            <w:noWrap/>
            <w:vAlign w:val="bottom"/>
            <w:hideMark/>
          </w:tcPr>
          <w:p w14:paraId="3D31136E"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16.2%</w:t>
            </w:r>
          </w:p>
        </w:tc>
      </w:tr>
      <w:tr w:rsidR="00B72964" w:rsidRPr="00B72964" w14:paraId="0A63885A"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41038D0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Single</w:t>
            </w:r>
          </w:p>
        </w:tc>
        <w:tc>
          <w:tcPr>
            <w:tcW w:w="968" w:type="dxa"/>
            <w:tcBorders>
              <w:top w:val="nil"/>
              <w:left w:val="nil"/>
              <w:bottom w:val="nil"/>
              <w:right w:val="nil"/>
            </w:tcBorders>
            <w:shd w:val="clear" w:color="auto" w:fill="auto"/>
            <w:noWrap/>
            <w:vAlign w:val="bottom"/>
            <w:hideMark/>
          </w:tcPr>
          <w:p w14:paraId="40466C2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29.2%</w:t>
            </w:r>
          </w:p>
        </w:tc>
        <w:tc>
          <w:tcPr>
            <w:tcW w:w="968" w:type="dxa"/>
            <w:tcBorders>
              <w:top w:val="nil"/>
              <w:left w:val="nil"/>
              <w:bottom w:val="nil"/>
              <w:right w:val="nil"/>
            </w:tcBorders>
            <w:shd w:val="clear" w:color="auto" w:fill="auto"/>
            <w:noWrap/>
            <w:vAlign w:val="bottom"/>
            <w:hideMark/>
          </w:tcPr>
          <w:p w14:paraId="68B11FB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19.5%</w:t>
            </w:r>
          </w:p>
        </w:tc>
        <w:tc>
          <w:tcPr>
            <w:tcW w:w="968" w:type="dxa"/>
            <w:tcBorders>
              <w:top w:val="nil"/>
              <w:left w:val="nil"/>
              <w:bottom w:val="nil"/>
              <w:right w:val="nil"/>
            </w:tcBorders>
            <w:shd w:val="clear" w:color="auto" w:fill="auto"/>
            <w:noWrap/>
            <w:vAlign w:val="bottom"/>
            <w:hideMark/>
          </w:tcPr>
          <w:p w14:paraId="6E1A84B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13.4%</w:t>
            </w:r>
          </w:p>
        </w:tc>
      </w:tr>
      <w:tr w:rsidR="00B72964" w:rsidRPr="00B72964" w14:paraId="5E48FF12"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2772AD01"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Separated/divorced/widowed</w:t>
            </w:r>
          </w:p>
        </w:tc>
        <w:tc>
          <w:tcPr>
            <w:tcW w:w="968" w:type="dxa"/>
            <w:tcBorders>
              <w:top w:val="nil"/>
              <w:left w:val="nil"/>
              <w:bottom w:val="single" w:sz="4" w:space="0" w:color="auto"/>
              <w:right w:val="nil"/>
            </w:tcBorders>
            <w:shd w:val="clear" w:color="auto" w:fill="auto"/>
            <w:noWrap/>
            <w:vAlign w:val="bottom"/>
            <w:hideMark/>
          </w:tcPr>
          <w:p w14:paraId="7563BDB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4.4%</w:t>
            </w:r>
          </w:p>
        </w:tc>
        <w:tc>
          <w:tcPr>
            <w:tcW w:w="968" w:type="dxa"/>
            <w:tcBorders>
              <w:top w:val="nil"/>
              <w:left w:val="nil"/>
              <w:bottom w:val="single" w:sz="4" w:space="0" w:color="auto"/>
              <w:right w:val="nil"/>
            </w:tcBorders>
            <w:shd w:val="clear" w:color="auto" w:fill="auto"/>
            <w:noWrap/>
            <w:vAlign w:val="bottom"/>
            <w:hideMark/>
          </w:tcPr>
          <w:p w14:paraId="0E71810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6.0%</w:t>
            </w:r>
          </w:p>
        </w:tc>
        <w:tc>
          <w:tcPr>
            <w:tcW w:w="968" w:type="dxa"/>
            <w:tcBorders>
              <w:top w:val="nil"/>
              <w:left w:val="nil"/>
              <w:bottom w:val="single" w:sz="4" w:space="0" w:color="auto"/>
              <w:right w:val="nil"/>
            </w:tcBorders>
            <w:shd w:val="clear" w:color="auto" w:fill="auto"/>
            <w:noWrap/>
            <w:vAlign w:val="bottom"/>
            <w:hideMark/>
          </w:tcPr>
          <w:p w14:paraId="336FACE8"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7.9%</w:t>
            </w:r>
          </w:p>
        </w:tc>
      </w:tr>
      <w:tr w:rsidR="00B72964" w:rsidRPr="00B72964" w14:paraId="5E186E59"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316E379F"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Any children aged 0-5 in household</w:t>
            </w:r>
          </w:p>
        </w:tc>
        <w:tc>
          <w:tcPr>
            <w:tcW w:w="968" w:type="dxa"/>
            <w:tcBorders>
              <w:top w:val="nil"/>
              <w:left w:val="nil"/>
              <w:bottom w:val="nil"/>
              <w:right w:val="nil"/>
            </w:tcBorders>
            <w:shd w:val="clear" w:color="auto" w:fill="auto"/>
            <w:noWrap/>
            <w:vAlign w:val="bottom"/>
            <w:hideMark/>
          </w:tcPr>
          <w:p w14:paraId="6C589FA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37.5%</w:t>
            </w:r>
          </w:p>
        </w:tc>
        <w:tc>
          <w:tcPr>
            <w:tcW w:w="968" w:type="dxa"/>
            <w:tcBorders>
              <w:top w:val="nil"/>
              <w:left w:val="nil"/>
              <w:bottom w:val="nil"/>
              <w:right w:val="nil"/>
            </w:tcBorders>
            <w:shd w:val="clear" w:color="auto" w:fill="auto"/>
            <w:noWrap/>
            <w:vAlign w:val="bottom"/>
            <w:hideMark/>
          </w:tcPr>
          <w:p w14:paraId="1EF2DD02"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42.3%</w:t>
            </w:r>
          </w:p>
        </w:tc>
        <w:tc>
          <w:tcPr>
            <w:tcW w:w="968" w:type="dxa"/>
            <w:tcBorders>
              <w:top w:val="nil"/>
              <w:left w:val="nil"/>
              <w:bottom w:val="nil"/>
              <w:right w:val="nil"/>
            </w:tcBorders>
            <w:shd w:val="clear" w:color="auto" w:fill="auto"/>
            <w:noWrap/>
            <w:vAlign w:val="bottom"/>
            <w:hideMark/>
          </w:tcPr>
          <w:p w14:paraId="661566D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23.8%</w:t>
            </w:r>
          </w:p>
        </w:tc>
      </w:tr>
      <w:tr w:rsidR="00B72964" w:rsidRPr="00B72964" w14:paraId="4B7EAB7D"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6A4E3767"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Any children aged 6-17 in household</w:t>
            </w:r>
          </w:p>
        </w:tc>
        <w:tc>
          <w:tcPr>
            <w:tcW w:w="968" w:type="dxa"/>
            <w:tcBorders>
              <w:top w:val="nil"/>
              <w:left w:val="nil"/>
              <w:bottom w:val="single" w:sz="4" w:space="0" w:color="auto"/>
              <w:right w:val="nil"/>
            </w:tcBorders>
            <w:shd w:val="clear" w:color="auto" w:fill="auto"/>
            <w:noWrap/>
            <w:vAlign w:val="bottom"/>
            <w:hideMark/>
          </w:tcPr>
          <w:p w14:paraId="55B059E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20.3%</w:t>
            </w:r>
          </w:p>
        </w:tc>
        <w:tc>
          <w:tcPr>
            <w:tcW w:w="968" w:type="dxa"/>
            <w:tcBorders>
              <w:top w:val="nil"/>
              <w:left w:val="nil"/>
              <w:bottom w:val="single" w:sz="4" w:space="0" w:color="auto"/>
              <w:right w:val="nil"/>
            </w:tcBorders>
            <w:shd w:val="clear" w:color="auto" w:fill="auto"/>
            <w:noWrap/>
            <w:vAlign w:val="bottom"/>
            <w:hideMark/>
          </w:tcPr>
          <w:p w14:paraId="69762445"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37.1%</w:t>
            </w:r>
          </w:p>
        </w:tc>
        <w:tc>
          <w:tcPr>
            <w:tcW w:w="968" w:type="dxa"/>
            <w:tcBorders>
              <w:top w:val="nil"/>
              <w:left w:val="nil"/>
              <w:bottom w:val="single" w:sz="4" w:space="0" w:color="auto"/>
              <w:right w:val="nil"/>
            </w:tcBorders>
            <w:shd w:val="clear" w:color="auto" w:fill="auto"/>
            <w:noWrap/>
            <w:vAlign w:val="bottom"/>
            <w:hideMark/>
          </w:tcPr>
          <w:p w14:paraId="745A6918"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66.0%</w:t>
            </w:r>
          </w:p>
        </w:tc>
      </w:tr>
      <w:tr w:rsidR="00B72964" w:rsidRPr="00B72964" w14:paraId="4BEFA4E0"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5585B84B" w14:textId="77777777" w:rsidR="00B72964" w:rsidRPr="00B72964" w:rsidRDefault="00B72964" w:rsidP="00B72964">
            <w:pPr>
              <w:spacing w:after="0" w:line="240" w:lineRule="auto"/>
              <w:rPr>
                <w:rFonts w:eastAsia="Times New Roman" w:cs="Times New Roman"/>
                <w:b/>
                <w:bCs/>
                <w:color w:val="000000"/>
                <w:lang w:eastAsia="en-GB" w:bidi="ar-SA"/>
              </w:rPr>
            </w:pPr>
            <w:r w:rsidRPr="00B72964">
              <w:rPr>
                <w:rFonts w:eastAsia="Times New Roman" w:cs="Times New Roman"/>
                <w:b/>
                <w:bCs/>
                <w:color w:val="000000"/>
                <w:lang w:eastAsia="en-GB" w:bidi="ar-SA"/>
              </w:rPr>
              <w:t>Employment status</w:t>
            </w:r>
          </w:p>
        </w:tc>
        <w:tc>
          <w:tcPr>
            <w:tcW w:w="968" w:type="dxa"/>
            <w:tcBorders>
              <w:top w:val="nil"/>
              <w:left w:val="nil"/>
              <w:bottom w:val="nil"/>
              <w:right w:val="nil"/>
            </w:tcBorders>
            <w:shd w:val="clear" w:color="auto" w:fill="auto"/>
            <w:noWrap/>
            <w:vAlign w:val="bottom"/>
            <w:hideMark/>
          </w:tcPr>
          <w:p w14:paraId="05FC05F1" w14:textId="77777777" w:rsidR="00B72964" w:rsidRPr="00B72964" w:rsidRDefault="00B72964" w:rsidP="00B72964">
            <w:pPr>
              <w:spacing w:after="0" w:line="240" w:lineRule="auto"/>
              <w:rPr>
                <w:rFonts w:eastAsia="Times New Roman" w:cs="Times New Roman"/>
                <w:b/>
                <w:bCs/>
                <w:color w:val="000000"/>
                <w:lang w:eastAsia="en-GB" w:bidi="ar-SA"/>
              </w:rPr>
            </w:pPr>
          </w:p>
        </w:tc>
        <w:tc>
          <w:tcPr>
            <w:tcW w:w="968" w:type="dxa"/>
            <w:tcBorders>
              <w:top w:val="nil"/>
              <w:left w:val="nil"/>
              <w:bottom w:val="nil"/>
              <w:right w:val="nil"/>
            </w:tcBorders>
            <w:shd w:val="clear" w:color="auto" w:fill="auto"/>
            <w:noWrap/>
            <w:vAlign w:val="bottom"/>
            <w:hideMark/>
          </w:tcPr>
          <w:p w14:paraId="307CA939"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3974ABCD" w14:textId="77777777" w:rsidR="00B72964" w:rsidRPr="00B72964" w:rsidRDefault="00B72964" w:rsidP="00B72964">
            <w:pPr>
              <w:spacing w:after="0" w:line="240" w:lineRule="auto"/>
              <w:rPr>
                <w:rFonts w:eastAsia="Times New Roman" w:cs="Times New Roman"/>
                <w:sz w:val="20"/>
                <w:szCs w:val="20"/>
                <w:lang w:eastAsia="en-GB" w:bidi="ar-SA"/>
              </w:rPr>
            </w:pPr>
          </w:p>
        </w:tc>
      </w:tr>
      <w:tr w:rsidR="00B72964" w:rsidRPr="00B72964" w14:paraId="128A799A"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4394F13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Employee</w:t>
            </w:r>
          </w:p>
        </w:tc>
        <w:tc>
          <w:tcPr>
            <w:tcW w:w="968" w:type="dxa"/>
            <w:tcBorders>
              <w:top w:val="nil"/>
              <w:left w:val="nil"/>
              <w:bottom w:val="nil"/>
              <w:right w:val="nil"/>
            </w:tcBorders>
            <w:shd w:val="clear" w:color="auto" w:fill="auto"/>
            <w:noWrap/>
            <w:vAlign w:val="bottom"/>
            <w:hideMark/>
          </w:tcPr>
          <w:p w14:paraId="43F62AD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73.7%</w:t>
            </w:r>
          </w:p>
        </w:tc>
        <w:tc>
          <w:tcPr>
            <w:tcW w:w="968" w:type="dxa"/>
            <w:tcBorders>
              <w:top w:val="nil"/>
              <w:left w:val="nil"/>
              <w:bottom w:val="nil"/>
              <w:right w:val="nil"/>
            </w:tcBorders>
            <w:shd w:val="clear" w:color="auto" w:fill="auto"/>
            <w:noWrap/>
            <w:vAlign w:val="bottom"/>
            <w:hideMark/>
          </w:tcPr>
          <w:p w14:paraId="55D63081"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73.2%</w:t>
            </w:r>
          </w:p>
        </w:tc>
        <w:tc>
          <w:tcPr>
            <w:tcW w:w="968" w:type="dxa"/>
            <w:tcBorders>
              <w:top w:val="nil"/>
              <w:left w:val="nil"/>
              <w:bottom w:val="nil"/>
              <w:right w:val="nil"/>
            </w:tcBorders>
            <w:shd w:val="clear" w:color="auto" w:fill="auto"/>
            <w:noWrap/>
            <w:vAlign w:val="bottom"/>
            <w:hideMark/>
          </w:tcPr>
          <w:p w14:paraId="150F99C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70.8%</w:t>
            </w:r>
          </w:p>
        </w:tc>
      </w:tr>
      <w:tr w:rsidR="00B72964" w:rsidRPr="00B72964" w14:paraId="13763DA2"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6567BF6B"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Self-employed</w:t>
            </w:r>
          </w:p>
        </w:tc>
        <w:tc>
          <w:tcPr>
            <w:tcW w:w="968" w:type="dxa"/>
            <w:tcBorders>
              <w:top w:val="nil"/>
              <w:left w:val="nil"/>
              <w:bottom w:val="nil"/>
              <w:right w:val="nil"/>
            </w:tcBorders>
            <w:shd w:val="clear" w:color="auto" w:fill="auto"/>
            <w:noWrap/>
            <w:vAlign w:val="bottom"/>
            <w:hideMark/>
          </w:tcPr>
          <w:p w14:paraId="582747B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7.8%</w:t>
            </w:r>
          </w:p>
        </w:tc>
        <w:tc>
          <w:tcPr>
            <w:tcW w:w="968" w:type="dxa"/>
            <w:tcBorders>
              <w:top w:val="nil"/>
              <w:left w:val="nil"/>
              <w:bottom w:val="nil"/>
              <w:right w:val="nil"/>
            </w:tcBorders>
            <w:shd w:val="clear" w:color="auto" w:fill="auto"/>
            <w:noWrap/>
            <w:vAlign w:val="bottom"/>
            <w:hideMark/>
          </w:tcPr>
          <w:p w14:paraId="75F7C54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10.0%</w:t>
            </w:r>
          </w:p>
        </w:tc>
        <w:tc>
          <w:tcPr>
            <w:tcW w:w="968" w:type="dxa"/>
            <w:tcBorders>
              <w:top w:val="nil"/>
              <w:left w:val="nil"/>
              <w:bottom w:val="nil"/>
              <w:right w:val="nil"/>
            </w:tcBorders>
            <w:shd w:val="clear" w:color="auto" w:fill="auto"/>
            <w:noWrap/>
            <w:vAlign w:val="bottom"/>
            <w:hideMark/>
          </w:tcPr>
          <w:p w14:paraId="3D58D1D2"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14.4%</w:t>
            </w:r>
          </w:p>
        </w:tc>
      </w:tr>
      <w:tr w:rsidR="00B72964" w:rsidRPr="00B72964" w14:paraId="59A16880"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3A27293F"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Unemployed/government scheme</w:t>
            </w:r>
          </w:p>
        </w:tc>
        <w:tc>
          <w:tcPr>
            <w:tcW w:w="968" w:type="dxa"/>
            <w:tcBorders>
              <w:top w:val="nil"/>
              <w:left w:val="nil"/>
              <w:bottom w:val="nil"/>
              <w:right w:val="nil"/>
            </w:tcBorders>
            <w:shd w:val="clear" w:color="auto" w:fill="auto"/>
            <w:noWrap/>
            <w:vAlign w:val="bottom"/>
            <w:hideMark/>
          </w:tcPr>
          <w:p w14:paraId="0B6634F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3.4%</w:t>
            </w:r>
          </w:p>
        </w:tc>
        <w:tc>
          <w:tcPr>
            <w:tcW w:w="968" w:type="dxa"/>
            <w:tcBorders>
              <w:top w:val="nil"/>
              <w:left w:val="nil"/>
              <w:bottom w:val="nil"/>
              <w:right w:val="nil"/>
            </w:tcBorders>
            <w:shd w:val="clear" w:color="auto" w:fill="auto"/>
            <w:noWrap/>
            <w:vAlign w:val="bottom"/>
            <w:hideMark/>
          </w:tcPr>
          <w:p w14:paraId="6B0AFB30"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2.1%</w:t>
            </w:r>
          </w:p>
        </w:tc>
        <w:tc>
          <w:tcPr>
            <w:tcW w:w="968" w:type="dxa"/>
            <w:tcBorders>
              <w:top w:val="nil"/>
              <w:left w:val="nil"/>
              <w:bottom w:val="nil"/>
              <w:right w:val="nil"/>
            </w:tcBorders>
            <w:shd w:val="clear" w:color="auto" w:fill="auto"/>
            <w:noWrap/>
            <w:vAlign w:val="bottom"/>
            <w:hideMark/>
          </w:tcPr>
          <w:p w14:paraId="1F534C4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2.5%</w:t>
            </w:r>
          </w:p>
        </w:tc>
      </w:tr>
      <w:tr w:rsidR="00B72964" w:rsidRPr="00B72964" w14:paraId="610AD13B"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032DF41"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Full-time education</w:t>
            </w:r>
          </w:p>
        </w:tc>
        <w:tc>
          <w:tcPr>
            <w:tcW w:w="968" w:type="dxa"/>
            <w:tcBorders>
              <w:top w:val="nil"/>
              <w:left w:val="nil"/>
              <w:bottom w:val="nil"/>
              <w:right w:val="nil"/>
            </w:tcBorders>
            <w:shd w:val="clear" w:color="auto" w:fill="auto"/>
            <w:noWrap/>
            <w:vAlign w:val="bottom"/>
            <w:hideMark/>
          </w:tcPr>
          <w:p w14:paraId="5AAB718A"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1.3%</w:t>
            </w:r>
          </w:p>
        </w:tc>
        <w:tc>
          <w:tcPr>
            <w:tcW w:w="968" w:type="dxa"/>
            <w:tcBorders>
              <w:top w:val="nil"/>
              <w:left w:val="nil"/>
              <w:bottom w:val="nil"/>
              <w:right w:val="nil"/>
            </w:tcBorders>
            <w:shd w:val="clear" w:color="auto" w:fill="auto"/>
            <w:noWrap/>
            <w:vAlign w:val="bottom"/>
            <w:hideMark/>
          </w:tcPr>
          <w:p w14:paraId="7E2FAC6C"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0.9%</w:t>
            </w:r>
          </w:p>
        </w:tc>
        <w:tc>
          <w:tcPr>
            <w:tcW w:w="968" w:type="dxa"/>
            <w:tcBorders>
              <w:top w:val="nil"/>
              <w:left w:val="nil"/>
              <w:bottom w:val="nil"/>
              <w:right w:val="nil"/>
            </w:tcBorders>
            <w:shd w:val="clear" w:color="auto" w:fill="auto"/>
            <w:noWrap/>
            <w:vAlign w:val="bottom"/>
            <w:hideMark/>
          </w:tcPr>
          <w:p w14:paraId="05F69DA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0.4%</w:t>
            </w:r>
          </w:p>
        </w:tc>
      </w:tr>
      <w:tr w:rsidR="00B72964" w:rsidRPr="00B72964" w14:paraId="3D275690"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77099BCC"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Other inactive</w:t>
            </w:r>
          </w:p>
        </w:tc>
        <w:tc>
          <w:tcPr>
            <w:tcW w:w="968" w:type="dxa"/>
            <w:tcBorders>
              <w:top w:val="nil"/>
              <w:left w:val="nil"/>
              <w:bottom w:val="single" w:sz="4" w:space="0" w:color="auto"/>
              <w:right w:val="nil"/>
            </w:tcBorders>
            <w:shd w:val="clear" w:color="auto" w:fill="auto"/>
            <w:noWrap/>
            <w:vAlign w:val="bottom"/>
            <w:hideMark/>
          </w:tcPr>
          <w:p w14:paraId="46AAD95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13.8%</w:t>
            </w:r>
          </w:p>
        </w:tc>
        <w:tc>
          <w:tcPr>
            <w:tcW w:w="968" w:type="dxa"/>
            <w:tcBorders>
              <w:top w:val="nil"/>
              <w:left w:val="nil"/>
              <w:bottom w:val="single" w:sz="4" w:space="0" w:color="auto"/>
              <w:right w:val="nil"/>
            </w:tcBorders>
            <w:shd w:val="clear" w:color="auto" w:fill="auto"/>
            <w:noWrap/>
            <w:vAlign w:val="bottom"/>
            <w:hideMark/>
          </w:tcPr>
          <w:p w14:paraId="2361D985"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13.9%</w:t>
            </w:r>
          </w:p>
        </w:tc>
        <w:tc>
          <w:tcPr>
            <w:tcW w:w="968" w:type="dxa"/>
            <w:tcBorders>
              <w:top w:val="nil"/>
              <w:left w:val="nil"/>
              <w:bottom w:val="single" w:sz="4" w:space="0" w:color="auto"/>
              <w:right w:val="nil"/>
            </w:tcBorders>
            <w:shd w:val="clear" w:color="auto" w:fill="auto"/>
            <w:noWrap/>
            <w:vAlign w:val="bottom"/>
            <w:hideMark/>
          </w:tcPr>
          <w:p w14:paraId="7BE28C25"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12.0%</w:t>
            </w:r>
          </w:p>
        </w:tc>
      </w:tr>
      <w:tr w:rsidR="00B72964" w:rsidRPr="00B72964" w14:paraId="4DA75575"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930942D" w14:textId="77777777" w:rsidR="00B72964" w:rsidRPr="00B72964" w:rsidRDefault="00B72964" w:rsidP="00B72964">
            <w:pPr>
              <w:spacing w:after="0" w:line="240" w:lineRule="auto"/>
              <w:rPr>
                <w:rFonts w:eastAsia="Times New Roman" w:cs="Times New Roman"/>
                <w:b/>
                <w:bCs/>
                <w:color w:val="000000"/>
                <w:lang w:eastAsia="en-GB" w:bidi="ar-SA"/>
              </w:rPr>
            </w:pPr>
            <w:r w:rsidRPr="00B72964">
              <w:rPr>
                <w:rFonts w:eastAsia="Times New Roman" w:cs="Times New Roman"/>
                <w:b/>
                <w:bCs/>
                <w:color w:val="000000"/>
                <w:lang w:eastAsia="en-GB" w:bidi="ar-SA"/>
              </w:rPr>
              <w:t>Travel to work time</w:t>
            </w:r>
          </w:p>
        </w:tc>
        <w:tc>
          <w:tcPr>
            <w:tcW w:w="968" w:type="dxa"/>
            <w:tcBorders>
              <w:top w:val="nil"/>
              <w:left w:val="nil"/>
              <w:bottom w:val="nil"/>
              <w:right w:val="nil"/>
            </w:tcBorders>
            <w:shd w:val="clear" w:color="auto" w:fill="auto"/>
            <w:noWrap/>
            <w:vAlign w:val="bottom"/>
            <w:hideMark/>
          </w:tcPr>
          <w:p w14:paraId="47B14F39" w14:textId="77777777" w:rsidR="00B72964" w:rsidRPr="00B72964" w:rsidRDefault="00B72964" w:rsidP="00B72964">
            <w:pPr>
              <w:spacing w:after="0" w:line="240" w:lineRule="auto"/>
              <w:rPr>
                <w:rFonts w:eastAsia="Times New Roman" w:cs="Times New Roman"/>
                <w:b/>
                <w:bCs/>
                <w:color w:val="000000"/>
                <w:lang w:eastAsia="en-GB" w:bidi="ar-SA"/>
              </w:rPr>
            </w:pPr>
          </w:p>
        </w:tc>
        <w:tc>
          <w:tcPr>
            <w:tcW w:w="968" w:type="dxa"/>
            <w:tcBorders>
              <w:top w:val="nil"/>
              <w:left w:val="nil"/>
              <w:bottom w:val="nil"/>
              <w:right w:val="nil"/>
            </w:tcBorders>
            <w:shd w:val="clear" w:color="auto" w:fill="auto"/>
            <w:noWrap/>
            <w:vAlign w:val="bottom"/>
            <w:hideMark/>
          </w:tcPr>
          <w:p w14:paraId="7839257B"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435FCF7A" w14:textId="77777777" w:rsidR="00B72964" w:rsidRPr="00B72964" w:rsidRDefault="00B72964" w:rsidP="00B72964">
            <w:pPr>
              <w:spacing w:after="0" w:line="240" w:lineRule="auto"/>
              <w:rPr>
                <w:rFonts w:eastAsia="Times New Roman" w:cs="Times New Roman"/>
                <w:sz w:val="20"/>
                <w:szCs w:val="20"/>
                <w:lang w:eastAsia="en-GB" w:bidi="ar-SA"/>
              </w:rPr>
            </w:pPr>
          </w:p>
        </w:tc>
      </w:tr>
      <w:tr w:rsidR="00B72964" w:rsidRPr="00B72964" w14:paraId="1046F397"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786570D"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&lt;15mins</w:t>
            </w:r>
          </w:p>
        </w:tc>
        <w:tc>
          <w:tcPr>
            <w:tcW w:w="968" w:type="dxa"/>
            <w:tcBorders>
              <w:top w:val="nil"/>
              <w:left w:val="nil"/>
              <w:bottom w:val="nil"/>
              <w:right w:val="nil"/>
            </w:tcBorders>
            <w:shd w:val="clear" w:color="auto" w:fill="auto"/>
            <w:noWrap/>
            <w:vAlign w:val="bottom"/>
            <w:hideMark/>
          </w:tcPr>
          <w:p w14:paraId="67C656A0"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48.2%</w:t>
            </w:r>
          </w:p>
        </w:tc>
        <w:tc>
          <w:tcPr>
            <w:tcW w:w="968" w:type="dxa"/>
            <w:tcBorders>
              <w:top w:val="nil"/>
              <w:left w:val="nil"/>
              <w:bottom w:val="nil"/>
              <w:right w:val="nil"/>
            </w:tcBorders>
            <w:shd w:val="clear" w:color="auto" w:fill="auto"/>
            <w:noWrap/>
            <w:vAlign w:val="bottom"/>
            <w:hideMark/>
          </w:tcPr>
          <w:p w14:paraId="3EF62E3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49.0%</w:t>
            </w:r>
          </w:p>
        </w:tc>
        <w:tc>
          <w:tcPr>
            <w:tcW w:w="968" w:type="dxa"/>
            <w:tcBorders>
              <w:top w:val="nil"/>
              <w:left w:val="nil"/>
              <w:bottom w:val="nil"/>
              <w:right w:val="nil"/>
            </w:tcBorders>
            <w:shd w:val="clear" w:color="auto" w:fill="auto"/>
            <w:noWrap/>
            <w:vAlign w:val="bottom"/>
            <w:hideMark/>
          </w:tcPr>
          <w:p w14:paraId="0557B1A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44.0%</w:t>
            </w:r>
          </w:p>
        </w:tc>
      </w:tr>
      <w:tr w:rsidR="00B72964" w:rsidRPr="00B72964" w14:paraId="084087AE"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0CFBA9DF"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15-30mins</w:t>
            </w:r>
          </w:p>
        </w:tc>
        <w:tc>
          <w:tcPr>
            <w:tcW w:w="968" w:type="dxa"/>
            <w:tcBorders>
              <w:top w:val="nil"/>
              <w:left w:val="nil"/>
              <w:bottom w:val="nil"/>
              <w:right w:val="nil"/>
            </w:tcBorders>
            <w:shd w:val="clear" w:color="auto" w:fill="auto"/>
            <w:noWrap/>
            <w:vAlign w:val="bottom"/>
            <w:hideMark/>
          </w:tcPr>
          <w:p w14:paraId="2DB0847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24.0%</w:t>
            </w:r>
          </w:p>
        </w:tc>
        <w:tc>
          <w:tcPr>
            <w:tcW w:w="968" w:type="dxa"/>
            <w:tcBorders>
              <w:top w:val="nil"/>
              <w:left w:val="nil"/>
              <w:bottom w:val="nil"/>
              <w:right w:val="nil"/>
            </w:tcBorders>
            <w:shd w:val="clear" w:color="auto" w:fill="auto"/>
            <w:noWrap/>
            <w:vAlign w:val="bottom"/>
            <w:hideMark/>
          </w:tcPr>
          <w:p w14:paraId="67D6826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22.6%</w:t>
            </w:r>
          </w:p>
        </w:tc>
        <w:tc>
          <w:tcPr>
            <w:tcW w:w="968" w:type="dxa"/>
            <w:tcBorders>
              <w:top w:val="nil"/>
              <w:left w:val="nil"/>
              <w:bottom w:val="nil"/>
              <w:right w:val="nil"/>
            </w:tcBorders>
            <w:shd w:val="clear" w:color="auto" w:fill="auto"/>
            <w:noWrap/>
            <w:vAlign w:val="bottom"/>
            <w:hideMark/>
          </w:tcPr>
          <w:p w14:paraId="2B55739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21.4%</w:t>
            </w:r>
          </w:p>
        </w:tc>
      </w:tr>
      <w:tr w:rsidR="00B72964" w:rsidRPr="00B72964" w14:paraId="2F2B9969"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EA1E28C"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30-60mins</w:t>
            </w:r>
          </w:p>
        </w:tc>
        <w:tc>
          <w:tcPr>
            <w:tcW w:w="968" w:type="dxa"/>
            <w:tcBorders>
              <w:top w:val="nil"/>
              <w:left w:val="nil"/>
              <w:bottom w:val="nil"/>
              <w:right w:val="nil"/>
            </w:tcBorders>
            <w:shd w:val="clear" w:color="auto" w:fill="auto"/>
            <w:noWrap/>
            <w:vAlign w:val="bottom"/>
            <w:hideMark/>
          </w:tcPr>
          <w:p w14:paraId="137CE184"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18.1%</w:t>
            </w:r>
          </w:p>
        </w:tc>
        <w:tc>
          <w:tcPr>
            <w:tcW w:w="968" w:type="dxa"/>
            <w:tcBorders>
              <w:top w:val="nil"/>
              <w:left w:val="nil"/>
              <w:bottom w:val="nil"/>
              <w:right w:val="nil"/>
            </w:tcBorders>
            <w:shd w:val="clear" w:color="auto" w:fill="auto"/>
            <w:noWrap/>
            <w:vAlign w:val="bottom"/>
            <w:hideMark/>
          </w:tcPr>
          <w:p w14:paraId="38E4317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17.9%</w:t>
            </w:r>
          </w:p>
        </w:tc>
        <w:tc>
          <w:tcPr>
            <w:tcW w:w="968" w:type="dxa"/>
            <w:tcBorders>
              <w:top w:val="nil"/>
              <w:left w:val="nil"/>
              <w:bottom w:val="nil"/>
              <w:right w:val="nil"/>
            </w:tcBorders>
            <w:shd w:val="clear" w:color="auto" w:fill="auto"/>
            <w:noWrap/>
            <w:vAlign w:val="bottom"/>
            <w:hideMark/>
          </w:tcPr>
          <w:p w14:paraId="254A51A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16.9%</w:t>
            </w:r>
          </w:p>
        </w:tc>
      </w:tr>
      <w:tr w:rsidR="00B72964" w:rsidRPr="00B72964" w14:paraId="0260EE96"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36A922E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&gt;1hr</w:t>
            </w:r>
          </w:p>
        </w:tc>
        <w:tc>
          <w:tcPr>
            <w:tcW w:w="968" w:type="dxa"/>
            <w:tcBorders>
              <w:top w:val="nil"/>
              <w:left w:val="nil"/>
              <w:bottom w:val="nil"/>
              <w:right w:val="nil"/>
            </w:tcBorders>
            <w:shd w:val="clear" w:color="auto" w:fill="auto"/>
            <w:noWrap/>
            <w:vAlign w:val="bottom"/>
            <w:hideMark/>
          </w:tcPr>
          <w:p w14:paraId="11AC6530"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5.7%</w:t>
            </w:r>
          </w:p>
        </w:tc>
        <w:tc>
          <w:tcPr>
            <w:tcW w:w="968" w:type="dxa"/>
            <w:tcBorders>
              <w:top w:val="nil"/>
              <w:left w:val="nil"/>
              <w:bottom w:val="nil"/>
              <w:right w:val="nil"/>
            </w:tcBorders>
            <w:shd w:val="clear" w:color="auto" w:fill="auto"/>
            <w:noWrap/>
            <w:vAlign w:val="bottom"/>
            <w:hideMark/>
          </w:tcPr>
          <w:p w14:paraId="1DB2AC8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5.9%</w:t>
            </w:r>
          </w:p>
        </w:tc>
        <w:tc>
          <w:tcPr>
            <w:tcW w:w="968" w:type="dxa"/>
            <w:tcBorders>
              <w:top w:val="nil"/>
              <w:left w:val="nil"/>
              <w:bottom w:val="nil"/>
              <w:right w:val="nil"/>
            </w:tcBorders>
            <w:shd w:val="clear" w:color="auto" w:fill="auto"/>
            <w:noWrap/>
            <w:vAlign w:val="bottom"/>
            <w:hideMark/>
          </w:tcPr>
          <w:p w14:paraId="6A921C9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6.9%</w:t>
            </w:r>
          </w:p>
        </w:tc>
      </w:tr>
      <w:tr w:rsidR="00B72964" w:rsidRPr="00B72964" w14:paraId="1FC8AAD0"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5BAD9668"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No fixed workplace</w:t>
            </w:r>
          </w:p>
        </w:tc>
        <w:tc>
          <w:tcPr>
            <w:tcW w:w="968" w:type="dxa"/>
            <w:tcBorders>
              <w:top w:val="nil"/>
              <w:left w:val="nil"/>
              <w:bottom w:val="single" w:sz="4" w:space="0" w:color="auto"/>
              <w:right w:val="nil"/>
            </w:tcBorders>
            <w:shd w:val="clear" w:color="auto" w:fill="auto"/>
            <w:noWrap/>
            <w:vAlign w:val="bottom"/>
            <w:hideMark/>
          </w:tcPr>
          <w:p w14:paraId="2D6FEA2D"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4.1%</w:t>
            </w:r>
          </w:p>
        </w:tc>
        <w:tc>
          <w:tcPr>
            <w:tcW w:w="968" w:type="dxa"/>
            <w:tcBorders>
              <w:top w:val="nil"/>
              <w:left w:val="nil"/>
              <w:bottom w:val="single" w:sz="4" w:space="0" w:color="auto"/>
              <w:right w:val="nil"/>
            </w:tcBorders>
            <w:shd w:val="clear" w:color="auto" w:fill="auto"/>
            <w:noWrap/>
            <w:vAlign w:val="bottom"/>
            <w:hideMark/>
          </w:tcPr>
          <w:p w14:paraId="39779B6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4.6%</w:t>
            </w:r>
          </w:p>
        </w:tc>
        <w:tc>
          <w:tcPr>
            <w:tcW w:w="968" w:type="dxa"/>
            <w:tcBorders>
              <w:top w:val="nil"/>
              <w:left w:val="nil"/>
              <w:bottom w:val="single" w:sz="4" w:space="0" w:color="auto"/>
              <w:right w:val="nil"/>
            </w:tcBorders>
            <w:shd w:val="clear" w:color="auto" w:fill="auto"/>
            <w:noWrap/>
            <w:vAlign w:val="bottom"/>
            <w:hideMark/>
          </w:tcPr>
          <w:p w14:paraId="3C90F30A"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10.8%</w:t>
            </w:r>
          </w:p>
        </w:tc>
      </w:tr>
      <w:tr w:rsidR="00B72964" w:rsidRPr="00B72964" w14:paraId="6098BBDF"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704DC1C7" w14:textId="77777777" w:rsidR="00B72964" w:rsidRPr="00B72964" w:rsidRDefault="00B72964" w:rsidP="00B72964">
            <w:pPr>
              <w:spacing w:after="0" w:line="240" w:lineRule="auto"/>
              <w:rPr>
                <w:rFonts w:eastAsia="Times New Roman" w:cs="Times New Roman"/>
                <w:b/>
                <w:bCs/>
                <w:color w:val="000000"/>
                <w:lang w:eastAsia="en-GB" w:bidi="ar-SA"/>
              </w:rPr>
            </w:pPr>
            <w:r w:rsidRPr="00B72964">
              <w:rPr>
                <w:rFonts w:eastAsia="Times New Roman" w:cs="Times New Roman"/>
                <w:b/>
                <w:bCs/>
                <w:color w:val="000000"/>
                <w:lang w:eastAsia="en-GB" w:bidi="ar-SA"/>
              </w:rPr>
              <w:t>Usual hours of work</w:t>
            </w:r>
            <w:r w:rsidRPr="00B72964">
              <w:rPr>
                <w:rFonts w:eastAsia="Times New Roman" w:cs="Times New Roman"/>
                <w:color w:val="000000"/>
                <w:lang w:eastAsia="en-GB" w:bidi="ar-SA"/>
              </w:rPr>
              <w:t xml:space="preserve"> (exc. 2nd jobs)</w:t>
            </w:r>
          </w:p>
        </w:tc>
        <w:tc>
          <w:tcPr>
            <w:tcW w:w="968" w:type="dxa"/>
            <w:tcBorders>
              <w:top w:val="nil"/>
              <w:left w:val="nil"/>
              <w:bottom w:val="nil"/>
              <w:right w:val="nil"/>
            </w:tcBorders>
            <w:shd w:val="clear" w:color="auto" w:fill="auto"/>
            <w:noWrap/>
            <w:vAlign w:val="bottom"/>
            <w:hideMark/>
          </w:tcPr>
          <w:p w14:paraId="720FF5C9" w14:textId="77777777" w:rsidR="00B72964" w:rsidRPr="00B72964" w:rsidRDefault="00B72964" w:rsidP="00B72964">
            <w:pPr>
              <w:spacing w:after="0" w:line="240" w:lineRule="auto"/>
              <w:rPr>
                <w:rFonts w:eastAsia="Times New Roman" w:cs="Times New Roman"/>
                <w:b/>
                <w:bCs/>
                <w:color w:val="000000"/>
                <w:lang w:eastAsia="en-GB" w:bidi="ar-SA"/>
              </w:rPr>
            </w:pPr>
          </w:p>
        </w:tc>
        <w:tc>
          <w:tcPr>
            <w:tcW w:w="968" w:type="dxa"/>
            <w:tcBorders>
              <w:top w:val="nil"/>
              <w:left w:val="nil"/>
              <w:bottom w:val="nil"/>
              <w:right w:val="nil"/>
            </w:tcBorders>
            <w:shd w:val="clear" w:color="auto" w:fill="auto"/>
            <w:noWrap/>
            <w:vAlign w:val="bottom"/>
            <w:hideMark/>
          </w:tcPr>
          <w:p w14:paraId="69552205" w14:textId="77777777" w:rsidR="00B72964" w:rsidRPr="00B72964" w:rsidRDefault="00B72964" w:rsidP="00B72964">
            <w:pPr>
              <w:spacing w:after="0" w:line="240" w:lineRule="auto"/>
              <w:rPr>
                <w:rFonts w:eastAsia="Times New Roman" w:cs="Times New Roman"/>
                <w:sz w:val="20"/>
                <w:szCs w:val="20"/>
                <w:lang w:eastAsia="en-GB" w:bidi="ar-SA"/>
              </w:rPr>
            </w:pPr>
          </w:p>
        </w:tc>
        <w:tc>
          <w:tcPr>
            <w:tcW w:w="968" w:type="dxa"/>
            <w:tcBorders>
              <w:top w:val="nil"/>
              <w:left w:val="nil"/>
              <w:bottom w:val="nil"/>
              <w:right w:val="nil"/>
            </w:tcBorders>
            <w:shd w:val="clear" w:color="auto" w:fill="auto"/>
            <w:noWrap/>
            <w:vAlign w:val="bottom"/>
            <w:hideMark/>
          </w:tcPr>
          <w:p w14:paraId="0206F95B" w14:textId="77777777" w:rsidR="00B72964" w:rsidRPr="00B72964" w:rsidRDefault="00B72964" w:rsidP="00B72964">
            <w:pPr>
              <w:spacing w:after="0" w:line="240" w:lineRule="auto"/>
              <w:rPr>
                <w:rFonts w:eastAsia="Times New Roman" w:cs="Times New Roman"/>
                <w:sz w:val="20"/>
                <w:szCs w:val="20"/>
                <w:lang w:eastAsia="en-GB" w:bidi="ar-SA"/>
              </w:rPr>
            </w:pPr>
          </w:p>
        </w:tc>
      </w:tr>
      <w:tr w:rsidR="00B72964" w:rsidRPr="00B72964" w14:paraId="79744D61"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5E6C537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&lt;30 hrs/</w:t>
            </w:r>
            <w:proofErr w:type="spellStart"/>
            <w:r w:rsidRPr="00B72964">
              <w:rPr>
                <w:rFonts w:eastAsia="Times New Roman" w:cs="Times New Roman"/>
                <w:color w:val="000000"/>
                <w:lang w:eastAsia="en-GB" w:bidi="ar-SA"/>
              </w:rPr>
              <w:t>wk</w:t>
            </w:r>
            <w:proofErr w:type="spellEnd"/>
          </w:p>
        </w:tc>
        <w:tc>
          <w:tcPr>
            <w:tcW w:w="968" w:type="dxa"/>
            <w:tcBorders>
              <w:top w:val="nil"/>
              <w:left w:val="nil"/>
              <w:bottom w:val="nil"/>
              <w:right w:val="nil"/>
            </w:tcBorders>
            <w:shd w:val="clear" w:color="auto" w:fill="auto"/>
            <w:noWrap/>
            <w:vAlign w:val="bottom"/>
            <w:hideMark/>
          </w:tcPr>
          <w:p w14:paraId="7CCB244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30.4%</w:t>
            </w:r>
          </w:p>
        </w:tc>
        <w:tc>
          <w:tcPr>
            <w:tcW w:w="968" w:type="dxa"/>
            <w:tcBorders>
              <w:top w:val="nil"/>
              <w:left w:val="nil"/>
              <w:bottom w:val="nil"/>
              <w:right w:val="nil"/>
            </w:tcBorders>
            <w:shd w:val="clear" w:color="auto" w:fill="auto"/>
            <w:noWrap/>
            <w:vAlign w:val="bottom"/>
            <w:hideMark/>
          </w:tcPr>
          <w:p w14:paraId="183C3B3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33.2%</w:t>
            </w:r>
          </w:p>
        </w:tc>
        <w:tc>
          <w:tcPr>
            <w:tcW w:w="968" w:type="dxa"/>
            <w:tcBorders>
              <w:top w:val="nil"/>
              <w:left w:val="nil"/>
              <w:bottom w:val="nil"/>
              <w:right w:val="nil"/>
            </w:tcBorders>
            <w:shd w:val="clear" w:color="auto" w:fill="auto"/>
            <w:noWrap/>
            <w:vAlign w:val="bottom"/>
            <w:hideMark/>
          </w:tcPr>
          <w:p w14:paraId="59B7C102"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33.1%</w:t>
            </w:r>
          </w:p>
        </w:tc>
      </w:tr>
      <w:tr w:rsidR="00B72964" w:rsidRPr="00B72964" w14:paraId="6B11F514"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7DC97267"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30-44 hrs/</w:t>
            </w:r>
            <w:proofErr w:type="spellStart"/>
            <w:r w:rsidRPr="00B72964">
              <w:rPr>
                <w:rFonts w:eastAsia="Times New Roman" w:cs="Times New Roman"/>
                <w:color w:val="000000"/>
                <w:lang w:eastAsia="en-GB" w:bidi="ar-SA"/>
              </w:rPr>
              <w:t>wk</w:t>
            </w:r>
            <w:proofErr w:type="spellEnd"/>
          </w:p>
        </w:tc>
        <w:tc>
          <w:tcPr>
            <w:tcW w:w="968" w:type="dxa"/>
            <w:tcBorders>
              <w:top w:val="nil"/>
              <w:left w:val="nil"/>
              <w:bottom w:val="nil"/>
              <w:right w:val="nil"/>
            </w:tcBorders>
            <w:shd w:val="clear" w:color="auto" w:fill="auto"/>
            <w:noWrap/>
            <w:vAlign w:val="bottom"/>
            <w:hideMark/>
          </w:tcPr>
          <w:p w14:paraId="3436D67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38.1%</w:t>
            </w:r>
          </w:p>
        </w:tc>
        <w:tc>
          <w:tcPr>
            <w:tcW w:w="968" w:type="dxa"/>
            <w:tcBorders>
              <w:top w:val="nil"/>
              <w:left w:val="nil"/>
              <w:bottom w:val="nil"/>
              <w:right w:val="nil"/>
            </w:tcBorders>
            <w:shd w:val="clear" w:color="auto" w:fill="auto"/>
            <w:noWrap/>
            <w:vAlign w:val="bottom"/>
            <w:hideMark/>
          </w:tcPr>
          <w:p w14:paraId="36CEBFF1"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38.1%</w:t>
            </w:r>
          </w:p>
        </w:tc>
        <w:tc>
          <w:tcPr>
            <w:tcW w:w="968" w:type="dxa"/>
            <w:tcBorders>
              <w:top w:val="nil"/>
              <w:left w:val="nil"/>
              <w:bottom w:val="nil"/>
              <w:right w:val="nil"/>
            </w:tcBorders>
            <w:shd w:val="clear" w:color="auto" w:fill="auto"/>
            <w:noWrap/>
            <w:vAlign w:val="bottom"/>
            <w:hideMark/>
          </w:tcPr>
          <w:p w14:paraId="34A64E2D"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38.5%</w:t>
            </w:r>
          </w:p>
        </w:tc>
      </w:tr>
      <w:tr w:rsidR="00B72964" w:rsidRPr="00B72964" w14:paraId="47DF22FB"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2AF3ED37"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45+ hrs/</w:t>
            </w:r>
            <w:proofErr w:type="spellStart"/>
            <w:r w:rsidRPr="00B72964">
              <w:rPr>
                <w:rFonts w:eastAsia="Times New Roman" w:cs="Times New Roman"/>
                <w:color w:val="000000"/>
                <w:lang w:eastAsia="en-GB" w:bidi="ar-SA"/>
              </w:rPr>
              <w:t>wk</w:t>
            </w:r>
            <w:proofErr w:type="spellEnd"/>
          </w:p>
        </w:tc>
        <w:tc>
          <w:tcPr>
            <w:tcW w:w="968" w:type="dxa"/>
            <w:tcBorders>
              <w:top w:val="nil"/>
              <w:left w:val="nil"/>
              <w:bottom w:val="single" w:sz="4" w:space="0" w:color="auto"/>
              <w:right w:val="nil"/>
            </w:tcBorders>
            <w:shd w:val="clear" w:color="auto" w:fill="auto"/>
            <w:noWrap/>
            <w:vAlign w:val="bottom"/>
            <w:hideMark/>
          </w:tcPr>
          <w:p w14:paraId="6AE00EA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31.5%</w:t>
            </w:r>
          </w:p>
        </w:tc>
        <w:tc>
          <w:tcPr>
            <w:tcW w:w="968" w:type="dxa"/>
            <w:tcBorders>
              <w:top w:val="nil"/>
              <w:left w:val="nil"/>
              <w:bottom w:val="single" w:sz="4" w:space="0" w:color="auto"/>
              <w:right w:val="nil"/>
            </w:tcBorders>
            <w:shd w:val="clear" w:color="auto" w:fill="auto"/>
            <w:noWrap/>
            <w:vAlign w:val="bottom"/>
            <w:hideMark/>
          </w:tcPr>
          <w:p w14:paraId="309EF4E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28.8%</w:t>
            </w:r>
          </w:p>
        </w:tc>
        <w:tc>
          <w:tcPr>
            <w:tcW w:w="968" w:type="dxa"/>
            <w:tcBorders>
              <w:top w:val="nil"/>
              <w:left w:val="nil"/>
              <w:bottom w:val="single" w:sz="4" w:space="0" w:color="auto"/>
              <w:right w:val="nil"/>
            </w:tcBorders>
            <w:shd w:val="clear" w:color="auto" w:fill="auto"/>
            <w:noWrap/>
            <w:vAlign w:val="bottom"/>
            <w:hideMark/>
          </w:tcPr>
          <w:p w14:paraId="5D274DC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28.4%</w:t>
            </w:r>
          </w:p>
        </w:tc>
      </w:tr>
      <w:tr w:rsidR="00B72964" w:rsidRPr="00B72964" w14:paraId="45ECD4FE"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564DDBA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Longstanding illness</w:t>
            </w:r>
          </w:p>
        </w:tc>
        <w:tc>
          <w:tcPr>
            <w:tcW w:w="968" w:type="dxa"/>
            <w:tcBorders>
              <w:top w:val="nil"/>
              <w:left w:val="nil"/>
              <w:bottom w:val="nil"/>
              <w:right w:val="nil"/>
            </w:tcBorders>
            <w:shd w:val="clear" w:color="auto" w:fill="auto"/>
            <w:noWrap/>
            <w:vAlign w:val="bottom"/>
            <w:hideMark/>
          </w:tcPr>
          <w:p w14:paraId="03F0D27E"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23.2%</w:t>
            </w:r>
          </w:p>
        </w:tc>
        <w:tc>
          <w:tcPr>
            <w:tcW w:w="968" w:type="dxa"/>
            <w:tcBorders>
              <w:top w:val="nil"/>
              <w:left w:val="nil"/>
              <w:bottom w:val="nil"/>
              <w:right w:val="nil"/>
            </w:tcBorders>
            <w:shd w:val="clear" w:color="auto" w:fill="auto"/>
            <w:noWrap/>
            <w:vAlign w:val="bottom"/>
            <w:hideMark/>
          </w:tcPr>
          <w:p w14:paraId="48C7D50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28.2%</w:t>
            </w:r>
          </w:p>
        </w:tc>
        <w:tc>
          <w:tcPr>
            <w:tcW w:w="968" w:type="dxa"/>
            <w:tcBorders>
              <w:top w:val="nil"/>
              <w:left w:val="nil"/>
              <w:bottom w:val="nil"/>
              <w:right w:val="nil"/>
            </w:tcBorders>
            <w:shd w:val="clear" w:color="auto" w:fill="auto"/>
            <w:noWrap/>
            <w:vAlign w:val="bottom"/>
            <w:hideMark/>
          </w:tcPr>
          <w:p w14:paraId="35457D8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29.1%</w:t>
            </w:r>
          </w:p>
        </w:tc>
      </w:tr>
      <w:tr w:rsidR="00B72964" w:rsidRPr="00B72964" w14:paraId="7FEC1FDA"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29B3FC47"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Weekly attendance at religious service</w:t>
            </w:r>
          </w:p>
        </w:tc>
        <w:tc>
          <w:tcPr>
            <w:tcW w:w="968" w:type="dxa"/>
            <w:tcBorders>
              <w:top w:val="nil"/>
              <w:left w:val="nil"/>
              <w:bottom w:val="single" w:sz="4" w:space="0" w:color="auto"/>
              <w:right w:val="nil"/>
            </w:tcBorders>
            <w:shd w:val="clear" w:color="auto" w:fill="auto"/>
            <w:noWrap/>
            <w:vAlign w:val="bottom"/>
            <w:hideMark/>
          </w:tcPr>
          <w:p w14:paraId="78E1E7C3"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4.5%</w:t>
            </w:r>
          </w:p>
        </w:tc>
        <w:tc>
          <w:tcPr>
            <w:tcW w:w="968" w:type="dxa"/>
            <w:tcBorders>
              <w:top w:val="nil"/>
              <w:left w:val="nil"/>
              <w:bottom w:val="single" w:sz="4" w:space="0" w:color="auto"/>
              <w:right w:val="nil"/>
            </w:tcBorders>
            <w:shd w:val="clear" w:color="auto" w:fill="auto"/>
            <w:noWrap/>
            <w:vAlign w:val="bottom"/>
            <w:hideMark/>
          </w:tcPr>
          <w:p w14:paraId="0D8517F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4.7%</w:t>
            </w:r>
          </w:p>
        </w:tc>
        <w:tc>
          <w:tcPr>
            <w:tcW w:w="968" w:type="dxa"/>
            <w:tcBorders>
              <w:top w:val="nil"/>
              <w:left w:val="nil"/>
              <w:bottom w:val="single" w:sz="4" w:space="0" w:color="auto"/>
              <w:right w:val="nil"/>
            </w:tcBorders>
            <w:shd w:val="clear" w:color="auto" w:fill="auto"/>
            <w:noWrap/>
            <w:vAlign w:val="bottom"/>
            <w:hideMark/>
          </w:tcPr>
          <w:p w14:paraId="45F5C0A4"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5.7%</w:t>
            </w:r>
          </w:p>
        </w:tc>
      </w:tr>
      <w:tr w:rsidR="00B72964" w:rsidRPr="00B72964" w14:paraId="19159747"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08EEAF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Owner-occupier</w:t>
            </w:r>
          </w:p>
        </w:tc>
        <w:tc>
          <w:tcPr>
            <w:tcW w:w="968" w:type="dxa"/>
            <w:tcBorders>
              <w:top w:val="nil"/>
              <w:left w:val="nil"/>
              <w:bottom w:val="nil"/>
              <w:right w:val="nil"/>
            </w:tcBorders>
            <w:shd w:val="clear" w:color="auto" w:fill="auto"/>
            <w:noWrap/>
            <w:vAlign w:val="bottom"/>
            <w:hideMark/>
          </w:tcPr>
          <w:p w14:paraId="25D856C1"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64.4%</w:t>
            </w:r>
          </w:p>
        </w:tc>
        <w:tc>
          <w:tcPr>
            <w:tcW w:w="968" w:type="dxa"/>
            <w:tcBorders>
              <w:top w:val="nil"/>
              <w:left w:val="nil"/>
              <w:bottom w:val="nil"/>
              <w:right w:val="nil"/>
            </w:tcBorders>
            <w:shd w:val="clear" w:color="auto" w:fill="auto"/>
            <w:noWrap/>
            <w:vAlign w:val="bottom"/>
            <w:hideMark/>
          </w:tcPr>
          <w:p w14:paraId="7784E1D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74.6%</w:t>
            </w:r>
          </w:p>
        </w:tc>
        <w:tc>
          <w:tcPr>
            <w:tcW w:w="968" w:type="dxa"/>
            <w:tcBorders>
              <w:top w:val="nil"/>
              <w:left w:val="nil"/>
              <w:bottom w:val="nil"/>
              <w:right w:val="nil"/>
            </w:tcBorders>
            <w:shd w:val="clear" w:color="auto" w:fill="auto"/>
            <w:noWrap/>
            <w:vAlign w:val="bottom"/>
            <w:hideMark/>
          </w:tcPr>
          <w:p w14:paraId="3FD99428"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74.2%</w:t>
            </w:r>
          </w:p>
        </w:tc>
      </w:tr>
      <w:tr w:rsidR="00B72964" w:rsidRPr="00B72964" w14:paraId="0FE22136"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6C5942FA"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lastRenderedPageBreak/>
              <w:t>Renter</w:t>
            </w:r>
          </w:p>
        </w:tc>
        <w:tc>
          <w:tcPr>
            <w:tcW w:w="968" w:type="dxa"/>
            <w:tcBorders>
              <w:top w:val="nil"/>
              <w:left w:val="nil"/>
              <w:bottom w:val="nil"/>
              <w:right w:val="nil"/>
            </w:tcBorders>
            <w:shd w:val="clear" w:color="auto" w:fill="auto"/>
            <w:noWrap/>
            <w:vAlign w:val="bottom"/>
            <w:hideMark/>
          </w:tcPr>
          <w:p w14:paraId="376B55E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26.5%</w:t>
            </w:r>
          </w:p>
        </w:tc>
        <w:tc>
          <w:tcPr>
            <w:tcW w:w="968" w:type="dxa"/>
            <w:tcBorders>
              <w:top w:val="nil"/>
              <w:left w:val="nil"/>
              <w:bottom w:val="nil"/>
              <w:right w:val="nil"/>
            </w:tcBorders>
            <w:shd w:val="clear" w:color="auto" w:fill="auto"/>
            <w:noWrap/>
            <w:vAlign w:val="bottom"/>
            <w:hideMark/>
          </w:tcPr>
          <w:p w14:paraId="2BCB33BE"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19.5%</w:t>
            </w:r>
          </w:p>
        </w:tc>
        <w:tc>
          <w:tcPr>
            <w:tcW w:w="968" w:type="dxa"/>
            <w:tcBorders>
              <w:top w:val="nil"/>
              <w:left w:val="nil"/>
              <w:bottom w:val="nil"/>
              <w:right w:val="nil"/>
            </w:tcBorders>
            <w:shd w:val="clear" w:color="auto" w:fill="auto"/>
            <w:noWrap/>
            <w:vAlign w:val="bottom"/>
            <w:hideMark/>
          </w:tcPr>
          <w:p w14:paraId="2D8CDC0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22.1%</w:t>
            </w:r>
          </w:p>
        </w:tc>
      </w:tr>
      <w:tr w:rsidR="00B72964" w:rsidRPr="00B72964" w14:paraId="3B090D33"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7120C338"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Other</w:t>
            </w:r>
          </w:p>
        </w:tc>
        <w:tc>
          <w:tcPr>
            <w:tcW w:w="968" w:type="dxa"/>
            <w:tcBorders>
              <w:top w:val="nil"/>
              <w:left w:val="nil"/>
              <w:bottom w:val="single" w:sz="4" w:space="0" w:color="auto"/>
              <w:right w:val="nil"/>
            </w:tcBorders>
            <w:shd w:val="clear" w:color="auto" w:fill="auto"/>
            <w:noWrap/>
            <w:vAlign w:val="bottom"/>
            <w:hideMark/>
          </w:tcPr>
          <w:p w14:paraId="10EE3ACD"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9.1%</w:t>
            </w:r>
          </w:p>
        </w:tc>
        <w:tc>
          <w:tcPr>
            <w:tcW w:w="968" w:type="dxa"/>
            <w:tcBorders>
              <w:top w:val="nil"/>
              <w:left w:val="nil"/>
              <w:bottom w:val="single" w:sz="4" w:space="0" w:color="auto"/>
              <w:right w:val="nil"/>
            </w:tcBorders>
            <w:shd w:val="clear" w:color="auto" w:fill="auto"/>
            <w:noWrap/>
            <w:vAlign w:val="bottom"/>
            <w:hideMark/>
          </w:tcPr>
          <w:p w14:paraId="1E527CE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5.9%</w:t>
            </w:r>
          </w:p>
        </w:tc>
        <w:tc>
          <w:tcPr>
            <w:tcW w:w="968" w:type="dxa"/>
            <w:tcBorders>
              <w:top w:val="nil"/>
              <w:left w:val="nil"/>
              <w:bottom w:val="single" w:sz="4" w:space="0" w:color="auto"/>
              <w:right w:val="nil"/>
            </w:tcBorders>
            <w:shd w:val="clear" w:color="auto" w:fill="auto"/>
            <w:noWrap/>
            <w:vAlign w:val="bottom"/>
            <w:hideMark/>
          </w:tcPr>
          <w:p w14:paraId="5D8E66C2"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3.7%</w:t>
            </w:r>
          </w:p>
        </w:tc>
      </w:tr>
      <w:tr w:rsidR="00B72964" w:rsidRPr="00B72964" w14:paraId="15370A6B"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654C2681"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Never-smoker</w:t>
            </w:r>
          </w:p>
        </w:tc>
        <w:tc>
          <w:tcPr>
            <w:tcW w:w="968" w:type="dxa"/>
            <w:tcBorders>
              <w:top w:val="nil"/>
              <w:left w:val="nil"/>
              <w:bottom w:val="nil"/>
              <w:right w:val="nil"/>
            </w:tcBorders>
            <w:shd w:val="clear" w:color="auto" w:fill="auto"/>
            <w:noWrap/>
            <w:vAlign w:val="bottom"/>
            <w:hideMark/>
          </w:tcPr>
          <w:p w14:paraId="356E1FE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63.0%</w:t>
            </w:r>
          </w:p>
        </w:tc>
        <w:tc>
          <w:tcPr>
            <w:tcW w:w="968" w:type="dxa"/>
            <w:tcBorders>
              <w:top w:val="nil"/>
              <w:left w:val="nil"/>
              <w:bottom w:val="nil"/>
              <w:right w:val="nil"/>
            </w:tcBorders>
            <w:shd w:val="clear" w:color="auto" w:fill="auto"/>
            <w:noWrap/>
            <w:vAlign w:val="bottom"/>
            <w:hideMark/>
          </w:tcPr>
          <w:p w14:paraId="5CCB5A4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68.7%</w:t>
            </w:r>
          </w:p>
        </w:tc>
        <w:tc>
          <w:tcPr>
            <w:tcW w:w="968" w:type="dxa"/>
            <w:tcBorders>
              <w:top w:val="nil"/>
              <w:left w:val="nil"/>
              <w:bottom w:val="nil"/>
              <w:right w:val="nil"/>
            </w:tcBorders>
            <w:shd w:val="clear" w:color="auto" w:fill="auto"/>
            <w:noWrap/>
            <w:vAlign w:val="bottom"/>
            <w:hideMark/>
          </w:tcPr>
          <w:p w14:paraId="005342D1"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74.2%</w:t>
            </w:r>
          </w:p>
        </w:tc>
      </w:tr>
      <w:tr w:rsidR="00B72964" w:rsidRPr="00B72964" w14:paraId="18D46DCD"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7B97711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Occasional smoker</w:t>
            </w:r>
          </w:p>
        </w:tc>
        <w:tc>
          <w:tcPr>
            <w:tcW w:w="968" w:type="dxa"/>
            <w:tcBorders>
              <w:top w:val="nil"/>
              <w:left w:val="nil"/>
              <w:bottom w:val="nil"/>
              <w:right w:val="nil"/>
            </w:tcBorders>
            <w:shd w:val="clear" w:color="auto" w:fill="auto"/>
            <w:noWrap/>
            <w:vAlign w:val="bottom"/>
            <w:hideMark/>
          </w:tcPr>
          <w:p w14:paraId="7BD9FC09"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7.7%</w:t>
            </w:r>
          </w:p>
        </w:tc>
        <w:tc>
          <w:tcPr>
            <w:tcW w:w="968" w:type="dxa"/>
            <w:tcBorders>
              <w:top w:val="nil"/>
              <w:left w:val="nil"/>
              <w:bottom w:val="nil"/>
              <w:right w:val="nil"/>
            </w:tcBorders>
            <w:shd w:val="clear" w:color="auto" w:fill="auto"/>
            <w:noWrap/>
            <w:vAlign w:val="bottom"/>
            <w:hideMark/>
          </w:tcPr>
          <w:p w14:paraId="74A6EDB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6.7%</w:t>
            </w:r>
          </w:p>
        </w:tc>
        <w:tc>
          <w:tcPr>
            <w:tcW w:w="968" w:type="dxa"/>
            <w:tcBorders>
              <w:top w:val="nil"/>
              <w:left w:val="nil"/>
              <w:bottom w:val="nil"/>
              <w:right w:val="nil"/>
            </w:tcBorders>
            <w:shd w:val="clear" w:color="auto" w:fill="auto"/>
            <w:noWrap/>
            <w:vAlign w:val="bottom"/>
            <w:hideMark/>
          </w:tcPr>
          <w:p w14:paraId="42FA567A"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5.6%</w:t>
            </w:r>
          </w:p>
        </w:tc>
      </w:tr>
      <w:tr w:rsidR="00B72964" w:rsidRPr="00B72964" w14:paraId="0E28A7F0"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2884FF08"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Daily smoker</w:t>
            </w:r>
          </w:p>
        </w:tc>
        <w:tc>
          <w:tcPr>
            <w:tcW w:w="968" w:type="dxa"/>
            <w:tcBorders>
              <w:top w:val="nil"/>
              <w:left w:val="nil"/>
              <w:bottom w:val="nil"/>
              <w:right w:val="nil"/>
            </w:tcBorders>
            <w:shd w:val="clear" w:color="auto" w:fill="auto"/>
            <w:noWrap/>
            <w:vAlign w:val="bottom"/>
            <w:hideMark/>
          </w:tcPr>
          <w:p w14:paraId="11389A2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29.3%</w:t>
            </w:r>
          </w:p>
        </w:tc>
        <w:tc>
          <w:tcPr>
            <w:tcW w:w="968" w:type="dxa"/>
            <w:tcBorders>
              <w:top w:val="nil"/>
              <w:left w:val="nil"/>
              <w:bottom w:val="nil"/>
              <w:right w:val="nil"/>
            </w:tcBorders>
            <w:shd w:val="clear" w:color="auto" w:fill="auto"/>
            <w:noWrap/>
            <w:vAlign w:val="bottom"/>
            <w:hideMark/>
          </w:tcPr>
          <w:p w14:paraId="437F294E"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24.6%</w:t>
            </w:r>
          </w:p>
        </w:tc>
        <w:tc>
          <w:tcPr>
            <w:tcW w:w="968" w:type="dxa"/>
            <w:tcBorders>
              <w:top w:val="nil"/>
              <w:left w:val="nil"/>
              <w:bottom w:val="nil"/>
              <w:right w:val="nil"/>
            </w:tcBorders>
            <w:shd w:val="clear" w:color="auto" w:fill="auto"/>
            <w:noWrap/>
            <w:vAlign w:val="bottom"/>
            <w:hideMark/>
          </w:tcPr>
          <w:p w14:paraId="00606C55"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20.2%</w:t>
            </w:r>
          </w:p>
        </w:tc>
      </w:tr>
      <w:tr w:rsidR="00B72964" w:rsidRPr="00B72964" w14:paraId="5CDF5AF0" w14:textId="77777777" w:rsidTr="00B72964">
        <w:trPr>
          <w:trHeight w:val="276"/>
          <w:jc w:val="center"/>
        </w:trPr>
        <w:tc>
          <w:tcPr>
            <w:tcW w:w="4428" w:type="dxa"/>
            <w:tcBorders>
              <w:top w:val="nil"/>
              <w:left w:val="nil"/>
              <w:bottom w:val="single" w:sz="4" w:space="0" w:color="auto"/>
              <w:right w:val="single" w:sz="4" w:space="0" w:color="auto"/>
            </w:tcBorders>
            <w:shd w:val="clear" w:color="auto" w:fill="auto"/>
            <w:noWrap/>
            <w:vAlign w:val="bottom"/>
            <w:hideMark/>
          </w:tcPr>
          <w:p w14:paraId="48BF585D" w14:textId="3B1E3E0E"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Cigarettes smoked/day</w:t>
            </w:r>
            <w:r>
              <w:rPr>
                <w:rFonts w:eastAsia="Times New Roman" w:cs="Times New Roman"/>
                <w:color w:val="000000"/>
                <w:lang w:eastAsia="en-GB" w:bidi="ar-SA"/>
              </w:rPr>
              <w:t xml:space="preserve"> (among whole sample)</w:t>
            </w:r>
          </w:p>
        </w:tc>
        <w:tc>
          <w:tcPr>
            <w:tcW w:w="968" w:type="dxa"/>
            <w:tcBorders>
              <w:top w:val="nil"/>
              <w:left w:val="nil"/>
              <w:bottom w:val="single" w:sz="4" w:space="0" w:color="auto"/>
              <w:right w:val="nil"/>
            </w:tcBorders>
            <w:shd w:val="clear" w:color="auto" w:fill="auto"/>
            <w:noWrap/>
            <w:vAlign w:val="bottom"/>
            <w:hideMark/>
          </w:tcPr>
          <w:p w14:paraId="6FADB624"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4.3</w:t>
            </w:r>
          </w:p>
        </w:tc>
        <w:tc>
          <w:tcPr>
            <w:tcW w:w="968" w:type="dxa"/>
            <w:tcBorders>
              <w:top w:val="nil"/>
              <w:left w:val="nil"/>
              <w:bottom w:val="single" w:sz="4" w:space="0" w:color="auto"/>
              <w:right w:val="nil"/>
            </w:tcBorders>
            <w:shd w:val="clear" w:color="auto" w:fill="auto"/>
            <w:noWrap/>
            <w:vAlign w:val="bottom"/>
            <w:hideMark/>
          </w:tcPr>
          <w:p w14:paraId="763164A2"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3.6</w:t>
            </w:r>
          </w:p>
        </w:tc>
        <w:tc>
          <w:tcPr>
            <w:tcW w:w="968" w:type="dxa"/>
            <w:tcBorders>
              <w:top w:val="nil"/>
              <w:left w:val="nil"/>
              <w:bottom w:val="single" w:sz="4" w:space="0" w:color="auto"/>
              <w:right w:val="nil"/>
            </w:tcBorders>
            <w:shd w:val="clear" w:color="auto" w:fill="auto"/>
            <w:noWrap/>
            <w:vAlign w:val="bottom"/>
            <w:hideMark/>
          </w:tcPr>
          <w:p w14:paraId="5FEE87DF"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2.9</w:t>
            </w:r>
          </w:p>
        </w:tc>
      </w:tr>
      <w:tr w:rsidR="00B72964" w:rsidRPr="00B72964" w14:paraId="404E11DF"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7FB09CB9"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Pregnant (% of total sample of men &amp; women)</w:t>
            </w:r>
          </w:p>
        </w:tc>
        <w:tc>
          <w:tcPr>
            <w:tcW w:w="968" w:type="dxa"/>
            <w:tcBorders>
              <w:top w:val="nil"/>
              <w:left w:val="nil"/>
              <w:bottom w:val="nil"/>
              <w:right w:val="nil"/>
            </w:tcBorders>
            <w:shd w:val="clear" w:color="auto" w:fill="auto"/>
            <w:noWrap/>
            <w:vAlign w:val="bottom"/>
            <w:hideMark/>
          </w:tcPr>
          <w:p w14:paraId="357968DB"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1.7%</w:t>
            </w:r>
          </w:p>
        </w:tc>
        <w:tc>
          <w:tcPr>
            <w:tcW w:w="968" w:type="dxa"/>
            <w:tcBorders>
              <w:top w:val="nil"/>
              <w:left w:val="nil"/>
              <w:bottom w:val="nil"/>
              <w:right w:val="nil"/>
            </w:tcBorders>
            <w:shd w:val="clear" w:color="auto" w:fill="auto"/>
            <w:noWrap/>
            <w:vAlign w:val="bottom"/>
            <w:hideMark/>
          </w:tcPr>
          <w:p w14:paraId="0DB878F2"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1.4%</w:t>
            </w:r>
          </w:p>
        </w:tc>
        <w:tc>
          <w:tcPr>
            <w:tcW w:w="968" w:type="dxa"/>
            <w:tcBorders>
              <w:top w:val="nil"/>
              <w:left w:val="nil"/>
              <w:bottom w:val="nil"/>
              <w:right w:val="nil"/>
            </w:tcBorders>
            <w:shd w:val="clear" w:color="auto" w:fill="auto"/>
            <w:noWrap/>
            <w:vAlign w:val="bottom"/>
            <w:hideMark/>
          </w:tcPr>
          <w:p w14:paraId="7904982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0.3%</w:t>
            </w:r>
          </w:p>
        </w:tc>
      </w:tr>
      <w:tr w:rsidR="00B72964" w:rsidRPr="00B72964" w14:paraId="27D6F274"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0E105BAD"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Poor health</w:t>
            </w:r>
          </w:p>
        </w:tc>
        <w:tc>
          <w:tcPr>
            <w:tcW w:w="968" w:type="dxa"/>
            <w:tcBorders>
              <w:top w:val="nil"/>
              <w:left w:val="nil"/>
              <w:bottom w:val="nil"/>
              <w:right w:val="nil"/>
            </w:tcBorders>
            <w:shd w:val="clear" w:color="auto" w:fill="auto"/>
            <w:noWrap/>
            <w:vAlign w:val="bottom"/>
            <w:hideMark/>
          </w:tcPr>
          <w:p w14:paraId="2499B026"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15.0%</w:t>
            </w:r>
          </w:p>
        </w:tc>
        <w:tc>
          <w:tcPr>
            <w:tcW w:w="968" w:type="dxa"/>
            <w:tcBorders>
              <w:top w:val="nil"/>
              <w:left w:val="nil"/>
              <w:bottom w:val="nil"/>
              <w:right w:val="nil"/>
            </w:tcBorders>
            <w:shd w:val="clear" w:color="auto" w:fill="auto"/>
            <w:noWrap/>
            <w:vAlign w:val="bottom"/>
            <w:hideMark/>
          </w:tcPr>
          <w:p w14:paraId="3707736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21.0%</w:t>
            </w:r>
          </w:p>
        </w:tc>
        <w:tc>
          <w:tcPr>
            <w:tcW w:w="968" w:type="dxa"/>
            <w:tcBorders>
              <w:top w:val="nil"/>
              <w:left w:val="nil"/>
              <w:bottom w:val="nil"/>
              <w:right w:val="nil"/>
            </w:tcBorders>
            <w:shd w:val="clear" w:color="auto" w:fill="auto"/>
            <w:noWrap/>
            <w:vAlign w:val="bottom"/>
            <w:hideMark/>
          </w:tcPr>
          <w:p w14:paraId="33E308D7"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15.2%</w:t>
            </w:r>
          </w:p>
        </w:tc>
      </w:tr>
      <w:tr w:rsidR="00B72964" w:rsidRPr="00B72964" w14:paraId="19C2392A" w14:textId="77777777" w:rsidTr="00B72964">
        <w:trPr>
          <w:trHeight w:val="276"/>
          <w:jc w:val="center"/>
        </w:trPr>
        <w:tc>
          <w:tcPr>
            <w:tcW w:w="4428" w:type="dxa"/>
            <w:tcBorders>
              <w:top w:val="nil"/>
              <w:left w:val="nil"/>
              <w:bottom w:val="nil"/>
              <w:right w:val="single" w:sz="4" w:space="0" w:color="auto"/>
            </w:tcBorders>
            <w:shd w:val="clear" w:color="auto" w:fill="auto"/>
            <w:noWrap/>
            <w:vAlign w:val="bottom"/>
            <w:hideMark/>
          </w:tcPr>
          <w:p w14:paraId="7C201784" w14:textId="77777777" w:rsidR="00B72964" w:rsidRPr="00B72964" w:rsidRDefault="00B72964" w:rsidP="00B72964">
            <w:pPr>
              <w:spacing w:after="0" w:line="240" w:lineRule="auto"/>
              <w:rPr>
                <w:rFonts w:eastAsia="Times New Roman" w:cs="Times New Roman"/>
                <w:color w:val="000000"/>
                <w:lang w:eastAsia="en-GB" w:bidi="ar-SA"/>
              </w:rPr>
            </w:pPr>
            <w:r w:rsidRPr="00B72964">
              <w:rPr>
                <w:rFonts w:eastAsia="Times New Roman" w:cs="Times New Roman"/>
                <w:color w:val="000000"/>
                <w:lang w:eastAsia="en-GB" w:bidi="ar-SA"/>
              </w:rPr>
              <w:t>Any social support</w:t>
            </w:r>
          </w:p>
        </w:tc>
        <w:tc>
          <w:tcPr>
            <w:tcW w:w="968" w:type="dxa"/>
            <w:tcBorders>
              <w:top w:val="nil"/>
              <w:left w:val="nil"/>
              <w:bottom w:val="nil"/>
              <w:right w:val="nil"/>
            </w:tcBorders>
            <w:shd w:val="clear" w:color="auto" w:fill="auto"/>
            <w:noWrap/>
            <w:vAlign w:val="bottom"/>
            <w:hideMark/>
          </w:tcPr>
          <w:p w14:paraId="763318D0"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98.3%</w:t>
            </w:r>
          </w:p>
        </w:tc>
        <w:tc>
          <w:tcPr>
            <w:tcW w:w="968" w:type="dxa"/>
            <w:tcBorders>
              <w:top w:val="nil"/>
              <w:left w:val="nil"/>
              <w:bottom w:val="nil"/>
              <w:right w:val="nil"/>
            </w:tcBorders>
            <w:shd w:val="clear" w:color="auto" w:fill="auto"/>
            <w:noWrap/>
            <w:vAlign w:val="bottom"/>
            <w:hideMark/>
          </w:tcPr>
          <w:p w14:paraId="214BD921"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98.9%</w:t>
            </w:r>
          </w:p>
        </w:tc>
        <w:tc>
          <w:tcPr>
            <w:tcW w:w="968" w:type="dxa"/>
            <w:tcBorders>
              <w:top w:val="nil"/>
              <w:left w:val="nil"/>
              <w:bottom w:val="nil"/>
              <w:right w:val="nil"/>
            </w:tcBorders>
            <w:shd w:val="clear" w:color="auto" w:fill="auto"/>
            <w:noWrap/>
            <w:vAlign w:val="bottom"/>
            <w:hideMark/>
          </w:tcPr>
          <w:p w14:paraId="75D57A50" w14:textId="77777777" w:rsidR="00B72964" w:rsidRPr="00B72964" w:rsidRDefault="00B72964" w:rsidP="00B72964">
            <w:pPr>
              <w:spacing w:after="0" w:line="240" w:lineRule="auto"/>
              <w:jc w:val="right"/>
              <w:rPr>
                <w:rFonts w:eastAsia="Times New Roman" w:cs="Times New Roman"/>
                <w:color w:val="000000"/>
                <w:lang w:eastAsia="en-GB" w:bidi="ar-SA"/>
              </w:rPr>
            </w:pPr>
            <w:r w:rsidRPr="00B72964">
              <w:rPr>
                <w:rFonts w:eastAsia="Times New Roman" w:cs="Times New Roman"/>
                <w:color w:val="000000"/>
                <w:lang w:eastAsia="en-GB" w:bidi="ar-SA"/>
              </w:rPr>
              <w:t>n/a</w:t>
            </w:r>
          </w:p>
        </w:tc>
      </w:tr>
    </w:tbl>
    <w:p w14:paraId="6F62E8D5" w14:textId="77777777" w:rsidR="002673D3" w:rsidRDefault="002673D3" w:rsidP="002673D3">
      <w:pPr>
        <w:pStyle w:val="Heading3"/>
        <w:sectPr w:rsidR="002673D3" w:rsidSect="00905CF7">
          <w:pgSz w:w="11906" w:h="16838"/>
          <w:pgMar w:top="1440" w:right="1440" w:bottom="1440" w:left="1440" w:header="708" w:footer="708" w:gutter="0"/>
          <w:cols w:space="708"/>
          <w:docGrid w:linePitch="360"/>
        </w:sectPr>
      </w:pPr>
    </w:p>
    <w:p w14:paraId="20AB10EB" w14:textId="45018B31" w:rsidR="00E55B6F" w:rsidRDefault="00E55B6F" w:rsidP="002673D3">
      <w:pPr>
        <w:pStyle w:val="Heading3"/>
      </w:pPr>
      <w:bookmarkStart w:id="2" w:name="_Toc428377301"/>
      <w:r>
        <w:lastRenderedPageBreak/>
        <w:t>Web Appendix S2 – BCS70 alcohol consumption transition matrix</w:t>
      </w:r>
      <w:bookmarkEnd w:id="2"/>
    </w:p>
    <w:p w14:paraId="2D539E31" w14:textId="1B285B72" w:rsidR="009271A6" w:rsidRDefault="009271A6" w:rsidP="009271A6">
      <w:r>
        <w:t>The FE models in the main paper are identified by the wave-to-wave transitions in alcohol consumption categories for individuals within the sample (whether this wave 1</w:t>
      </w:r>
      <w:r>
        <w:sym w:font="Symbol" w:char="F0AE"/>
      </w:r>
      <w:r>
        <w:t>2, wave 2</w:t>
      </w:r>
      <w:r>
        <w:sym w:font="Symbol" w:char="F0AE"/>
      </w:r>
      <w:r>
        <w:t>3, or wave 1</w:t>
      </w:r>
      <w:r>
        <w:sym w:font="Symbol" w:char="F0AE"/>
      </w:r>
      <w:r>
        <w:t>3).  The extent of these wave-to-wave transitions are shown in the table below.</w:t>
      </w:r>
    </w:p>
    <w:p w14:paraId="7BE8962D" w14:textId="77777777" w:rsidR="009271A6" w:rsidRPr="00E55B6F" w:rsidRDefault="009271A6" w:rsidP="009271A6">
      <w:pPr>
        <w:pStyle w:val="Caption"/>
        <w:keepNext/>
      </w:pPr>
      <w:r>
        <w:t>Table S</w:t>
      </w:r>
      <w:r w:rsidR="007E3D70">
        <w:fldChar w:fldCharType="begin"/>
      </w:r>
      <w:r w:rsidR="007E3D70">
        <w:instrText xml:space="preserve"> SEQ Table \* ARABIC </w:instrText>
      </w:r>
      <w:r w:rsidR="007E3D70">
        <w:fldChar w:fldCharType="separate"/>
      </w:r>
      <w:r w:rsidR="00042574">
        <w:rPr>
          <w:noProof/>
        </w:rPr>
        <w:t>5</w:t>
      </w:r>
      <w:r w:rsidR="007E3D70">
        <w:rPr>
          <w:noProof/>
        </w:rPr>
        <w:fldChar w:fldCharType="end"/>
      </w:r>
      <w:r>
        <w:t>: Transition matrix for alcohol consumption in BCS70</w:t>
      </w:r>
    </w:p>
    <w:tbl>
      <w:tblPr>
        <w:tblW w:w="13740" w:type="dxa"/>
        <w:tblLook w:val="04A0" w:firstRow="1" w:lastRow="0" w:firstColumn="1" w:lastColumn="0" w:noHBand="0" w:noVBand="1"/>
      </w:tblPr>
      <w:tblGrid>
        <w:gridCol w:w="3448"/>
        <w:gridCol w:w="1288"/>
        <w:gridCol w:w="1288"/>
        <w:gridCol w:w="1273"/>
        <w:gridCol w:w="1273"/>
        <w:gridCol w:w="1274"/>
        <w:gridCol w:w="1274"/>
        <w:gridCol w:w="1274"/>
        <w:gridCol w:w="1348"/>
      </w:tblGrid>
      <w:tr w:rsidR="009271A6" w:rsidRPr="00E55B6F" w14:paraId="647C3A2D" w14:textId="77777777" w:rsidTr="00233CFD">
        <w:trPr>
          <w:trHeight w:val="552"/>
        </w:trPr>
        <w:tc>
          <w:tcPr>
            <w:tcW w:w="3448" w:type="dxa"/>
            <w:tcBorders>
              <w:top w:val="nil"/>
              <w:left w:val="nil"/>
              <w:bottom w:val="single" w:sz="4" w:space="0" w:color="auto"/>
              <w:right w:val="single" w:sz="4" w:space="0" w:color="auto"/>
            </w:tcBorders>
            <w:shd w:val="clear" w:color="auto" w:fill="auto"/>
            <w:noWrap/>
            <w:vAlign w:val="bottom"/>
            <w:hideMark/>
          </w:tcPr>
          <w:p w14:paraId="24D632C6"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 </w:t>
            </w:r>
          </w:p>
        </w:tc>
        <w:tc>
          <w:tcPr>
            <w:tcW w:w="1288" w:type="dxa"/>
            <w:tcBorders>
              <w:top w:val="nil"/>
              <w:left w:val="nil"/>
              <w:bottom w:val="nil"/>
              <w:right w:val="nil"/>
            </w:tcBorders>
            <w:shd w:val="clear" w:color="auto" w:fill="auto"/>
            <w:noWrap/>
            <w:vAlign w:val="bottom"/>
            <w:hideMark/>
          </w:tcPr>
          <w:p w14:paraId="48669FE2"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Zero</w:t>
            </w:r>
          </w:p>
        </w:tc>
        <w:tc>
          <w:tcPr>
            <w:tcW w:w="1288" w:type="dxa"/>
            <w:tcBorders>
              <w:top w:val="nil"/>
              <w:left w:val="nil"/>
              <w:bottom w:val="single" w:sz="4" w:space="0" w:color="auto"/>
              <w:right w:val="nil"/>
            </w:tcBorders>
            <w:shd w:val="clear" w:color="auto" w:fill="auto"/>
            <w:noWrap/>
            <w:vAlign w:val="bottom"/>
            <w:hideMark/>
          </w:tcPr>
          <w:p w14:paraId="241085A8"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&lt;1 unit/</w:t>
            </w:r>
            <w:proofErr w:type="spellStart"/>
            <w:r w:rsidRPr="00E55B6F">
              <w:rPr>
                <w:rFonts w:eastAsia="Times New Roman" w:cs="Times New Roman"/>
                <w:color w:val="000000"/>
                <w:lang w:eastAsia="en-GB" w:bidi="ar-SA"/>
              </w:rPr>
              <w:t>wk</w:t>
            </w:r>
            <w:proofErr w:type="spellEnd"/>
          </w:p>
        </w:tc>
        <w:tc>
          <w:tcPr>
            <w:tcW w:w="1273" w:type="dxa"/>
            <w:tcBorders>
              <w:top w:val="nil"/>
              <w:left w:val="nil"/>
              <w:bottom w:val="single" w:sz="4" w:space="0" w:color="auto"/>
              <w:right w:val="nil"/>
            </w:tcBorders>
            <w:shd w:val="clear" w:color="auto" w:fill="auto"/>
            <w:vAlign w:val="bottom"/>
            <w:hideMark/>
          </w:tcPr>
          <w:p w14:paraId="28E44EBB"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 xml:space="preserve">1-10 (m) / </w:t>
            </w:r>
            <w:r w:rsidRPr="00E55B6F">
              <w:rPr>
                <w:rFonts w:eastAsia="Times New Roman" w:cs="Times New Roman"/>
                <w:color w:val="000000"/>
                <w:lang w:eastAsia="en-GB" w:bidi="ar-SA"/>
              </w:rPr>
              <w:br/>
              <w:t>1-7 (f)</w:t>
            </w:r>
          </w:p>
        </w:tc>
        <w:tc>
          <w:tcPr>
            <w:tcW w:w="1273" w:type="dxa"/>
            <w:tcBorders>
              <w:top w:val="nil"/>
              <w:left w:val="nil"/>
              <w:bottom w:val="single" w:sz="4" w:space="0" w:color="auto"/>
              <w:right w:val="nil"/>
            </w:tcBorders>
            <w:shd w:val="clear" w:color="auto" w:fill="auto"/>
            <w:vAlign w:val="bottom"/>
            <w:hideMark/>
          </w:tcPr>
          <w:p w14:paraId="59AD2776"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 xml:space="preserve">10-21 (m) / </w:t>
            </w:r>
            <w:r w:rsidRPr="00E55B6F">
              <w:rPr>
                <w:rFonts w:eastAsia="Times New Roman" w:cs="Times New Roman"/>
                <w:color w:val="000000"/>
                <w:lang w:eastAsia="en-GB" w:bidi="ar-SA"/>
              </w:rPr>
              <w:br/>
              <w:t>7-14 (f)</w:t>
            </w:r>
          </w:p>
        </w:tc>
        <w:tc>
          <w:tcPr>
            <w:tcW w:w="1274" w:type="dxa"/>
            <w:tcBorders>
              <w:top w:val="nil"/>
              <w:left w:val="nil"/>
              <w:bottom w:val="single" w:sz="4" w:space="0" w:color="auto"/>
              <w:right w:val="nil"/>
            </w:tcBorders>
            <w:shd w:val="clear" w:color="auto" w:fill="auto"/>
            <w:vAlign w:val="bottom"/>
            <w:hideMark/>
          </w:tcPr>
          <w:p w14:paraId="62CFB74D"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 xml:space="preserve">21-35 (m) / </w:t>
            </w:r>
            <w:r w:rsidRPr="00E55B6F">
              <w:rPr>
                <w:rFonts w:eastAsia="Times New Roman" w:cs="Times New Roman"/>
                <w:color w:val="000000"/>
                <w:lang w:eastAsia="en-GB" w:bidi="ar-SA"/>
              </w:rPr>
              <w:br/>
              <w:t xml:space="preserve">14-21 (f) </w:t>
            </w:r>
          </w:p>
        </w:tc>
        <w:tc>
          <w:tcPr>
            <w:tcW w:w="1274" w:type="dxa"/>
            <w:tcBorders>
              <w:top w:val="nil"/>
              <w:left w:val="nil"/>
              <w:bottom w:val="single" w:sz="4" w:space="0" w:color="auto"/>
              <w:right w:val="nil"/>
            </w:tcBorders>
            <w:shd w:val="clear" w:color="auto" w:fill="auto"/>
            <w:vAlign w:val="bottom"/>
            <w:hideMark/>
          </w:tcPr>
          <w:p w14:paraId="55B7F238"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 xml:space="preserve">35-50 (m) / </w:t>
            </w:r>
            <w:r w:rsidRPr="00E55B6F">
              <w:rPr>
                <w:rFonts w:eastAsia="Times New Roman" w:cs="Times New Roman"/>
                <w:color w:val="000000"/>
                <w:lang w:eastAsia="en-GB" w:bidi="ar-SA"/>
              </w:rPr>
              <w:br/>
              <w:t>21-35 (f)</w:t>
            </w:r>
          </w:p>
        </w:tc>
        <w:tc>
          <w:tcPr>
            <w:tcW w:w="1274" w:type="dxa"/>
            <w:tcBorders>
              <w:top w:val="nil"/>
              <w:left w:val="nil"/>
              <w:bottom w:val="single" w:sz="4" w:space="0" w:color="auto"/>
              <w:right w:val="single" w:sz="4" w:space="0" w:color="auto"/>
            </w:tcBorders>
            <w:shd w:val="clear" w:color="auto" w:fill="auto"/>
            <w:vAlign w:val="bottom"/>
            <w:hideMark/>
          </w:tcPr>
          <w:p w14:paraId="0CD421BE" w14:textId="77777777" w:rsidR="009271A6" w:rsidRPr="00E55B6F" w:rsidRDefault="009271A6" w:rsidP="00233CFD">
            <w:pPr>
              <w:spacing w:after="0" w:line="240" w:lineRule="auto"/>
              <w:jc w:val="center"/>
              <w:rPr>
                <w:rFonts w:eastAsia="Times New Roman" w:cs="Times New Roman"/>
                <w:color w:val="000000"/>
                <w:lang w:eastAsia="en-GB" w:bidi="ar-SA"/>
              </w:rPr>
            </w:pPr>
            <w:r w:rsidRPr="00E55B6F">
              <w:rPr>
                <w:rFonts w:eastAsia="Times New Roman" w:cs="Times New Roman"/>
                <w:color w:val="000000"/>
                <w:lang w:eastAsia="en-GB" w:bidi="ar-SA"/>
              </w:rPr>
              <w:t>50+ (m) /</w:t>
            </w:r>
            <w:r w:rsidRPr="00E55B6F">
              <w:rPr>
                <w:rFonts w:eastAsia="Times New Roman" w:cs="Times New Roman"/>
                <w:color w:val="000000"/>
                <w:lang w:eastAsia="en-GB" w:bidi="ar-SA"/>
              </w:rPr>
              <w:br/>
              <w:t xml:space="preserve">35+ (f) </w:t>
            </w:r>
          </w:p>
        </w:tc>
        <w:tc>
          <w:tcPr>
            <w:tcW w:w="1348" w:type="dxa"/>
            <w:tcBorders>
              <w:top w:val="nil"/>
              <w:left w:val="nil"/>
              <w:bottom w:val="single" w:sz="4" w:space="0" w:color="auto"/>
              <w:right w:val="nil"/>
            </w:tcBorders>
            <w:shd w:val="clear" w:color="auto" w:fill="auto"/>
            <w:noWrap/>
            <w:vAlign w:val="bottom"/>
            <w:hideMark/>
          </w:tcPr>
          <w:p w14:paraId="411F2FDE" w14:textId="77777777" w:rsidR="009271A6" w:rsidRPr="00E55B6F" w:rsidRDefault="009271A6" w:rsidP="00233CFD">
            <w:pPr>
              <w:spacing w:after="0" w:line="240" w:lineRule="auto"/>
              <w:rPr>
                <w:rFonts w:eastAsia="Times New Roman" w:cs="Times New Roman"/>
                <w:i/>
                <w:iCs/>
                <w:color w:val="000000"/>
                <w:lang w:eastAsia="en-GB" w:bidi="ar-SA"/>
              </w:rPr>
            </w:pPr>
            <w:r w:rsidRPr="00E55B6F">
              <w:rPr>
                <w:rFonts w:eastAsia="Times New Roman" w:cs="Times New Roman"/>
                <w:i/>
                <w:iCs/>
                <w:color w:val="000000"/>
                <w:lang w:eastAsia="en-GB" w:bidi="ar-SA"/>
              </w:rPr>
              <w:t>n (transitions)</w:t>
            </w:r>
          </w:p>
        </w:tc>
      </w:tr>
      <w:tr w:rsidR="009271A6" w:rsidRPr="00E55B6F" w14:paraId="2DB63F9E" w14:textId="77777777" w:rsidTr="00233CFD">
        <w:trPr>
          <w:trHeight w:val="288"/>
        </w:trPr>
        <w:tc>
          <w:tcPr>
            <w:tcW w:w="3448" w:type="dxa"/>
            <w:tcBorders>
              <w:top w:val="nil"/>
              <w:left w:val="nil"/>
              <w:bottom w:val="nil"/>
              <w:right w:val="nil"/>
            </w:tcBorders>
            <w:shd w:val="clear" w:color="auto" w:fill="auto"/>
            <w:noWrap/>
            <w:vAlign w:val="bottom"/>
            <w:hideMark/>
          </w:tcPr>
          <w:p w14:paraId="0CD0CB15"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Zero consumption</w:t>
            </w:r>
          </w:p>
        </w:tc>
        <w:tc>
          <w:tcPr>
            <w:tcW w:w="128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10BAC56"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61.0%</w:t>
            </w:r>
          </w:p>
        </w:tc>
        <w:tc>
          <w:tcPr>
            <w:tcW w:w="1288" w:type="dxa"/>
            <w:tcBorders>
              <w:top w:val="nil"/>
              <w:left w:val="nil"/>
              <w:bottom w:val="nil"/>
              <w:right w:val="nil"/>
            </w:tcBorders>
            <w:shd w:val="clear" w:color="auto" w:fill="auto"/>
            <w:noWrap/>
            <w:vAlign w:val="bottom"/>
            <w:hideMark/>
          </w:tcPr>
          <w:p w14:paraId="77DF328F"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4.1%</w:t>
            </w:r>
          </w:p>
        </w:tc>
        <w:tc>
          <w:tcPr>
            <w:tcW w:w="1273" w:type="dxa"/>
            <w:tcBorders>
              <w:top w:val="nil"/>
              <w:left w:val="nil"/>
              <w:bottom w:val="nil"/>
              <w:right w:val="nil"/>
            </w:tcBorders>
            <w:shd w:val="clear" w:color="auto" w:fill="auto"/>
            <w:noWrap/>
            <w:vAlign w:val="bottom"/>
            <w:hideMark/>
          </w:tcPr>
          <w:p w14:paraId="48A3978D"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23.9%</w:t>
            </w:r>
          </w:p>
        </w:tc>
        <w:tc>
          <w:tcPr>
            <w:tcW w:w="1273" w:type="dxa"/>
            <w:tcBorders>
              <w:top w:val="nil"/>
              <w:left w:val="nil"/>
              <w:bottom w:val="nil"/>
              <w:right w:val="nil"/>
            </w:tcBorders>
            <w:shd w:val="clear" w:color="auto" w:fill="auto"/>
            <w:noWrap/>
            <w:vAlign w:val="bottom"/>
            <w:hideMark/>
          </w:tcPr>
          <w:p w14:paraId="46F9E2F3"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6.8%</w:t>
            </w:r>
          </w:p>
        </w:tc>
        <w:tc>
          <w:tcPr>
            <w:tcW w:w="1274" w:type="dxa"/>
            <w:tcBorders>
              <w:top w:val="nil"/>
              <w:left w:val="nil"/>
              <w:bottom w:val="nil"/>
              <w:right w:val="nil"/>
            </w:tcBorders>
            <w:shd w:val="clear" w:color="auto" w:fill="auto"/>
            <w:noWrap/>
            <w:vAlign w:val="bottom"/>
            <w:hideMark/>
          </w:tcPr>
          <w:p w14:paraId="7B845F3D"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2.7%</w:t>
            </w:r>
          </w:p>
        </w:tc>
        <w:tc>
          <w:tcPr>
            <w:tcW w:w="1274" w:type="dxa"/>
            <w:tcBorders>
              <w:top w:val="nil"/>
              <w:left w:val="nil"/>
              <w:bottom w:val="nil"/>
              <w:right w:val="nil"/>
            </w:tcBorders>
            <w:shd w:val="clear" w:color="auto" w:fill="auto"/>
            <w:noWrap/>
            <w:vAlign w:val="bottom"/>
            <w:hideMark/>
          </w:tcPr>
          <w:p w14:paraId="204694A2"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1.0%</w:t>
            </w:r>
          </w:p>
        </w:tc>
        <w:tc>
          <w:tcPr>
            <w:tcW w:w="1274" w:type="dxa"/>
            <w:tcBorders>
              <w:top w:val="nil"/>
              <w:left w:val="nil"/>
              <w:bottom w:val="nil"/>
              <w:right w:val="single" w:sz="4" w:space="0" w:color="auto"/>
            </w:tcBorders>
            <w:shd w:val="clear" w:color="auto" w:fill="auto"/>
            <w:noWrap/>
            <w:vAlign w:val="bottom"/>
            <w:hideMark/>
          </w:tcPr>
          <w:p w14:paraId="4EC0CCDD"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0.5%</w:t>
            </w:r>
          </w:p>
        </w:tc>
        <w:tc>
          <w:tcPr>
            <w:tcW w:w="1348" w:type="dxa"/>
            <w:tcBorders>
              <w:top w:val="nil"/>
              <w:left w:val="nil"/>
              <w:bottom w:val="nil"/>
              <w:right w:val="nil"/>
            </w:tcBorders>
            <w:shd w:val="clear" w:color="auto" w:fill="auto"/>
            <w:noWrap/>
            <w:vAlign w:val="bottom"/>
            <w:hideMark/>
          </w:tcPr>
          <w:p w14:paraId="55801519"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4,809</w:t>
            </w:r>
          </w:p>
        </w:tc>
      </w:tr>
      <w:tr w:rsidR="009271A6" w:rsidRPr="00E55B6F" w14:paraId="50BA7D19" w14:textId="77777777" w:rsidTr="00233CFD">
        <w:trPr>
          <w:trHeight w:val="288"/>
        </w:trPr>
        <w:tc>
          <w:tcPr>
            <w:tcW w:w="3448" w:type="dxa"/>
            <w:tcBorders>
              <w:top w:val="nil"/>
              <w:left w:val="nil"/>
              <w:bottom w:val="nil"/>
              <w:right w:val="single" w:sz="4" w:space="0" w:color="auto"/>
            </w:tcBorders>
            <w:shd w:val="clear" w:color="auto" w:fill="auto"/>
            <w:noWrap/>
            <w:vAlign w:val="bottom"/>
            <w:hideMark/>
          </w:tcPr>
          <w:p w14:paraId="43B35A94"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&lt;1 unit/</w:t>
            </w:r>
            <w:proofErr w:type="spellStart"/>
            <w:r w:rsidRPr="00E55B6F">
              <w:rPr>
                <w:rFonts w:eastAsia="Times New Roman" w:cs="Times New Roman"/>
                <w:color w:val="000000"/>
                <w:lang w:eastAsia="en-GB" w:bidi="ar-SA"/>
              </w:rPr>
              <w:t>wk</w:t>
            </w:r>
            <w:proofErr w:type="spellEnd"/>
          </w:p>
        </w:tc>
        <w:tc>
          <w:tcPr>
            <w:tcW w:w="1288" w:type="dxa"/>
            <w:tcBorders>
              <w:top w:val="nil"/>
              <w:left w:val="nil"/>
              <w:bottom w:val="nil"/>
              <w:right w:val="nil"/>
            </w:tcBorders>
            <w:shd w:val="clear" w:color="auto" w:fill="auto"/>
            <w:noWrap/>
            <w:vAlign w:val="bottom"/>
            <w:hideMark/>
          </w:tcPr>
          <w:p w14:paraId="52A6B2DC"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33.5%</w:t>
            </w:r>
          </w:p>
        </w:tc>
        <w:tc>
          <w:tcPr>
            <w:tcW w:w="128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0288C9E"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9.3%</w:t>
            </w:r>
          </w:p>
        </w:tc>
        <w:tc>
          <w:tcPr>
            <w:tcW w:w="1273" w:type="dxa"/>
            <w:tcBorders>
              <w:top w:val="nil"/>
              <w:left w:val="nil"/>
              <w:bottom w:val="nil"/>
              <w:right w:val="nil"/>
            </w:tcBorders>
            <w:shd w:val="clear" w:color="auto" w:fill="auto"/>
            <w:noWrap/>
            <w:vAlign w:val="bottom"/>
            <w:hideMark/>
          </w:tcPr>
          <w:p w14:paraId="0EA77C6B"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40.3%</w:t>
            </w:r>
          </w:p>
        </w:tc>
        <w:tc>
          <w:tcPr>
            <w:tcW w:w="1273" w:type="dxa"/>
            <w:tcBorders>
              <w:top w:val="nil"/>
              <w:left w:val="nil"/>
              <w:bottom w:val="nil"/>
              <w:right w:val="nil"/>
            </w:tcBorders>
            <w:shd w:val="clear" w:color="auto" w:fill="auto"/>
            <w:noWrap/>
            <w:vAlign w:val="bottom"/>
            <w:hideMark/>
          </w:tcPr>
          <w:p w14:paraId="4A5CC161"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12.6%</w:t>
            </w:r>
          </w:p>
        </w:tc>
        <w:tc>
          <w:tcPr>
            <w:tcW w:w="1274" w:type="dxa"/>
            <w:tcBorders>
              <w:top w:val="nil"/>
              <w:left w:val="nil"/>
              <w:bottom w:val="nil"/>
              <w:right w:val="nil"/>
            </w:tcBorders>
            <w:shd w:val="clear" w:color="auto" w:fill="auto"/>
            <w:noWrap/>
            <w:vAlign w:val="bottom"/>
            <w:hideMark/>
          </w:tcPr>
          <w:p w14:paraId="63737C08"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2.4%</w:t>
            </w:r>
          </w:p>
        </w:tc>
        <w:tc>
          <w:tcPr>
            <w:tcW w:w="1274" w:type="dxa"/>
            <w:tcBorders>
              <w:top w:val="nil"/>
              <w:left w:val="nil"/>
              <w:bottom w:val="nil"/>
              <w:right w:val="nil"/>
            </w:tcBorders>
            <w:shd w:val="clear" w:color="auto" w:fill="auto"/>
            <w:noWrap/>
            <w:vAlign w:val="bottom"/>
            <w:hideMark/>
          </w:tcPr>
          <w:p w14:paraId="606A17EB"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1.5%</w:t>
            </w:r>
          </w:p>
        </w:tc>
        <w:tc>
          <w:tcPr>
            <w:tcW w:w="1274" w:type="dxa"/>
            <w:tcBorders>
              <w:top w:val="nil"/>
              <w:left w:val="nil"/>
              <w:bottom w:val="nil"/>
              <w:right w:val="single" w:sz="4" w:space="0" w:color="auto"/>
            </w:tcBorders>
            <w:shd w:val="clear" w:color="auto" w:fill="auto"/>
            <w:noWrap/>
            <w:vAlign w:val="bottom"/>
            <w:hideMark/>
          </w:tcPr>
          <w:p w14:paraId="61248A7B"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0.3%</w:t>
            </w:r>
          </w:p>
        </w:tc>
        <w:tc>
          <w:tcPr>
            <w:tcW w:w="1348" w:type="dxa"/>
            <w:tcBorders>
              <w:top w:val="nil"/>
              <w:left w:val="nil"/>
              <w:bottom w:val="nil"/>
              <w:right w:val="nil"/>
            </w:tcBorders>
            <w:shd w:val="clear" w:color="auto" w:fill="auto"/>
            <w:noWrap/>
            <w:vAlign w:val="bottom"/>
            <w:hideMark/>
          </w:tcPr>
          <w:p w14:paraId="51E1710A"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657</w:t>
            </w:r>
          </w:p>
        </w:tc>
      </w:tr>
      <w:tr w:rsidR="009271A6" w:rsidRPr="00E55B6F" w14:paraId="7DC72D51" w14:textId="77777777" w:rsidTr="00233CFD">
        <w:trPr>
          <w:trHeight w:val="288"/>
        </w:trPr>
        <w:tc>
          <w:tcPr>
            <w:tcW w:w="3448" w:type="dxa"/>
            <w:tcBorders>
              <w:top w:val="nil"/>
              <w:left w:val="nil"/>
              <w:bottom w:val="nil"/>
              <w:right w:val="single" w:sz="4" w:space="0" w:color="auto"/>
            </w:tcBorders>
            <w:shd w:val="clear" w:color="auto" w:fill="auto"/>
            <w:noWrap/>
            <w:vAlign w:val="bottom"/>
            <w:hideMark/>
          </w:tcPr>
          <w:p w14:paraId="1D5E1A93"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1-10 (male) / 1-7 (female) units</w:t>
            </w:r>
          </w:p>
        </w:tc>
        <w:tc>
          <w:tcPr>
            <w:tcW w:w="1288" w:type="dxa"/>
            <w:tcBorders>
              <w:top w:val="nil"/>
              <w:left w:val="nil"/>
              <w:bottom w:val="nil"/>
              <w:right w:val="nil"/>
            </w:tcBorders>
            <w:shd w:val="clear" w:color="auto" w:fill="auto"/>
            <w:noWrap/>
            <w:vAlign w:val="bottom"/>
            <w:hideMark/>
          </w:tcPr>
          <w:p w14:paraId="3E2E41DC"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19.3%</w:t>
            </w:r>
          </w:p>
        </w:tc>
        <w:tc>
          <w:tcPr>
            <w:tcW w:w="1288" w:type="dxa"/>
            <w:tcBorders>
              <w:top w:val="nil"/>
              <w:left w:val="nil"/>
              <w:bottom w:val="nil"/>
              <w:right w:val="nil"/>
            </w:tcBorders>
            <w:shd w:val="clear" w:color="auto" w:fill="auto"/>
            <w:noWrap/>
            <w:vAlign w:val="bottom"/>
            <w:hideMark/>
          </w:tcPr>
          <w:p w14:paraId="0FA16134"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4.7%</w:t>
            </w:r>
          </w:p>
        </w:tc>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1AB7EC"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45.5%</w:t>
            </w:r>
          </w:p>
        </w:tc>
        <w:tc>
          <w:tcPr>
            <w:tcW w:w="1273" w:type="dxa"/>
            <w:tcBorders>
              <w:top w:val="nil"/>
              <w:left w:val="nil"/>
              <w:bottom w:val="nil"/>
              <w:right w:val="nil"/>
            </w:tcBorders>
            <w:shd w:val="clear" w:color="auto" w:fill="auto"/>
            <w:noWrap/>
            <w:vAlign w:val="bottom"/>
            <w:hideMark/>
          </w:tcPr>
          <w:p w14:paraId="450E9CC5"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20.0%</w:t>
            </w:r>
          </w:p>
        </w:tc>
        <w:tc>
          <w:tcPr>
            <w:tcW w:w="1274" w:type="dxa"/>
            <w:tcBorders>
              <w:top w:val="nil"/>
              <w:left w:val="nil"/>
              <w:bottom w:val="nil"/>
              <w:right w:val="nil"/>
            </w:tcBorders>
            <w:shd w:val="clear" w:color="auto" w:fill="auto"/>
            <w:noWrap/>
            <w:vAlign w:val="bottom"/>
            <w:hideMark/>
          </w:tcPr>
          <w:p w14:paraId="5CA108B5"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7.0%</w:t>
            </w:r>
          </w:p>
        </w:tc>
        <w:tc>
          <w:tcPr>
            <w:tcW w:w="1274" w:type="dxa"/>
            <w:tcBorders>
              <w:top w:val="nil"/>
              <w:left w:val="nil"/>
              <w:bottom w:val="nil"/>
              <w:right w:val="nil"/>
            </w:tcBorders>
            <w:shd w:val="clear" w:color="auto" w:fill="auto"/>
            <w:noWrap/>
            <w:vAlign w:val="bottom"/>
            <w:hideMark/>
          </w:tcPr>
          <w:p w14:paraId="28D7EB1C"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2.6%</w:t>
            </w:r>
          </w:p>
        </w:tc>
        <w:tc>
          <w:tcPr>
            <w:tcW w:w="1274" w:type="dxa"/>
            <w:tcBorders>
              <w:top w:val="nil"/>
              <w:left w:val="nil"/>
              <w:bottom w:val="nil"/>
              <w:right w:val="single" w:sz="4" w:space="0" w:color="auto"/>
            </w:tcBorders>
            <w:shd w:val="clear" w:color="auto" w:fill="auto"/>
            <w:noWrap/>
            <w:vAlign w:val="bottom"/>
            <w:hideMark/>
          </w:tcPr>
          <w:p w14:paraId="7E636576"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1.0%</w:t>
            </w:r>
          </w:p>
        </w:tc>
        <w:tc>
          <w:tcPr>
            <w:tcW w:w="1348" w:type="dxa"/>
            <w:tcBorders>
              <w:top w:val="nil"/>
              <w:left w:val="nil"/>
              <w:bottom w:val="nil"/>
              <w:right w:val="nil"/>
            </w:tcBorders>
            <w:shd w:val="clear" w:color="auto" w:fill="auto"/>
            <w:noWrap/>
            <w:vAlign w:val="bottom"/>
            <w:hideMark/>
          </w:tcPr>
          <w:p w14:paraId="46386D55"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5,484</w:t>
            </w:r>
          </w:p>
        </w:tc>
      </w:tr>
      <w:tr w:rsidR="009271A6" w:rsidRPr="00E55B6F" w14:paraId="7596739C" w14:textId="77777777" w:rsidTr="00233CFD">
        <w:trPr>
          <w:trHeight w:val="288"/>
        </w:trPr>
        <w:tc>
          <w:tcPr>
            <w:tcW w:w="3448" w:type="dxa"/>
            <w:tcBorders>
              <w:top w:val="nil"/>
              <w:left w:val="nil"/>
              <w:bottom w:val="nil"/>
              <w:right w:val="single" w:sz="4" w:space="0" w:color="auto"/>
            </w:tcBorders>
            <w:shd w:val="clear" w:color="auto" w:fill="auto"/>
            <w:noWrap/>
            <w:vAlign w:val="bottom"/>
            <w:hideMark/>
          </w:tcPr>
          <w:p w14:paraId="5D227BA7"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10-21 (male) / 7-14 (female) units</w:t>
            </w:r>
          </w:p>
        </w:tc>
        <w:tc>
          <w:tcPr>
            <w:tcW w:w="1288" w:type="dxa"/>
            <w:tcBorders>
              <w:top w:val="nil"/>
              <w:left w:val="nil"/>
              <w:bottom w:val="nil"/>
              <w:right w:val="nil"/>
            </w:tcBorders>
            <w:shd w:val="clear" w:color="auto" w:fill="auto"/>
            <w:noWrap/>
            <w:vAlign w:val="bottom"/>
            <w:hideMark/>
          </w:tcPr>
          <w:p w14:paraId="0EEE9FFF"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10.3%</w:t>
            </w:r>
          </w:p>
        </w:tc>
        <w:tc>
          <w:tcPr>
            <w:tcW w:w="1288" w:type="dxa"/>
            <w:tcBorders>
              <w:top w:val="nil"/>
              <w:left w:val="nil"/>
              <w:bottom w:val="nil"/>
              <w:right w:val="nil"/>
            </w:tcBorders>
            <w:shd w:val="clear" w:color="auto" w:fill="auto"/>
            <w:noWrap/>
            <w:vAlign w:val="bottom"/>
            <w:hideMark/>
          </w:tcPr>
          <w:p w14:paraId="737CA372"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2.0%</w:t>
            </w:r>
          </w:p>
        </w:tc>
        <w:tc>
          <w:tcPr>
            <w:tcW w:w="1273" w:type="dxa"/>
            <w:tcBorders>
              <w:top w:val="nil"/>
              <w:left w:val="nil"/>
              <w:bottom w:val="nil"/>
              <w:right w:val="nil"/>
            </w:tcBorders>
            <w:shd w:val="clear" w:color="auto" w:fill="auto"/>
            <w:noWrap/>
            <w:vAlign w:val="bottom"/>
            <w:hideMark/>
          </w:tcPr>
          <w:p w14:paraId="0F9733E5"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33.0%</w:t>
            </w:r>
          </w:p>
        </w:tc>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6AE85D3"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30.8%</w:t>
            </w:r>
          </w:p>
        </w:tc>
        <w:tc>
          <w:tcPr>
            <w:tcW w:w="1274" w:type="dxa"/>
            <w:tcBorders>
              <w:top w:val="nil"/>
              <w:left w:val="nil"/>
              <w:bottom w:val="nil"/>
              <w:right w:val="nil"/>
            </w:tcBorders>
            <w:shd w:val="clear" w:color="auto" w:fill="auto"/>
            <w:noWrap/>
            <w:vAlign w:val="bottom"/>
            <w:hideMark/>
          </w:tcPr>
          <w:p w14:paraId="6050BAE1"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14.8%</w:t>
            </w:r>
          </w:p>
        </w:tc>
        <w:tc>
          <w:tcPr>
            <w:tcW w:w="1274" w:type="dxa"/>
            <w:tcBorders>
              <w:top w:val="nil"/>
              <w:left w:val="nil"/>
              <w:bottom w:val="nil"/>
              <w:right w:val="nil"/>
            </w:tcBorders>
            <w:shd w:val="clear" w:color="auto" w:fill="auto"/>
            <w:noWrap/>
            <w:vAlign w:val="bottom"/>
            <w:hideMark/>
          </w:tcPr>
          <w:p w14:paraId="141E31AB"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6.6%</w:t>
            </w:r>
          </w:p>
        </w:tc>
        <w:tc>
          <w:tcPr>
            <w:tcW w:w="1274" w:type="dxa"/>
            <w:tcBorders>
              <w:top w:val="nil"/>
              <w:left w:val="nil"/>
              <w:bottom w:val="nil"/>
              <w:right w:val="single" w:sz="4" w:space="0" w:color="auto"/>
            </w:tcBorders>
            <w:shd w:val="clear" w:color="auto" w:fill="auto"/>
            <w:noWrap/>
            <w:vAlign w:val="bottom"/>
            <w:hideMark/>
          </w:tcPr>
          <w:p w14:paraId="65641E1F"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2.5%</w:t>
            </w:r>
          </w:p>
        </w:tc>
        <w:tc>
          <w:tcPr>
            <w:tcW w:w="1348" w:type="dxa"/>
            <w:tcBorders>
              <w:top w:val="nil"/>
              <w:left w:val="nil"/>
              <w:bottom w:val="nil"/>
              <w:right w:val="nil"/>
            </w:tcBorders>
            <w:shd w:val="clear" w:color="auto" w:fill="auto"/>
            <w:noWrap/>
            <w:vAlign w:val="bottom"/>
            <w:hideMark/>
          </w:tcPr>
          <w:p w14:paraId="4CE48385"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3,619</w:t>
            </w:r>
          </w:p>
        </w:tc>
      </w:tr>
      <w:tr w:rsidR="009271A6" w:rsidRPr="00E55B6F" w14:paraId="082EC785" w14:textId="77777777" w:rsidTr="00233CFD">
        <w:trPr>
          <w:trHeight w:val="288"/>
        </w:trPr>
        <w:tc>
          <w:tcPr>
            <w:tcW w:w="3448" w:type="dxa"/>
            <w:tcBorders>
              <w:top w:val="nil"/>
              <w:left w:val="nil"/>
              <w:bottom w:val="nil"/>
              <w:right w:val="single" w:sz="4" w:space="0" w:color="auto"/>
            </w:tcBorders>
            <w:shd w:val="clear" w:color="auto" w:fill="auto"/>
            <w:noWrap/>
            <w:vAlign w:val="bottom"/>
            <w:hideMark/>
          </w:tcPr>
          <w:p w14:paraId="27DE0FE6"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21-35 (male) / 14-21 (female) units</w:t>
            </w:r>
          </w:p>
        </w:tc>
        <w:tc>
          <w:tcPr>
            <w:tcW w:w="1288" w:type="dxa"/>
            <w:tcBorders>
              <w:top w:val="nil"/>
              <w:left w:val="nil"/>
              <w:bottom w:val="nil"/>
              <w:right w:val="nil"/>
            </w:tcBorders>
            <w:shd w:val="clear" w:color="auto" w:fill="auto"/>
            <w:noWrap/>
            <w:vAlign w:val="bottom"/>
            <w:hideMark/>
          </w:tcPr>
          <w:p w14:paraId="0D14B782"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8.8%</w:t>
            </w:r>
          </w:p>
        </w:tc>
        <w:tc>
          <w:tcPr>
            <w:tcW w:w="1288" w:type="dxa"/>
            <w:tcBorders>
              <w:top w:val="nil"/>
              <w:left w:val="nil"/>
              <w:bottom w:val="nil"/>
              <w:right w:val="nil"/>
            </w:tcBorders>
            <w:shd w:val="clear" w:color="auto" w:fill="auto"/>
            <w:noWrap/>
            <w:vAlign w:val="bottom"/>
            <w:hideMark/>
          </w:tcPr>
          <w:p w14:paraId="6ED0BE9B"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1.5%</w:t>
            </w:r>
          </w:p>
        </w:tc>
        <w:tc>
          <w:tcPr>
            <w:tcW w:w="1273" w:type="dxa"/>
            <w:tcBorders>
              <w:top w:val="nil"/>
              <w:left w:val="nil"/>
              <w:bottom w:val="nil"/>
              <w:right w:val="nil"/>
            </w:tcBorders>
            <w:shd w:val="clear" w:color="auto" w:fill="auto"/>
            <w:noWrap/>
            <w:vAlign w:val="bottom"/>
            <w:hideMark/>
          </w:tcPr>
          <w:p w14:paraId="592D2BFB"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22.7%</w:t>
            </w:r>
          </w:p>
        </w:tc>
        <w:tc>
          <w:tcPr>
            <w:tcW w:w="1273" w:type="dxa"/>
            <w:tcBorders>
              <w:top w:val="nil"/>
              <w:left w:val="nil"/>
              <w:bottom w:val="nil"/>
              <w:right w:val="nil"/>
            </w:tcBorders>
            <w:shd w:val="clear" w:color="auto" w:fill="auto"/>
            <w:noWrap/>
            <w:vAlign w:val="bottom"/>
            <w:hideMark/>
          </w:tcPr>
          <w:p w14:paraId="34FD16C6"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29.6%</w:t>
            </w:r>
          </w:p>
        </w:tc>
        <w:tc>
          <w:tcPr>
            <w:tcW w:w="127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C5F748E"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21.1%</w:t>
            </w:r>
          </w:p>
        </w:tc>
        <w:tc>
          <w:tcPr>
            <w:tcW w:w="1274" w:type="dxa"/>
            <w:tcBorders>
              <w:top w:val="nil"/>
              <w:left w:val="nil"/>
              <w:bottom w:val="nil"/>
              <w:right w:val="nil"/>
            </w:tcBorders>
            <w:shd w:val="clear" w:color="auto" w:fill="auto"/>
            <w:noWrap/>
            <w:vAlign w:val="bottom"/>
            <w:hideMark/>
          </w:tcPr>
          <w:p w14:paraId="2507687E"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9.5%</w:t>
            </w:r>
          </w:p>
        </w:tc>
        <w:tc>
          <w:tcPr>
            <w:tcW w:w="1274" w:type="dxa"/>
            <w:tcBorders>
              <w:top w:val="nil"/>
              <w:left w:val="nil"/>
              <w:bottom w:val="nil"/>
              <w:right w:val="single" w:sz="4" w:space="0" w:color="auto"/>
            </w:tcBorders>
            <w:shd w:val="clear" w:color="auto" w:fill="auto"/>
            <w:noWrap/>
            <w:vAlign w:val="bottom"/>
            <w:hideMark/>
          </w:tcPr>
          <w:p w14:paraId="28407BD2"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6.9%</w:t>
            </w:r>
          </w:p>
        </w:tc>
        <w:tc>
          <w:tcPr>
            <w:tcW w:w="1348" w:type="dxa"/>
            <w:tcBorders>
              <w:top w:val="nil"/>
              <w:left w:val="nil"/>
              <w:bottom w:val="nil"/>
              <w:right w:val="nil"/>
            </w:tcBorders>
            <w:shd w:val="clear" w:color="auto" w:fill="auto"/>
            <w:noWrap/>
            <w:vAlign w:val="bottom"/>
            <w:hideMark/>
          </w:tcPr>
          <w:p w14:paraId="4CDAFD28"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1,780</w:t>
            </w:r>
          </w:p>
        </w:tc>
      </w:tr>
      <w:tr w:rsidR="009271A6" w:rsidRPr="00E55B6F" w14:paraId="3A2ABB01" w14:textId="77777777" w:rsidTr="00233CFD">
        <w:trPr>
          <w:trHeight w:val="288"/>
        </w:trPr>
        <w:tc>
          <w:tcPr>
            <w:tcW w:w="3448" w:type="dxa"/>
            <w:tcBorders>
              <w:top w:val="nil"/>
              <w:left w:val="nil"/>
              <w:bottom w:val="nil"/>
              <w:right w:val="single" w:sz="4" w:space="0" w:color="auto"/>
            </w:tcBorders>
            <w:shd w:val="clear" w:color="auto" w:fill="auto"/>
            <w:noWrap/>
            <w:vAlign w:val="bottom"/>
            <w:hideMark/>
          </w:tcPr>
          <w:p w14:paraId="05A8E095"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35-50 (male) / 21-35 (female) units</w:t>
            </w:r>
          </w:p>
        </w:tc>
        <w:tc>
          <w:tcPr>
            <w:tcW w:w="1288" w:type="dxa"/>
            <w:tcBorders>
              <w:top w:val="nil"/>
              <w:left w:val="nil"/>
              <w:bottom w:val="nil"/>
              <w:right w:val="nil"/>
            </w:tcBorders>
            <w:shd w:val="clear" w:color="auto" w:fill="auto"/>
            <w:noWrap/>
            <w:vAlign w:val="bottom"/>
            <w:hideMark/>
          </w:tcPr>
          <w:p w14:paraId="3ABC6E80"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7.5%</w:t>
            </w:r>
          </w:p>
        </w:tc>
        <w:tc>
          <w:tcPr>
            <w:tcW w:w="1288" w:type="dxa"/>
            <w:tcBorders>
              <w:top w:val="nil"/>
              <w:left w:val="nil"/>
              <w:bottom w:val="nil"/>
              <w:right w:val="nil"/>
            </w:tcBorders>
            <w:shd w:val="clear" w:color="auto" w:fill="auto"/>
            <w:noWrap/>
            <w:vAlign w:val="bottom"/>
            <w:hideMark/>
          </w:tcPr>
          <w:p w14:paraId="69E7EB15"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1.1%</w:t>
            </w:r>
          </w:p>
        </w:tc>
        <w:tc>
          <w:tcPr>
            <w:tcW w:w="1273" w:type="dxa"/>
            <w:tcBorders>
              <w:top w:val="nil"/>
              <w:left w:val="nil"/>
              <w:bottom w:val="nil"/>
              <w:right w:val="nil"/>
            </w:tcBorders>
            <w:shd w:val="clear" w:color="auto" w:fill="auto"/>
            <w:noWrap/>
            <w:vAlign w:val="bottom"/>
            <w:hideMark/>
          </w:tcPr>
          <w:p w14:paraId="01326285"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16.8%</w:t>
            </w:r>
          </w:p>
        </w:tc>
        <w:tc>
          <w:tcPr>
            <w:tcW w:w="1273" w:type="dxa"/>
            <w:tcBorders>
              <w:top w:val="nil"/>
              <w:left w:val="nil"/>
              <w:bottom w:val="nil"/>
              <w:right w:val="nil"/>
            </w:tcBorders>
            <w:shd w:val="clear" w:color="auto" w:fill="auto"/>
            <w:noWrap/>
            <w:vAlign w:val="bottom"/>
            <w:hideMark/>
          </w:tcPr>
          <w:p w14:paraId="04FA2C49"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27.0%</w:t>
            </w:r>
          </w:p>
        </w:tc>
        <w:tc>
          <w:tcPr>
            <w:tcW w:w="1274" w:type="dxa"/>
            <w:tcBorders>
              <w:top w:val="nil"/>
              <w:left w:val="nil"/>
              <w:bottom w:val="nil"/>
              <w:right w:val="nil"/>
            </w:tcBorders>
            <w:shd w:val="clear" w:color="auto" w:fill="auto"/>
            <w:noWrap/>
            <w:vAlign w:val="bottom"/>
            <w:hideMark/>
          </w:tcPr>
          <w:p w14:paraId="0C81A731"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21.3%</w:t>
            </w:r>
          </w:p>
        </w:tc>
        <w:tc>
          <w:tcPr>
            <w:tcW w:w="127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F7CA63"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14.7%</w:t>
            </w:r>
          </w:p>
        </w:tc>
        <w:tc>
          <w:tcPr>
            <w:tcW w:w="1274" w:type="dxa"/>
            <w:tcBorders>
              <w:top w:val="nil"/>
              <w:left w:val="nil"/>
              <w:bottom w:val="nil"/>
              <w:right w:val="single" w:sz="4" w:space="0" w:color="auto"/>
            </w:tcBorders>
            <w:shd w:val="clear" w:color="auto" w:fill="auto"/>
            <w:noWrap/>
            <w:vAlign w:val="bottom"/>
            <w:hideMark/>
          </w:tcPr>
          <w:p w14:paraId="111C32C2"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11.6%</w:t>
            </w:r>
          </w:p>
        </w:tc>
        <w:tc>
          <w:tcPr>
            <w:tcW w:w="1348" w:type="dxa"/>
            <w:tcBorders>
              <w:top w:val="nil"/>
              <w:left w:val="nil"/>
              <w:bottom w:val="nil"/>
              <w:right w:val="nil"/>
            </w:tcBorders>
            <w:shd w:val="clear" w:color="auto" w:fill="auto"/>
            <w:noWrap/>
            <w:vAlign w:val="bottom"/>
            <w:hideMark/>
          </w:tcPr>
          <w:p w14:paraId="01D3ECA9"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803</w:t>
            </w:r>
          </w:p>
        </w:tc>
      </w:tr>
      <w:tr w:rsidR="009271A6" w:rsidRPr="00E55B6F" w14:paraId="14EC6CFB" w14:textId="77777777" w:rsidTr="00233CFD">
        <w:trPr>
          <w:trHeight w:val="288"/>
        </w:trPr>
        <w:tc>
          <w:tcPr>
            <w:tcW w:w="3448" w:type="dxa"/>
            <w:tcBorders>
              <w:top w:val="nil"/>
              <w:left w:val="nil"/>
              <w:bottom w:val="single" w:sz="4" w:space="0" w:color="auto"/>
              <w:right w:val="single" w:sz="4" w:space="0" w:color="auto"/>
            </w:tcBorders>
            <w:shd w:val="clear" w:color="auto" w:fill="auto"/>
            <w:noWrap/>
            <w:vAlign w:val="bottom"/>
            <w:hideMark/>
          </w:tcPr>
          <w:p w14:paraId="1454E445" w14:textId="77777777" w:rsidR="009271A6" w:rsidRPr="00E55B6F" w:rsidRDefault="009271A6" w:rsidP="00233CFD">
            <w:pPr>
              <w:spacing w:after="0" w:line="240" w:lineRule="auto"/>
              <w:rPr>
                <w:rFonts w:eastAsia="Times New Roman" w:cs="Times New Roman"/>
                <w:color w:val="000000"/>
                <w:lang w:eastAsia="en-GB" w:bidi="ar-SA"/>
              </w:rPr>
            </w:pPr>
            <w:r w:rsidRPr="00E55B6F">
              <w:rPr>
                <w:rFonts w:eastAsia="Times New Roman" w:cs="Times New Roman"/>
                <w:color w:val="000000"/>
                <w:lang w:eastAsia="en-GB" w:bidi="ar-SA"/>
              </w:rPr>
              <w:t>50+ (male) / 35+ (female) units</w:t>
            </w:r>
          </w:p>
        </w:tc>
        <w:tc>
          <w:tcPr>
            <w:tcW w:w="1288" w:type="dxa"/>
            <w:tcBorders>
              <w:top w:val="nil"/>
              <w:left w:val="nil"/>
              <w:bottom w:val="single" w:sz="4" w:space="0" w:color="auto"/>
              <w:right w:val="nil"/>
            </w:tcBorders>
            <w:shd w:val="clear" w:color="auto" w:fill="auto"/>
            <w:noWrap/>
            <w:vAlign w:val="bottom"/>
            <w:hideMark/>
          </w:tcPr>
          <w:p w14:paraId="17C5D973"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8.8%</w:t>
            </w:r>
          </w:p>
        </w:tc>
        <w:tc>
          <w:tcPr>
            <w:tcW w:w="1288" w:type="dxa"/>
            <w:tcBorders>
              <w:top w:val="nil"/>
              <w:left w:val="nil"/>
              <w:bottom w:val="single" w:sz="4" w:space="0" w:color="auto"/>
              <w:right w:val="nil"/>
            </w:tcBorders>
            <w:shd w:val="clear" w:color="auto" w:fill="auto"/>
            <w:noWrap/>
            <w:vAlign w:val="bottom"/>
            <w:hideMark/>
          </w:tcPr>
          <w:p w14:paraId="1C33D4F7"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0.6%</w:t>
            </w:r>
          </w:p>
        </w:tc>
        <w:tc>
          <w:tcPr>
            <w:tcW w:w="1273" w:type="dxa"/>
            <w:tcBorders>
              <w:top w:val="nil"/>
              <w:left w:val="nil"/>
              <w:bottom w:val="single" w:sz="4" w:space="0" w:color="auto"/>
              <w:right w:val="nil"/>
            </w:tcBorders>
            <w:shd w:val="clear" w:color="auto" w:fill="auto"/>
            <w:noWrap/>
            <w:vAlign w:val="bottom"/>
            <w:hideMark/>
          </w:tcPr>
          <w:p w14:paraId="0B7DC673"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11.0%</w:t>
            </w:r>
          </w:p>
        </w:tc>
        <w:tc>
          <w:tcPr>
            <w:tcW w:w="1273" w:type="dxa"/>
            <w:tcBorders>
              <w:top w:val="nil"/>
              <w:left w:val="nil"/>
              <w:bottom w:val="single" w:sz="4" w:space="0" w:color="auto"/>
              <w:right w:val="nil"/>
            </w:tcBorders>
            <w:shd w:val="clear" w:color="auto" w:fill="auto"/>
            <w:noWrap/>
            <w:vAlign w:val="bottom"/>
            <w:hideMark/>
          </w:tcPr>
          <w:p w14:paraId="7332DE86"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19.6%</w:t>
            </w:r>
          </w:p>
        </w:tc>
        <w:tc>
          <w:tcPr>
            <w:tcW w:w="1274" w:type="dxa"/>
            <w:tcBorders>
              <w:top w:val="nil"/>
              <w:left w:val="nil"/>
              <w:bottom w:val="single" w:sz="4" w:space="0" w:color="auto"/>
              <w:right w:val="nil"/>
            </w:tcBorders>
            <w:shd w:val="clear" w:color="auto" w:fill="auto"/>
            <w:noWrap/>
            <w:vAlign w:val="bottom"/>
            <w:hideMark/>
          </w:tcPr>
          <w:p w14:paraId="018FB617"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22.5%</w:t>
            </w:r>
          </w:p>
        </w:tc>
        <w:tc>
          <w:tcPr>
            <w:tcW w:w="1274" w:type="dxa"/>
            <w:tcBorders>
              <w:top w:val="nil"/>
              <w:left w:val="nil"/>
              <w:bottom w:val="single" w:sz="4" w:space="0" w:color="auto"/>
              <w:right w:val="nil"/>
            </w:tcBorders>
            <w:shd w:val="clear" w:color="auto" w:fill="auto"/>
            <w:noWrap/>
            <w:vAlign w:val="bottom"/>
            <w:hideMark/>
          </w:tcPr>
          <w:p w14:paraId="01494A21" w14:textId="77777777" w:rsidR="009271A6" w:rsidRPr="00E55B6F" w:rsidRDefault="009271A6" w:rsidP="00233CFD">
            <w:pPr>
              <w:spacing w:after="0" w:line="240" w:lineRule="auto"/>
              <w:jc w:val="right"/>
              <w:rPr>
                <w:rFonts w:eastAsia="Times New Roman" w:cs="Times New Roman"/>
                <w:color w:val="000000"/>
                <w:lang w:eastAsia="en-GB" w:bidi="ar-SA"/>
              </w:rPr>
            </w:pPr>
            <w:r w:rsidRPr="00E55B6F">
              <w:rPr>
                <w:rFonts w:eastAsia="Times New Roman" w:cs="Times New Roman"/>
                <w:color w:val="000000"/>
                <w:lang w:eastAsia="en-GB" w:bidi="ar-SA"/>
              </w:rPr>
              <w:t>17.6%</w:t>
            </w:r>
          </w:p>
        </w:tc>
        <w:tc>
          <w:tcPr>
            <w:tcW w:w="127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3AD8930" w14:textId="77777777" w:rsidR="009271A6" w:rsidRPr="00E55B6F" w:rsidRDefault="009271A6" w:rsidP="00233CFD">
            <w:pPr>
              <w:spacing w:after="0" w:line="240" w:lineRule="auto"/>
              <w:jc w:val="right"/>
              <w:rPr>
                <w:rFonts w:eastAsia="Times New Roman" w:cs="Times New Roman"/>
                <w:b/>
                <w:bCs/>
                <w:i/>
                <w:iCs/>
                <w:color w:val="000000"/>
                <w:lang w:eastAsia="en-GB" w:bidi="ar-SA"/>
              </w:rPr>
            </w:pPr>
            <w:r w:rsidRPr="00E55B6F">
              <w:rPr>
                <w:rFonts w:eastAsia="Times New Roman" w:cs="Times New Roman"/>
                <w:b/>
                <w:bCs/>
                <w:i/>
                <w:iCs/>
                <w:color w:val="000000"/>
                <w:lang w:eastAsia="en-GB" w:bidi="ar-SA"/>
              </w:rPr>
              <w:t>20.0%</w:t>
            </w:r>
          </w:p>
        </w:tc>
        <w:tc>
          <w:tcPr>
            <w:tcW w:w="1348" w:type="dxa"/>
            <w:tcBorders>
              <w:top w:val="nil"/>
              <w:left w:val="nil"/>
              <w:bottom w:val="single" w:sz="4" w:space="0" w:color="auto"/>
              <w:right w:val="nil"/>
            </w:tcBorders>
            <w:shd w:val="clear" w:color="auto" w:fill="auto"/>
            <w:noWrap/>
            <w:vAlign w:val="bottom"/>
            <w:hideMark/>
          </w:tcPr>
          <w:p w14:paraId="6374DA6D"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490</w:t>
            </w:r>
          </w:p>
        </w:tc>
      </w:tr>
      <w:tr w:rsidR="009271A6" w:rsidRPr="00E55B6F" w14:paraId="66964D67" w14:textId="77777777" w:rsidTr="00233CFD">
        <w:trPr>
          <w:trHeight w:val="276"/>
        </w:trPr>
        <w:tc>
          <w:tcPr>
            <w:tcW w:w="3448" w:type="dxa"/>
            <w:tcBorders>
              <w:top w:val="nil"/>
              <w:left w:val="nil"/>
              <w:bottom w:val="nil"/>
              <w:right w:val="single" w:sz="4" w:space="0" w:color="auto"/>
            </w:tcBorders>
            <w:shd w:val="clear" w:color="auto" w:fill="auto"/>
            <w:noWrap/>
            <w:vAlign w:val="bottom"/>
            <w:hideMark/>
          </w:tcPr>
          <w:p w14:paraId="4D1D8371" w14:textId="77777777" w:rsidR="009271A6" w:rsidRPr="00E55B6F" w:rsidRDefault="009271A6" w:rsidP="00233CFD">
            <w:pPr>
              <w:spacing w:after="0" w:line="240" w:lineRule="auto"/>
              <w:rPr>
                <w:rFonts w:eastAsia="Times New Roman" w:cs="Times New Roman"/>
                <w:i/>
                <w:iCs/>
                <w:color w:val="000000"/>
                <w:lang w:eastAsia="en-GB" w:bidi="ar-SA"/>
              </w:rPr>
            </w:pPr>
            <w:r w:rsidRPr="00E55B6F">
              <w:rPr>
                <w:rFonts w:eastAsia="Times New Roman" w:cs="Times New Roman"/>
                <w:i/>
                <w:iCs/>
                <w:color w:val="000000"/>
                <w:lang w:eastAsia="en-GB" w:bidi="ar-SA"/>
              </w:rPr>
              <w:t>n (transitions)</w:t>
            </w:r>
          </w:p>
        </w:tc>
        <w:tc>
          <w:tcPr>
            <w:tcW w:w="1288" w:type="dxa"/>
            <w:tcBorders>
              <w:top w:val="nil"/>
              <w:left w:val="nil"/>
              <w:bottom w:val="nil"/>
              <w:right w:val="nil"/>
            </w:tcBorders>
            <w:shd w:val="clear" w:color="auto" w:fill="auto"/>
            <w:noWrap/>
            <w:vAlign w:val="bottom"/>
            <w:hideMark/>
          </w:tcPr>
          <w:p w14:paraId="004870FA"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4,841</w:t>
            </w:r>
          </w:p>
        </w:tc>
        <w:tc>
          <w:tcPr>
            <w:tcW w:w="1288" w:type="dxa"/>
            <w:tcBorders>
              <w:top w:val="nil"/>
              <w:left w:val="nil"/>
              <w:bottom w:val="nil"/>
              <w:right w:val="nil"/>
            </w:tcBorders>
            <w:shd w:val="clear" w:color="auto" w:fill="auto"/>
            <w:noWrap/>
            <w:vAlign w:val="bottom"/>
            <w:hideMark/>
          </w:tcPr>
          <w:p w14:paraId="7622E203"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627</w:t>
            </w:r>
          </w:p>
        </w:tc>
        <w:tc>
          <w:tcPr>
            <w:tcW w:w="1273" w:type="dxa"/>
            <w:tcBorders>
              <w:top w:val="nil"/>
              <w:left w:val="nil"/>
              <w:bottom w:val="nil"/>
              <w:right w:val="nil"/>
            </w:tcBorders>
            <w:shd w:val="clear" w:color="auto" w:fill="auto"/>
            <w:noWrap/>
            <w:vAlign w:val="bottom"/>
            <w:hideMark/>
          </w:tcPr>
          <w:p w14:paraId="334579F7"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5,695</w:t>
            </w:r>
          </w:p>
        </w:tc>
        <w:tc>
          <w:tcPr>
            <w:tcW w:w="1273" w:type="dxa"/>
            <w:tcBorders>
              <w:top w:val="nil"/>
              <w:left w:val="nil"/>
              <w:bottom w:val="nil"/>
              <w:right w:val="nil"/>
            </w:tcBorders>
            <w:shd w:val="clear" w:color="auto" w:fill="auto"/>
            <w:noWrap/>
            <w:vAlign w:val="bottom"/>
            <w:hideMark/>
          </w:tcPr>
          <w:p w14:paraId="0B64B7C0"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3,462</w:t>
            </w:r>
          </w:p>
        </w:tc>
        <w:tc>
          <w:tcPr>
            <w:tcW w:w="1274" w:type="dxa"/>
            <w:tcBorders>
              <w:top w:val="nil"/>
              <w:left w:val="nil"/>
              <w:bottom w:val="nil"/>
              <w:right w:val="nil"/>
            </w:tcBorders>
            <w:shd w:val="clear" w:color="auto" w:fill="auto"/>
            <w:noWrap/>
            <w:vAlign w:val="bottom"/>
            <w:hideMark/>
          </w:tcPr>
          <w:p w14:paraId="31E9EB03"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1,718</w:t>
            </w:r>
          </w:p>
        </w:tc>
        <w:tc>
          <w:tcPr>
            <w:tcW w:w="1274" w:type="dxa"/>
            <w:tcBorders>
              <w:top w:val="nil"/>
              <w:left w:val="nil"/>
              <w:bottom w:val="nil"/>
              <w:right w:val="nil"/>
            </w:tcBorders>
            <w:shd w:val="clear" w:color="auto" w:fill="auto"/>
            <w:noWrap/>
            <w:vAlign w:val="bottom"/>
            <w:hideMark/>
          </w:tcPr>
          <w:p w14:paraId="75E996A5"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813</w:t>
            </w:r>
          </w:p>
        </w:tc>
        <w:tc>
          <w:tcPr>
            <w:tcW w:w="1274" w:type="dxa"/>
            <w:tcBorders>
              <w:top w:val="nil"/>
              <w:left w:val="nil"/>
              <w:bottom w:val="nil"/>
              <w:right w:val="single" w:sz="4" w:space="0" w:color="auto"/>
            </w:tcBorders>
            <w:shd w:val="clear" w:color="auto" w:fill="auto"/>
            <w:noWrap/>
            <w:vAlign w:val="bottom"/>
            <w:hideMark/>
          </w:tcPr>
          <w:p w14:paraId="1D453FDD"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486</w:t>
            </w:r>
          </w:p>
        </w:tc>
        <w:tc>
          <w:tcPr>
            <w:tcW w:w="1348" w:type="dxa"/>
            <w:tcBorders>
              <w:top w:val="nil"/>
              <w:left w:val="nil"/>
              <w:bottom w:val="nil"/>
              <w:right w:val="nil"/>
            </w:tcBorders>
            <w:shd w:val="clear" w:color="auto" w:fill="auto"/>
            <w:noWrap/>
            <w:vAlign w:val="bottom"/>
            <w:hideMark/>
          </w:tcPr>
          <w:p w14:paraId="04AFC7F2" w14:textId="77777777" w:rsidR="009271A6" w:rsidRPr="00E55B6F" w:rsidRDefault="009271A6" w:rsidP="00233CFD">
            <w:pPr>
              <w:spacing w:after="0" w:line="240" w:lineRule="auto"/>
              <w:jc w:val="right"/>
              <w:rPr>
                <w:rFonts w:eastAsia="Times New Roman" w:cs="Times New Roman"/>
                <w:i/>
                <w:iCs/>
                <w:color w:val="000000"/>
                <w:lang w:eastAsia="en-GB" w:bidi="ar-SA"/>
              </w:rPr>
            </w:pPr>
            <w:r w:rsidRPr="00E55B6F">
              <w:rPr>
                <w:rFonts w:eastAsia="Times New Roman" w:cs="Times New Roman"/>
                <w:i/>
                <w:iCs/>
                <w:color w:val="000000"/>
                <w:lang w:eastAsia="en-GB" w:bidi="ar-SA"/>
              </w:rPr>
              <w:t>17,642</w:t>
            </w:r>
          </w:p>
        </w:tc>
      </w:tr>
    </w:tbl>
    <w:p w14:paraId="013FE8FA" w14:textId="6EC438C3" w:rsidR="009271A6" w:rsidRDefault="009271A6" w:rsidP="00FD519C">
      <w:pPr>
        <w:spacing w:before="240"/>
        <w:ind w:left="284" w:right="633"/>
        <w:rPr>
          <w:sz w:val="20"/>
        </w:rPr>
      </w:pPr>
      <w:r w:rsidRPr="00E55B6F">
        <w:rPr>
          <w:sz w:val="20"/>
        </w:rPr>
        <w:t>Note</w:t>
      </w:r>
      <w:r>
        <w:rPr>
          <w:sz w:val="20"/>
        </w:rPr>
        <w:t>s: grey boxes are used to emphasise NON-transitions, i.e. where individuals were in the same drinking category at two successive waves.  Transitions are calculated for the 29,145 person-wave observations that are used for the unadjusted OLS and FE models in Table 1 of the main paper. T</w:t>
      </w:r>
      <w:r w:rsidRPr="00E55B6F">
        <w:rPr>
          <w:sz w:val="20"/>
        </w:rPr>
        <w:t xml:space="preserve">he number of wave-to-wave transitions </w:t>
      </w:r>
      <w:r>
        <w:rPr>
          <w:sz w:val="20"/>
        </w:rPr>
        <w:t xml:space="preserve">(17,642) </w:t>
      </w:r>
      <w:r w:rsidRPr="00E55B6F">
        <w:rPr>
          <w:sz w:val="20"/>
        </w:rPr>
        <w:t>is more than half the number of person-wave observations</w:t>
      </w:r>
      <w:r>
        <w:rPr>
          <w:sz w:val="20"/>
        </w:rPr>
        <w:t xml:space="preserve"> (29,145) because some person-wave observations constitute two transitions (wave 1</w:t>
      </w:r>
      <w:r>
        <w:rPr>
          <w:sz w:val="20"/>
        </w:rPr>
        <w:sym w:font="Symbol" w:char="F0AE"/>
      </w:r>
      <w:r>
        <w:rPr>
          <w:sz w:val="20"/>
        </w:rPr>
        <w:t xml:space="preserve">2 and </w:t>
      </w:r>
      <w:r w:rsidRPr="009271A6">
        <w:rPr>
          <w:sz w:val="20"/>
        </w:rPr>
        <w:t>wave 2</w:t>
      </w:r>
      <w:r>
        <w:rPr>
          <w:sz w:val="20"/>
        </w:rPr>
        <w:sym w:font="Symbol" w:char="F0AE"/>
      </w:r>
      <w:r w:rsidRPr="009271A6">
        <w:rPr>
          <w:sz w:val="20"/>
        </w:rPr>
        <w:t>3</w:t>
      </w:r>
      <w:r>
        <w:rPr>
          <w:sz w:val="20"/>
        </w:rPr>
        <w:t>).</w:t>
      </w:r>
      <w:r w:rsidR="00C33ABE">
        <w:rPr>
          <w:sz w:val="20"/>
        </w:rPr>
        <w:t xml:space="preserve">  </w:t>
      </w:r>
    </w:p>
    <w:p w14:paraId="1D5DC51D" w14:textId="3417B48B" w:rsidR="009271A6" w:rsidRDefault="009271A6" w:rsidP="00FD519C">
      <w:pPr>
        <w:spacing w:before="240"/>
      </w:pPr>
      <w:r>
        <w:t>The table shows that zero-consumers – about 25% of whom are never-drinkers – are the only category where a majority did not change their drinking category between waves.  For all of those drinking at a baseline wave, a majority changed into a different drinking category (or became zero-consumer) at the next wave at which they were observed.</w:t>
      </w:r>
    </w:p>
    <w:p w14:paraId="7648F509" w14:textId="315FBC8F" w:rsidR="009271A6" w:rsidRPr="00116D38" w:rsidRDefault="009271A6" w:rsidP="00FD519C">
      <w:pPr>
        <w:spacing w:before="240"/>
      </w:pPr>
      <w:r>
        <w:t xml:space="preserve">     </w:t>
      </w:r>
    </w:p>
    <w:p w14:paraId="0D66745A" w14:textId="1E86DA32" w:rsidR="00E55B6F" w:rsidRPr="00E55B6F" w:rsidRDefault="00E55B6F" w:rsidP="00FD519C">
      <w:pPr>
        <w:spacing w:before="240"/>
        <w:rPr>
          <w:sz w:val="20"/>
        </w:rPr>
        <w:sectPr w:rsidR="00E55B6F" w:rsidRPr="00E55B6F" w:rsidSect="00E55B6F">
          <w:pgSz w:w="16838" w:h="11906" w:orient="landscape"/>
          <w:pgMar w:top="1440" w:right="1440" w:bottom="1440" w:left="1440" w:header="708" w:footer="708" w:gutter="0"/>
          <w:cols w:space="708"/>
          <w:docGrid w:linePitch="360"/>
        </w:sectPr>
      </w:pPr>
    </w:p>
    <w:p w14:paraId="36AF3577" w14:textId="3575B0FA" w:rsidR="002673D3" w:rsidRDefault="002673D3" w:rsidP="002673D3">
      <w:pPr>
        <w:pStyle w:val="Heading3"/>
      </w:pPr>
      <w:bookmarkStart w:id="3" w:name="_Toc428377302"/>
      <w:r>
        <w:lastRenderedPageBreak/>
        <w:t>Web Appendix S</w:t>
      </w:r>
      <w:r w:rsidR="00E55B6F">
        <w:t>3</w:t>
      </w:r>
      <w:r>
        <w:t xml:space="preserve"> – Further details of BCS70 models</w:t>
      </w:r>
      <w:bookmarkEnd w:id="3"/>
    </w:p>
    <w:p w14:paraId="5BE37287" w14:textId="20208A26" w:rsidR="00E0281E" w:rsidRDefault="00E0281E" w:rsidP="002673D3">
      <w:pPr>
        <w:pStyle w:val="Heading4"/>
      </w:pPr>
      <w:r>
        <w:t>Main models – coefficients on control variables</w:t>
      </w:r>
    </w:p>
    <w:p w14:paraId="29C99786" w14:textId="232FAB0B" w:rsidR="00945BCF" w:rsidRDefault="00945BCF" w:rsidP="00E0281E">
      <w:r>
        <w:t>The main text shows the relationship between life satisfaction and alcohol consumption (</w:t>
      </w:r>
      <w:r w:rsidR="00905CF7">
        <w:t xml:space="preserve">Table </w:t>
      </w:r>
      <w:r>
        <w:t xml:space="preserve">1), </w:t>
      </w:r>
      <w:r w:rsidR="00B75BDF">
        <w:t>drinking frequency, and drinking problems (</w:t>
      </w:r>
      <w:r w:rsidR="00B30A15">
        <w:t xml:space="preserve">Table </w:t>
      </w:r>
      <w:r w:rsidR="00B75BDF">
        <w:t xml:space="preserve">2), </w:t>
      </w:r>
      <w:r>
        <w:t xml:space="preserve">and refers to this Web Appendix for the coefficients on the control variables.  These are shown in </w:t>
      </w:r>
      <w:r w:rsidR="00905CF7">
        <w:t>Table S</w:t>
      </w:r>
      <w:r w:rsidR="00B30A15">
        <w:t xml:space="preserve">4 </w:t>
      </w:r>
      <w:r>
        <w:t>below:</w:t>
      </w:r>
    </w:p>
    <w:p w14:paraId="369ED232" w14:textId="6062FA0A" w:rsidR="00B75BDF" w:rsidRDefault="00905CF7" w:rsidP="00B75BDF">
      <w:pPr>
        <w:pStyle w:val="Caption"/>
        <w:keepNext/>
      </w:pPr>
      <w:r>
        <w:t>Table S</w:t>
      </w:r>
      <w:r w:rsidR="007E3D70">
        <w:fldChar w:fldCharType="begin"/>
      </w:r>
      <w:r w:rsidR="007E3D70">
        <w:instrText xml:space="preserve"> SEQ Table \* ARABIC </w:instrText>
      </w:r>
      <w:r w:rsidR="007E3D70">
        <w:fldChar w:fldCharType="separate"/>
      </w:r>
      <w:r w:rsidR="00042574">
        <w:rPr>
          <w:noProof/>
        </w:rPr>
        <w:t>6</w:t>
      </w:r>
      <w:r w:rsidR="007E3D70">
        <w:rPr>
          <w:noProof/>
        </w:rPr>
        <w:fldChar w:fldCharType="end"/>
      </w:r>
      <w:r w:rsidR="00B75BDF">
        <w:t>: Coefficients on control variables for regression of life satisfaction (0-10 scale) on drinking</w:t>
      </w:r>
    </w:p>
    <w:tbl>
      <w:tblPr>
        <w:tblW w:w="9811" w:type="dxa"/>
        <w:tblLook w:val="04A0" w:firstRow="1" w:lastRow="0" w:firstColumn="1" w:lastColumn="0" w:noHBand="0" w:noVBand="1"/>
      </w:tblPr>
      <w:tblGrid>
        <w:gridCol w:w="3143"/>
        <w:gridCol w:w="1133"/>
        <w:gridCol w:w="1124"/>
        <w:gridCol w:w="1187"/>
        <w:gridCol w:w="1061"/>
        <w:gridCol w:w="1197"/>
        <w:gridCol w:w="966"/>
      </w:tblGrid>
      <w:tr w:rsidR="00B75BDF" w:rsidRPr="00B30A15" w14:paraId="212F1513" w14:textId="77777777" w:rsidTr="00856B56">
        <w:trPr>
          <w:trHeight w:val="276"/>
        </w:trPr>
        <w:tc>
          <w:tcPr>
            <w:tcW w:w="3143" w:type="dxa"/>
            <w:tcBorders>
              <w:top w:val="nil"/>
              <w:left w:val="nil"/>
              <w:bottom w:val="nil"/>
              <w:right w:val="single" w:sz="4" w:space="0" w:color="auto"/>
            </w:tcBorders>
            <w:shd w:val="clear" w:color="auto" w:fill="auto"/>
            <w:noWrap/>
            <w:vAlign w:val="bottom"/>
            <w:hideMark/>
          </w:tcPr>
          <w:p w14:paraId="2B48C3AF" w14:textId="77777777" w:rsidR="00B75BDF" w:rsidRPr="00B30A15" w:rsidRDefault="00B75BDF" w:rsidP="00B75BDF">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 </w:t>
            </w:r>
          </w:p>
        </w:tc>
        <w:tc>
          <w:tcPr>
            <w:tcW w:w="2257" w:type="dxa"/>
            <w:gridSpan w:val="2"/>
            <w:tcBorders>
              <w:top w:val="nil"/>
              <w:left w:val="nil"/>
              <w:bottom w:val="nil"/>
              <w:right w:val="single" w:sz="4" w:space="0" w:color="000000"/>
            </w:tcBorders>
            <w:shd w:val="clear" w:color="auto" w:fill="auto"/>
            <w:noWrap/>
            <w:vAlign w:val="bottom"/>
            <w:hideMark/>
          </w:tcPr>
          <w:p w14:paraId="2187D4C3" w14:textId="77777777" w:rsidR="00B75BDF" w:rsidRPr="00B30A15" w:rsidRDefault="00B75BDF" w:rsidP="00B75BDF">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Past-week consumption</w:t>
            </w:r>
          </w:p>
        </w:tc>
        <w:tc>
          <w:tcPr>
            <w:tcW w:w="2248" w:type="dxa"/>
            <w:gridSpan w:val="2"/>
            <w:tcBorders>
              <w:top w:val="nil"/>
              <w:left w:val="nil"/>
              <w:bottom w:val="nil"/>
              <w:right w:val="single" w:sz="4" w:space="0" w:color="000000"/>
            </w:tcBorders>
            <w:shd w:val="clear" w:color="auto" w:fill="auto"/>
            <w:noWrap/>
            <w:vAlign w:val="bottom"/>
            <w:hideMark/>
          </w:tcPr>
          <w:p w14:paraId="72F9FB8D" w14:textId="77777777" w:rsidR="00B75BDF" w:rsidRPr="00B30A15" w:rsidRDefault="00B75BDF" w:rsidP="00B75BDF">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Usual frequency</w:t>
            </w:r>
          </w:p>
        </w:tc>
        <w:tc>
          <w:tcPr>
            <w:tcW w:w="2163" w:type="dxa"/>
            <w:gridSpan w:val="2"/>
            <w:tcBorders>
              <w:top w:val="nil"/>
              <w:left w:val="nil"/>
              <w:bottom w:val="nil"/>
            </w:tcBorders>
            <w:shd w:val="clear" w:color="auto" w:fill="auto"/>
            <w:noWrap/>
            <w:vAlign w:val="bottom"/>
            <w:hideMark/>
          </w:tcPr>
          <w:p w14:paraId="7B3451B2" w14:textId="77777777" w:rsidR="00B75BDF" w:rsidRPr="00B30A15" w:rsidRDefault="00B75BDF" w:rsidP="00B75BDF">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Alcohol problems</w:t>
            </w:r>
          </w:p>
        </w:tc>
      </w:tr>
      <w:tr w:rsidR="00B75BDF" w:rsidRPr="00B30A15" w14:paraId="203ACF0E"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264833A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33" w:type="dxa"/>
            <w:tcBorders>
              <w:top w:val="nil"/>
              <w:left w:val="nil"/>
              <w:bottom w:val="single" w:sz="4" w:space="0" w:color="auto"/>
              <w:right w:val="nil"/>
            </w:tcBorders>
            <w:shd w:val="clear" w:color="auto" w:fill="auto"/>
            <w:noWrap/>
            <w:vAlign w:val="bottom"/>
            <w:hideMark/>
          </w:tcPr>
          <w:p w14:paraId="3AF3290C"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OLS</w:t>
            </w:r>
          </w:p>
        </w:tc>
        <w:tc>
          <w:tcPr>
            <w:tcW w:w="1124" w:type="dxa"/>
            <w:tcBorders>
              <w:top w:val="nil"/>
              <w:left w:val="nil"/>
              <w:bottom w:val="single" w:sz="4" w:space="0" w:color="auto"/>
              <w:right w:val="single" w:sz="4" w:space="0" w:color="auto"/>
            </w:tcBorders>
            <w:shd w:val="clear" w:color="auto" w:fill="auto"/>
            <w:noWrap/>
            <w:vAlign w:val="bottom"/>
            <w:hideMark/>
          </w:tcPr>
          <w:p w14:paraId="1D7A89DA"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FE</w:t>
            </w:r>
          </w:p>
        </w:tc>
        <w:tc>
          <w:tcPr>
            <w:tcW w:w="1187" w:type="dxa"/>
            <w:tcBorders>
              <w:top w:val="nil"/>
              <w:left w:val="nil"/>
              <w:bottom w:val="single" w:sz="4" w:space="0" w:color="auto"/>
              <w:right w:val="nil"/>
            </w:tcBorders>
            <w:shd w:val="clear" w:color="auto" w:fill="auto"/>
            <w:noWrap/>
            <w:vAlign w:val="bottom"/>
            <w:hideMark/>
          </w:tcPr>
          <w:p w14:paraId="01073788"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OLS</w:t>
            </w:r>
          </w:p>
        </w:tc>
        <w:tc>
          <w:tcPr>
            <w:tcW w:w="1061" w:type="dxa"/>
            <w:tcBorders>
              <w:top w:val="nil"/>
              <w:left w:val="nil"/>
              <w:bottom w:val="single" w:sz="4" w:space="0" w:color="auto"/>
              <w:right w:val="single" w:sz="4" w:space="0" w:color="auto"/>
            </w:tcBorders>
            <w:shd w:val="clear" w:color="auto" w:fill="auto"/>
            <w:noWrap/>
            <w:vAlign w:val="bottom"/>
            <w:hideMark/>
          </w:tcPr>
          <w:p w14:paraId="0CEA0CE3"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FE</w:t>
            </w:r>
          </w:p>
        </w:tc>
        <w:tc>
          <w:tcPr>
            <w:tcW w:w="1197" w:type="dxa"/>
            <w:tcBorders>
              <w:top w:val="nil"/>
              <w:left w:val="nil"/>
              <w:bottom w:val="single" w:sz="4" w:space="0" w:color="auto"/>
              <w:right w:val="nil"/>
            </w:tcBorders>
            <w:shd w:val="clear" w:color="auto" w:fill="auto"/>
            <w:noWrap/>
            <w:vAlign w:val="bottom"/>
            <w:hideMark/>
          </w:tcPr>
          <w:p w14:paraId="09FD27F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OLS</w:t>
            </w:r>
          </w:p>
        </w:tc>
        <w:tc>
          <w:tcPr>
            <w:tcW w:w="966" w:type="dxa"/>
            <w:tcBorders>
              <w:top w:val="nil"/>
              <w:left w:val="nil"/>
              <w:bottom w:val="single" w:sz="4" w:space="0" w:color="auto"/>
            </w:tcBorders>
            <w:shd w:val="clear" w:color="auto" w:fill="auto"/>
            <w:noWrap/>
            <w:vAlign w:val="bottom"/>
            <w:hideMark/>
          </w:tcPr>
          <w:p w14:paraId="4FF25F32"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FE</w:t>
            </w:r>
          </w:p>
        </w:tc>
      </w:tr>
      <w:tr w:rsidR="00B75BDF" w:rsidRPr="00B30A15" w14:paraId="4D98D42A" w14:textId="77777777" w:rsidTr="00856B56">
        <w:trPr>
          <w:trHeight w:val="288"/>
        </w:trPr>
        <w:tc>
          <w:tcPr>
            <w:tcW w:w="9811" w:type="dxa"/>
            <w:gridSpan w:val="7"/>
            <w:tcBorders>
              <w:top w:val="single" w:sz="4" w:space="0" w:color="auto"/>
              <w:left w:val="nil"/>
              <w:bottom w:val="single" w:sz="4" w:space="0" w:color="auto"/>
              <w:right w:val="nil"/>
            </w:tcBorders>
            <w:shd w:val="clear" w:color="000000" w:fill="D9D9D9"/>
            <w:noWrap/>
            <w:vAlign w:val="bottom"/>
            <w:hideMark/>
          </w:tcPr>
          <w:p w14:paraId="0B260BA1" w14:textId="77777777" w:rsidR="00B75BDF" w:rsidRPr="00B30A15" w:rsidRDefault="00B75BDF" w:rsidP="00B75BDF">
            <w:pPr>
              <w:spacing w:after="0" w:line="240" w:lineRule="auto"/>
              <w:jc w:val="center"/>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Alcohol variables</w:t>
            </w:r>
          </w:p>
        </w:tc>
      </w:tr>
      <w:tr w:rsidR="00B75BDF" w:rsidRPr="00B30A15" w14:paraId="3C41392D"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7B101D5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Zero consumption (ref group)</w:t>
            </w:r>
          </w:p>
        </w:tc>
        <w:tc>
          <w:tcPr>
            <w:tcW w:w="1133" w:type="dxa"/>
            <w:tcBorders>
              <w:top w:val="nil"/>
              <w:left w:val="nil"/>
              <w:bottom w:val="nil"/>
              <w:right w:val="nil"/>
            </w:tcBorders>
            <w:shd w:val="clear" w:color="auto" w:fill="auto"/>
            <w:noWrap/>
            <w:vAlign w:val="bottom"/>
            <w:hideMark/>
          </w:tcPr>
          <w:p w14:paraId="34422A0F"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695455BE"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636A411F"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7E514010"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0E13A50B"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22AF5AF5"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01C4425A"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D3B5AD3"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&lt;1 unit/</w:t>
            </w:r>
            <w:proofErr w:type="spellStart"/>
            <w:r w:rsidRPr="00B30A15">
              <w:rPr>
                <w:rFonts w:eastAsia="Times New Roman" w:cs="Times New Roman"/>
                <w:color w:val="000000"/>
                <w:sz w:val="20"/>
                <w:szCs w:val="20"/>
                <w:lang w:eastAsia="en-GB" w:bidi="ar-SA"/>
              </w:rPr>
              <w:t>wk</w:t>
            </w:r>
            <w:proofErr w:type="spellEnd"/>
          </w:p>
        </w:tc>
        <w:tc>
          <w:tcPr>
            <w:tcW w:w="1133" w:type="dxa"/>
            <w:tcBorders>
              <w:top w:val="nil"/>
              <w:left w:val="nil"/>
              <w:bottom w:val="nil"/>
              <w:right w:val="nil"/>
            </w:tcBorders>
            <w:shd w:val="clear" w:color="auto" w:fill="auto"/>
            <w:noWrap/>
            <w:vAlign w:val="bottom"/>
            <w:hideMark/>
          </w:tcPr>
          <w:p w14:paraId="59182492"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0.0572</w:t>
            </w:r>
          </w:p>
        </w:tc>
        <w:tc>
          <w:tcPr>
            <w:tcW w:w="1124" w:type="dxa"/>
            <w:tcBorders>
              <w:top w:val="nil"/>
              <w:left w:val="nil"/>
              <w:bottom w:val="nil"/>
              <w:right w:val="single" w:sz="4" w:space="0" w:color="auto"/>
            </w:tcBorders>
            <w:shd w:val="clear" w:color="auto" w:fill="auto"/>
            <w:noWrap/>
            <w:vAlign w:val="bottom"/>
            <w:hideMark/>
          </w:tcPr>
          <w:p w14:paraId="0E3FDFAA"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0.0277</w:t>
            </w:r>
          </w:p>
        </w:tc>
        <w:tc>
          <w:tcPr>
            <w:tcW w:w="1187" w:type="dxa"/>
            <w:tcBorders>
              <w:top w:val="nil"/>
              <w:left w:val="nil"/>
              <w:bottom w:val="nil"/>
              <w:right w:val="nil"/>
            </w:tcBorders>
            <w:shd w:val="clear" w:color="auto" w:fill="auto"/>
            <w:noWrap/>
            <w:vAlign w:val="bottom"/>
            <w:hideMark/>
          </w:tcPr>
          <w:p w14:paraId="43744271"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5E25C00A"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69453B6A"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20052E0C"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70823465"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1322ED1"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1-10 (male) / 1-7 (female) units</w:t>
            </w:r>
          </w:p>
        </w:tc>
        <w:tc>
          <w:tcPr>
            <w:tcW w:w="1133" w:type="dxa"/>
            <w:tcBorders>
              <w:top w:val="nil"/>
              <w:left w:val="nil"/>
              <w:bottom w:val="nil"/>
              <w:right w:val="nil"/>
            </w:tcBorders>
            <w:shd w:val="clear" w:color="auto" w:fill="auto"/>
            <w:noWrap/>
            <w:vAlign w:val="bottom"/>
            <w:hideMark/>
          </w:tcPr>
          <w:p w14:paraId="5D3AE3A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0.118**</w:t>
            </w:r>
          </w:p>
        </w:tc>
        <w:tc>
          <w:tcPr>
            <w:tcW w:w="1124" w:type="dxa"/>
            <w:tcBorders>
              <w:top w:val="nil"/>
              <w:left w:val="nil"/>
              <w:bottom w:val="nil"/>
              <w:right w:val="single" w:sz="4" w:space="0" w:color="auto"/>
            </w:tcBorders>
            <w:shd w:val="clear" w:color="auto" w:fill="auto"/>
            <w:noWrap/>
            <w:vAlign w:val="bottom"/>
            <w:hideMark/>
          </w:tcPr>
          <w:p w14:paraId="373BE1A5"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0.0601</w:t>
            </w:r>
          </w:p>
        </w:tc>
        <w:tc>
          <w:tcPr>
            <w:tcW w:w="1187" w:type="dxa"/>
            <w:tcBorders>
              <w:top w:val="nil"/>
              <w:left w:val="nil"/>
              <w:bottom w:val="nil"/>
              <w:right w:val="nil"/>
            </w:tcBorders>
            <w:shd w:val="clear" w:color="auto" w:fill="auto"/>
            <w:noWrap/>
            <w:vAlign w:val="bottom"/>
            <w:hideMark/>
          </w:tcPr>
          <w:p w14:paraId="0F4C5355"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7E2595E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02F5B231"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26C1B67A"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6E2C2757"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4E2101DF"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10-21 (male) / 7-14 (female) units</w:t>
            </w:r>
          </w:p>
        </w:tc>
        <w:tc>
          <w:tcPr>
            <w:tcW w:w="1133" w:type="dxa"/>
            <w:tcBorders>
              <w:top w:val="nil"/>
              <w:left w:val="nil"/>
              <w:bottom w:val="nil"/>
              <w:right w:val="nil"/>
            </w:tcBorders>
            <w:shd w:val="clear" w:color="auto" w:fill="auto"/>
            <w:noWrap/>
            <w:vAlign w:val="bottom"/>
            <w:hideMark/>
          </w:tcPr>
          <w:p w14:paraId="6351B987"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0.132**</w:t>
            </w:r>
          </w:p>
        </w:tc>
        <w:tc>
          <w:tcPr>
            <w:tcW w:w="1124" w:type="dxa"/>
            <w:tcBorders>
              <w:top w:val="nil"/>
              <w:left w:val="nil"/>
              <w:bottom w:val="nil"/>
              <w:right w:val="single" w:sz="4" w:space="0" w:color="auto"/>
            </w:tcBorders>
            <w:shd w:val="clear" w:color="auto" w:fill="auto"/>
            <w:noWrap/>
            <w:vAlign w:val="bottom"/>
            <w:hideMark/>
          </w:tcPr>
          <w:p w14:paraId="51475100"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0.0264</w:t>
            </w:r>
          </w:p>
        </w:tc>
        <w:tc>
          <w:tcPr>
            <w:tcW w:w="1187" w:type="dxa"/>
            <w:tcBorders>
              <w:top w:val="nil"/>
              <w:left w:val="nil"/>
              <w:bottom w:val="nil"/>
              <w:right w:val="nil"/>
            </w:tcBorders>
            <w:shd w:val="clear" w:color="auto" w:fill="auto"/>
            <w:noWrap/>
            <w:vAlign w:val="bottom"/>
            <w:hideMark/>
          </w:tcPr>
          <w:p w14:paraId="37FB487D"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3E18B4EF"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54E20047"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7D317A42"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505C86B6"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EEE2E11"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21-35 (male) / 14-21 (female) units</w:t>
            </w:r>
          </w:p>
        </w:tc>
        <w:tc>
          <w:tcPr>
            <w:tcW w:w="1133" w:type="dxa"/>
            <w:tcBorders>
              <w:top w:val="nil"/>
              <w:left w:val="nil"/>
              <w:bottom w:val="nil"/>
              <w:right w:val="nil"/>
            </w:tcBorders>
            <w:shd w:val="clear" w:color="auto" w:fill="auto"/>
            <w:noWrap/>
            <w:vAlign w:val="bottom"/>
            <w:hideMark/>
          </w:tcPr>
          <w:p w14:paraId="026A0697"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0.128**</w:t>
            </w:r>
          </w:p>
        </w:tc>
        <w:tc>
          <w:tcPr>
            <w:tcW w:w="1124" w:type="dxa"/>
            <w:tcBorders>
              <w:top w:val="nil"/>
              <w:left w:val="nil"/>
              <w:bottom w:val="nil"/>
              <w:right w:val="single" w:sz="4" w:space="0" w:color="auto"/>
            </w:tcBorders>
            <w:shd w:val="clear" w:color="auto" w:fill="auto"/>
            <w:noWrap/>
            <w:vAlign w:val="bottom"/>
            <w:hideMark/>
          </w:tcPr>
          <w:p w14:paraId="388B7C1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-0.0264</w:t>
            </w:r>
          </w:p>
        </w:tc>
        <w:tc>
          <w:tcPr>
            <w:tcW w:w="1187" w:type="dxa"/>
            <w:tcBorders>
              <w:top w:val="nil"/>
              <w:left w:val="nil"/>
              <w:bottom w:val="nil"/>
              <w:right w:val="nil"/>
            </w:tcBorders>
            <w:shd w:val="clear" w:color="auto" w:fill="auto"/>
            <w:noWrap/>
            <w:vAlign w:val="bottom"/>
            <w:hideMark/>
          </w:tcPr>
          <w:p w14:paraId="5A253349"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602D64B0"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487CA6BA"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711511E6"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555F7759"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08A8CC29"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35-50 (male) / 21-35 (female) units</w:t>
            </w:r>
          </w:p>
        </w:tc>
        <w:tc>
          <w:tcPr>
            <w:tcW w:w="1133" w:type="dxa"/>
            <w:tcBorders>
              <w:top w:val="nil"/>
              <w:left w:val="nil"/>
              <w:bottom w:val="nil"/>
              <w:right w:val="nil"/>
            </w:tcBorders>
            <w:shd w:val="clear" w:color="auto" w:fill="auto"/>
            <w:noWrap/>
            <w:vAlign w:val="bottom"/>
            <w:hideMark/>
          </w:tcPr>
          <w:p w14:paraId="4EAD04C7"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0.140*</w:t>
            </w:r>
          </w:p>
        </w:tc>
        <w:tc>
          <w:tcPr>
            <w:tcW w:w="1124" w:type="dxa"/>
            <w:tcBorders>
              <w:top w:val="nil"/>
              <w:left w:val="nil"/>
              <w:bottom w:val="nil"/>
              <w:right w:val="single" w:sz="4" w:space="0" w:color="auto"/>
            </w:tcBorders>
            <w:shd w:val="clear" w:color="auto" w:fill="auto"/>
            <w:noWrap/>
            <w:vAlign w:val="bottom"/>
            <w:hideMark/>
          </w:tcPr>
          <w:p w14:paraId="5E9D35DC"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-0.0469</w:t>
            </w:r>
          </w:p>
        </w:tc>
        <w:tc>
          <w:tcPr>
            <w:tcW w:w="1187" w:type="dxa"/>
            <w:tcBorders>
              <w:top w:val="nil"/>
              <w:left w:val="nil"/>
              <w:bottom w:val="nil"/>
              <w:right w:val="nil"/>
            </w:tcBorders>
            <w:shd w:val="clear" w:color="auto" w:fill="auto"/>
            <w:noWrap/>
            <w:vAlign w:val="bottom"/>
            <w:hideMark/>
          </w:tcPr>
          <w:p w14:paraId="50282485"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2F0DD5D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40D24711"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5DFD3176"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012C6E7C" w14:textId="77777777" w:rsidTr="00856B56">
        <w:trPr>
          <w:trHeight w:val="276"/>
        </w:trPr>
        <w:tc>
          <w:tcPr>
            <w:tcW w:w="3143" w:type="dxa"/>
            <w:tcBorders>
              <w:top w:val="nil"/>
              <w:left w:val="nil"/>
              <w:bottom w:val="single" w:sz="4" w:space="0" w:color="auto"/>
              <w:right w:val="single" w:sz="4" w:space="0" w:color="auto"/>
            </w:tcBorders>
            <w:shd w:val="clear" w:color="auto" w:fill="auto"/>
            <w:noWrap/>
            <w:vAlign w:val="bottom"/>
            <w:hideMark/>
          </w:tcPr>
          <w:p w14:paraId="4A72785C"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50+ (male) / 35+ (female) units</w:t>
            </w:r>
          </w:p>
        </w:tc>
        <w:tc>
          <w:tcPr>
            <w:tcW w:w="1133" w:type="dxa"/>
            <w:tcBorders>
              <w:top w:val="nil"/>
              <w:left w:val="nil"/>
              <w:bottom w:val="single" w:sz="4" w:space="0" w:color="auto"/>
              <w:right w:val="nil"/>
            </w:tcBorders>
            <w:shd w:val="clear" w:color="auto" w:fill="auto"/>
            <w:noWrap/>
            <w:vAlign w:val="bottom"/>
            <w:hideMark/>
          </w:tcPr>
          <w:p w14:paraId="248031E6"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-0.00158</w:t>
            </w:r>
          </w:p>
        </w:tc>
        <w:tc>
          <w:tcPr>
            <w:tcW w:w="1124" w:type="dxa"/>
            <w:tcBorders>
              <w:top w:val="nil"/>
              <w:left w:val="nil"/>
              <w:bottom w:val="single" w:sz="4" w:space="0" w:color="auto"/>
              <w:right w:val="single" w:sz="4" w:space="0" w:color="auto"/>
            </w:tcBorders>
            <w:shd w:val="clear" w:color="auto" w:fill="auto"/>
            <w:noWrap/>
            <w:vAlign w:val="bottom"/>
            <w:hideMark/>
          </w:tcPr>
          <w:p w14:paraId="6506FB2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-0.132</w:t>
            </w:r>
          </w:p>
        </w:tc>
        <w:tc>
          <w:tcPr>
            <w:tcW w:w="1187" w:type="dxa"/>
            <w:tcBorders>
              <w:top w:val="nil"/>
              <w:left w:val="nil"/>
              <w:bottom w:val="single" w:sz="4" w:space="0" w:color="auto"/>
              <w:right w:val="nil"/>
            </w:tcBorders>
            <w:shd w:val="clear" w:color="auto" w:fill="auto"/>
            <w:noWrap/>
            <w:vAlign w:val="bottom"/>
            <w:hideMark/>
          </w:tcPr>
          <w:p w14:paraId="57DED725"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061" w:type="dxa"/>
            <w:tcBorders>
              <w:top w:val="nil"/>
              <w:left w:val="nil"/>
              <w:bottom w:val="single" w:sz="4" w:space="0" w:color="auto"/>
              <w:right w:val="single" w:sz="4" w:space="0" w:color="auto"/>
            </w:tcBorders>
            <w:shd w:val="clear" w:color="auto" w:fill="auto"/>
            <w:noWrap/>
            <w:vAlign w:val="bottom"/>
            <w:hideMark/>
          </w:tcPr>
          <w:p w14:paraId="1AF09291"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single" w:sz="4" w:space="0" w:color="auto"/>
              <w:right w:val="nil"/>
            </w:tcBorders>
            <w:shd w:val="clear" w:color="auto" w:fill="auto"/>
            <w:noWrap/>
            <w:vAlign w:val="bottom"/>
            <w:hideMark/>
          </w:tcPr>
          <w:p w14:paraId="1A337C46"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66" w:type="dxa"/>
            <w:tcBorders>
              <w:top w:val="nil"/>
              <w:left w:val="nil"/>
              <w:bottom w:val="single" w:sz="4" w:space="0" w:color="auto"/>
              <w:right w:val="nil"/>
            </w:tcBorders>
            <w:shd w:val="clear" w:color="auto" w:fill="auto"/>
            <w:noWrap/>
            <w:vAlign w:val="bottom"/>
            <w:hideMark/>
          </w:tcPr>
          <w:p w14:paraId="44335ABA"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2930CA" w:rsidRPr="00B30A15" w14:paraId="1BFE73DF" w14:textId="77777777" w:rsidTr="00856B56">
        <w:trPr>
          <w:trHeight w:val="276"/>
        </w:trPr>
        <w:tc>
          <w:tcPr>
            <w:tcW w:w="3143" w:type="dxa"/>
            <w:tcBorders>
              <w:top w:val="single" w:sz="4" w:space="0" w:color="auto"/>
              <w:left w:val="nil"/>
              <w:right w:val="single" w:sz="4" w:space="0" w:color="auto"/>
            </w:tcBorders>
            <w:shd w:val="clear" w:color="auto" w:fill="auto"/>
            <w:noWrap/>
            <w:vAlign w:val="bottom"/>
          </w:tcPr>
          <w:p w14:paraId="5BE039F7" w14:textId="0BAFE797" w:rsidR="002930CA" w:rsidRPr="00B30A15" w:rsidRDefault="002930CA" w:rsidP="00B75BDF">
            <w:pPr>
              <w:spacing w:after="0" w:line="240" w:lineRule="auto"/>
              <w:rPr>
                <w:rFonts w:eastAsia="Times New Roman" w:cs="Times New Roman"/>
                <w:b/>
                <w:color w:val="000000"/>
                <w:sz w:val="20"/>
                <w:szCs w:val="20"/>
                <w:lang w:eastAsia="en-GB" w:bidi="ar-SA"/>
              </w:rPr>
            </w:pPr>
            <w:r w:rsidRPr="00B30A15">
              <w:rPr>
                <w:rFonts w:eastAsia="Times New Roman" w:cs="Times New Roman"/>
                <w:b/>
                <w:color w:val="000000"/>
                <w:sz w:val="20"/>
                <w:szCs w:val="20"/>
                <w:lang w:eastAsia="en-GB" w:bidi="ar-SA"/>
              </w:rPr>
              <w:t>Drinking frequency</w:t>
            </w:r>
          </w:p>
        </w:tc>
        <w:tc>
          <w:tcPr>
            <w:tcW w:w="1133" w:type="dxa"/>
            <w:tcBorders>
              <w:top w:val="single" w:sz="4" w:space="0" w:color="auto"/>
              <w:left w:val="nil"/>
              <w:right w:val="nil"/>
            </w:tcBorders>
            <w:shd w:val="clear" w:color="auto" w:fill="auto"/>
            <w:noWrap/>
            <w:vAlign w:val="bottom"/>
          </w:tcPr>
          <w:p w14:paraId="441C9FE8" w14:textId="77777777" w:rsidR="002930CA" w:rsidRPr="00B30A15" w:rsidRDefault="002930CA" w:rsidP="00B75BDF">
            <w:pPr>
              <w:spacing w:after="0" w:line="240" w:lineRule="auto"/>
              <w:rPr>
                <w:rFonts w:eastAsia="Times New Roman" w:cs="Times New Roman"/>
                <w:color w:val="000000"/>
                <w:sz w:val="20"/>
                <w:szCs w:val="20"/>
                <w:lang w:eastAsia="en-GB" w:bidi="ar-SA"/>
              </w:rPr>
            </w:pPr>
          </w:p>
        </w:tc>
        <w:tc>
          <w:tcPr>
            <w:tcW w:w="1124" w:type="dxa"/>
            <w:tcBorders>
              <w:top w:val="single" w:sz="4" w:space="0" w:color="auto"/>
              <w:left w:val="nil"/>
              <w:right w:val="single" w:sz="4" w:space="0" w:color="auto"/>
            </w:tcBorders>
            <w:shd w:val="clear" w:color="auto" w:fill="auto"/>
            <w:noWrap/>
            <w:vAlign w:val="bottom"/>
          </w:tcPr>
          <w:p w14:paraId="192F65B2" w14:textId="77777777" w:rsidR="002930CA" w:rsidRPr="00B30A15" w:rsidRDefault="002930CA" w:rsidP="00B75BDF">
            <w:pPr>
              <w:spacing w:after="0" w:line="240" w:lineRule="auto"/>
              <w:rPr>
                <w:rFonts w:eastAsia="Times New Roman" w:cs="Times New Roman"/>
                <w:color w:val="000000"/>
                <w:sz w:val="20"/>
                <w:szCs w:val="20"/>
                <w:lang w:eastAsia="en-GB" w:bidi="ar-SA"/>
              </w:rPr>
            </w:pPr>
          </w:p>
        </w:tc>
        <w:tc>
          <w:tcPr>
            <w:tcW w:w="1187" w:type="dxa"/>
            <w:tcBorders>
              <w:top w:val="single" w:sz="4" w:space="0" w:color="auto"/>
              <w:left w:val="nil"/>
              <w:right w:val="nil"/>
            </w:tcBorders>
            <w:shd w:val="clear" w:color="auto" w:fill="auto"/>
            <w:noWrap/>
            <w:vAlign w:val="bottom"/>
          </w:tcPr>
          <w:p w14:paraId="4A5D0C0B" w14:textId="77777777" w:rsidR="002930CA" w:rsidRPr="00B30A15" w:rsidRDefault="002930CA" w:rsidP="00B75BDF">
            <w:pPr>
              <w:spacing w:after="0" w:line="240" w:lineRule="auto"/>
              <w:rPr>
                <w:rFonts w:eastAsia="Times New Roman" w:cs="Times New Roman"/>
                <w:color w:val="000000"/>
                <w:sz w:val="20"/>
                <w:szCs w:val="20"/>
                <w:lang w:eastAsia="en-GB" w:bidi="ar-SA"/>
              </w:rPr>
            </w:pPr>
          </w:p>
        </w:tc>
        <w:tc>
          <w:tcPr>
            <w:tcW w:w="1061" w:type="dxa"/>
            <w:tcBorders>
              <w:top w:val="single" w:sz="4" w:space="0" w:color="auto"/>
              <w:left w:val="nil"/>
              <w:right w:val="single" w:sz="4" w:space="0" w:color="auto"/>
            </w:tcBorders>
            <w:shd w:val="clear" w:color="auto" w:fill="auto"/>
            <w:noWrap/>
            <w:vAlign w:val="bottom"/>
          </w:tcPr>
          <w:p w14:paraId="6EA3EC8B" w14:textId="77777777" w:rsidR="002930CA" w:rsidRPr="00B30A15" w:rsidRDefault="002930CA" w:rsidP="00B75BDF">
            <w:pPr>
              <w:spacing w:after="0" w:line="240" w:lineRule="auto"/>
              <w:rPr>
                <w:rFonts w:eastAsia="Times New Roman" w:cs="Times New Roman"/>
                <w:color w:val="000000"/>
                <w:sz w:val="20"/>
                <w:szCs w:val="20"/>
                <w:lang w:eastAsia="en-GB" w:bidi="ar-SA"/>
              </w:rPr>
            </w:pPr>
          </w:p>
        </w:tc>
        <w:tc>
          <w:tcPr>
            <w:tcW w:w="1197" w:type="dxa"/>
            <w:tcBorders>
              <w:top w:val="single" w:sz="4" w:space="0" w:color="auto"/>
              <w:left w:val="nil"/>
              <w:right w:val="nil"/>
            </w:tcBorders>
            <w:shd w:val="clear" w:color="auto" w:fill="auto"/>
            <w:noWrap/>
            <w:vAlign w:val="bottom"/>
          </w:tcPr>
          <w:p w14:paraId="21B67594" w14:textId="77777777" w:rsidR="002930CA" w:rsidRPr="00B30A15" w:rsidRDefault="002930CA" w:rsidP="00B75BDF">
            <w:pPr>
              <w:spacing w:after="0" w:line="240" w:lineRule="auto"/>
              <w:rPr>
                <w:rFonts w:eastAsia="Times New Roman" w:cs="Times New Roman"/>
                <w:color w:val="000000"/>
                <w:sz w:val="20"/>
                <w:szCs w:val="20"/>
                <w:lang w:eastAsia="en-GB" w:bidi="ar-SA"/>
              </w:rPr>
            </w:pPr>
          </w:p>
        </w:tc>
        <w:tc>
          <w:tcPr>
            <w:tcW w:w="966" w:type="dxa"/>
            <w:tcBorders>
              <w:top w:val="single" w:sz="4" w:space="0" w:color="auto"/>
              <w:left w:val="nil"/>
              <w:right w:val="nil"/>
            </w:tcBorders>
            <w:shd w:val="clear" w:color="auto" w:fill="auto"/>
            <w:noWrap/>
            <w:vAlign w:val="bottom"/>
          </w:tcPr>
          <w:p w14:paraId="6FC96396" w14:textId="77777777" w:rsidR="002930CA" w:rsidRPr="00B30A15" w:rsidRDefault="002930CA" w:rsidP="00B75BDF">
            <w:pPr>
              <w:spacing w:after="0" w:line="240" w:lineRule="auto"/>
              <w:rPr>
                <w:rFonts w:eastAsia="Times New Roman" w:cs="Times New Roman"/>
                <w:color w:val="000000"/>
                <w:sz w:val="20"/>
                <w:szCs w:val="20"/>
                <w:lang w:eastAsia="en-GB" w:bidi="ar-SA"/>
              </w:rPr>
            </w:pPr>
          </w:p>
        </w:tc>
      </w:tr>
      <w:tr w:rsidR="00B75BDF" w:rsidRPr="00B30A15" w14:paraId="75E78AC1" w14:textId="77777777" w:rsidTr="00856B56">
        <w:trPr>
          <w:trHeight w:val="288"/>
        </w:trPr>
        <w:tc>
          <w:tcPr>
            <w:tcW w:w="3143" w:type="dxa"/>
            <w:tcBorders>
              <w:left w:val="nil"/>
              <w:bottom w:val="nil"/>
              <w:right w:val="single" w:sz="4" w:space="0" w:color="auto"/>
            </w:tcBorders>
            <w:shd w:val="clear" w:color="auto" w:fill="auto"/>
            <w:noWrap/>
            <w:vAlign w:val="bottom"/>
            <w:hideMark/>
          </w:tcPr>
          <w:p w14:paraId="2097478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Never nowadays (ref group)</w:t>
            </w:r>
          </w:p>
        </w:tc>
        <w:tc>
          <w:tcPr>
            <w:tcW w:w="1133" w:type="dxa"/>
            <w:tcBorders>
              <w:left w:val="nil"/>
              <w:bottom w:val="nil"/>
              <w:right w:val="nil"/>
            </w:tcBorders>
            <w:shd w:val="clear" w:color="auto" w:fill="auto"/>
            <w:noWrap/>
            <w:vAlign w:val="bottom"/>
            <w:hideMark/>
          </w:tcPr>
          <w:p w14:paraId="669F5CD5"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124" w:type="dxa"/>
            <w:tcBorders>
              <w:left w:val="nil"/>
              <w:bottom w:val="nil"/>
              <w:right w:val="single" w:sz="4" w:space="0" w:color="auto"/>
            </w:tcBorders>
            <w:shd w:val="clear" w:color="auto" w:fill="auto"/>
            <w:noWrap/>
            <w:vAlign w:val="bottom"/>
            <w:hideMark/>
          </w:tcPr>
          <w:p w14:paraId="0AB94078"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left w:val="nil"/>
              <w:bottom w:val="nil"/>
              <w:right w:val="nil"/>
            </w:tcBorders>
            <w:shd w:val="clear" w:color="auto" w:fill="auto"/>
            <w:noWrap/>
            <w:vAlign w:val="bottom"/>
            <w:hideMark/>
          </w:tcPr>
          <w:p w14:paraId="7FEAF8BB"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left w:val="nil"/>
              <w:bottom w:val="nil"/>
              <w:right w:val="single" w:sz="4" w:space="0" w:color="auto"/>
            </w:tcBorders>
            <w:shd w:val="clear" w:color="auto" w:fill="auto"/>
            <w:noWrap/>
            <w:vAlign w:val="bottom"/>
            <w:hideMark/>
          </w:tcPr>
          <w:p w14:paraId="74552686"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left w:val="nil"/>
              <w:bottom w:val="nil"/>
              <w:right w:val="nil"/>
            </w:tcBorders>
            <w:shd w:val="clear" w:color="auto" w:fill="auto"/>
            <w:noWrap/>
            <w:vAlign w:val="bottom"/>
            <w:hideMark/>
          </w:tcPr>
          <w:p w14:paraId="01B3E7FB"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left w:val="nil"/>
              <w:bottom w:val="nil"/>
              <w:right w:val="nil"/>
            </w:tcBorders>
            <w:shd w:val="clear" w:color="auto" w:fill="auto"/>
            <w:noWrap/>
            <w:vAlign w:val="bottom"/>
            <w:hideMark/>
          </w:tcPr>
          <w:p w14:paraId="6DD7410D"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6B681CE5"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4EC308C5"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Monthly or less</w:t>
            </w:r>
          </w:p>
        </w:tc>
        <w:tc>
          <w:tcPr>
            <w:tcW w:w="1133" w:type="dxa"/>
            <w:tcBorders>
              <w:top w:val="nil"/>
              <w:left w:val="nil"/>
              <w:bottom w:val="nil"/>
              <w:right w:val="nil"/>
            </w:tcBorders>
            <w:shd w:val="clear" w:color="auto" w:fill="auto"/>
            <w:noWrap/>
            <w:vAlign w:val="bottom"/>
            <w:hideMark/>
          </w:tcPr>
          <w:p w14:paraId="2B3454BF"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124" w:type="dxa"/>
            <w:tcBorders>
              <w:top w:val="nil"/>
              <w:left w:val="nil"/>
              <w:bottom w:val="nil"/>
              <w:right w:val="single" w:sz="4" w:space="0" w:color="auto"/>
            </w:tcBorders>
            <w:shd w:val="clear" w:color="auto" w:fill="auto"/>
            <w:noWrap/>
            <w:vAlign w:val="bottom"/>
            <w:hideMark/>
          </w:tcPr>
          <w:p w14:paraId="11A3DB70"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nil"/>
              <w:right w:val="nil"/>
            </w:tcBorders>
            <w:shd w:val="clear" w:color="auto" w:fill="auto"/>
            <w:noWrap/>
            <w:vAlign w:val="bottom"/>
            <w:hideMark/>
          </w:tcPr>
          <w:p w14:paraId="56260611"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0.104</w:t>
            </w:r>
          </w:p>
        </w:tc>
        <w:tc>
          <w:tcPr>
            <w:tcW w:w="1061" w:type="dxa"/>
            <w:tcBorders>
              <w:top w:val="nil"/>
              <w:left w:val="nil"/>
              <w:bottom w:val="nil"/>
              <w:right w:val="single" w:sz="4" w:space="0" w:color="auto"/>
            </w:tcBorders>
            <w:shd w:val="clear" w:color="auto" w:fill="auto"/>
            <w:noWrap/>
            <w:vAlign w:val="bottom"/>
            <w:hideMark/>
          </w:tcPr>
          <w:p w14:paraId="0BC3A4BA"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-0.0365</w:t>
            </w:r>
          </w:p>
        </w:tc>
        <w:tc>
          <w:tcPr>
            <w:tcW w:w="1197" w:type="dxa"/>
            <w:tcBorders>
              <w:top w:val="nil"/>
              <w:left w:val="nil"/>
              <w:bottom w:val="nil"/>
              <w:right w:val="nil"/>
            </w:tcBorders>
            <w:shd w:val="clear" w:color="auto" w:fill="auto"/>
            <w:noWrap/>
            <w:vAlign w:val="bottom"/>
            <w:hideMark/>
          </w:tcPr>
          <w:p w14:paraId="6B933248"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08FCF5A3"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5B6E59FD"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14295D41"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Several times a month</w:t>
            </w:r>
          </w:p>
        </w:tc>
        <w:tc>
          <w:tcPr>
            <w:tcW w:w="1133" w:type="dxa"/>
            <w:tcBorders>
              <w:top w:val="nil"/>
              <w:left w:val="nil"/>
              <w:bottom w:val="nil"/>
              <w:right w:val="nil"/>
            </w:tcBorders>
            <w:shd w:val="clear" w:color="auto" w:fill="auto"/>
            <w:noWrap/>
            <w:vAlign w:val="bottom"/>
            <w:hideMark/>
          </w:tcPr>
          <w:p w14:paraId="11EB34FF"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124" w:type="dxa"/>
            <w:tcBorders>
              <w:top w:val="nil"/>
              <w:left w:val="nil"/>
              <w:bottom w:val="nil"/>
              <w:right w:val="single" w:sz="4" w:space="0" w:color="auto"/>
            </w:tcBorders>
            <w:shd w:val="clear" w:color="auto" w:fill="auto"/>
            <w:noWrap/>
            <w:vAlign w:val="bottom"/>
            <w:hideMark/>
          </w:tcPr>
          <w:p w14:paraId="075CDED3"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nil"/>
              <w:right w:val="nil"/>
            </w:tcBorders>
            <w:shd w:val="clear" w:color="auto" w:fill="auto"/>
            <w:noWrap/>
            <w:vAlign w:val="bottom"/>
            <w:hideMark/>
          </w:tcPr>
          <w:p w14:paraId="10DD035F"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0.234**</w:t>
            </w:r>
          </w:p>
        </w:tc>
        <w:tc>
          <w:tcPr>
            <w:tcW w:w="1061" w:type="dxa"/>
            <w:tcBorders>
              <w:top w:val="nil"/>
              <w:left w:val="nil"/>
              <w:bottom w:val="nil"/>
              <w:right w:val="single" w:sz="4" w:space="0" w:color="auto"/>
            </w:tcBorders>
            <w:shd w:val="clear" w:color="auto" w:fill="auto"/>
            <w:noWrap/>
            <w:vAlign w:val="bottom"/>
            <w:hideMark/>
          </w:tcPr>
          <w:p w14:paraId="09D7084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0.0440</w:t>
            </w:r>
          </w:p>
        </w:tc>
        <w:tc>
          <w:tcPr>
            <w:tcW w:w="1197" w:type="dxa"/>
            <w:tcBorders>
              <w:top w:val="nil"/>
              <w:left w:val="nil"/>
              <w:bottom w:val="nil"/>
              <w:right w:val="nil"/>
            </w:tcBorders>
            <w:shd w:val="clear" w:color="auto" w:fill="auto"/>
            <w:noWrap/>
            <w:vAlign w:val="bottom"/>
            <w:hideMark/>
          </w:tcPr>
          <w:p w14:paraId="1964C763"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4A41DAA9"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48B6EB9B"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337F1B86"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2-3 times/</w:t>
            </w:r>
            <w:proofErr w:type="spellStart"/>
            <w:r w:rsidRPr="00B30A15">
              <w:rPr>
                <w:rFonts w:eastAsia="Times New Roman" w:cs="Times New Roman"/>
                <w:color w:val="000000"/>
                <w:sz w:val="20"/>
                <w:szCs w:val="20"/>
                <w:lang w:eastAsia="en-GB" w:bidi="ar-SA"/>
              </w:rPr>
              <w:t>wk</w:t>
            </w:r>
            <w:proofErr w:type="spellEnd"/>
          </w:p>
        </w:tc>
        <w:tc>
          <w:tcPr>
            <w:tcW w:w="1133" w:type="dxa"/>
            <w:tcBorders>
              <w:top w:val="nil"/>
              <w:left w:val="nil"/>
              <w:bottom w:val="nil"/>
              <w:right w:val="nil"/>
            </w:tcBorders>
            <w:shd w:val="clear" w:color="auto" w:fill="auto"/>
            <w:noWrap/>
            <w:vAlign w:val="bottom"/>
            <w:hideMark/>
          </w:tcPr>
          <w:p w14:paraId="2E4FAAA3"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124" w:type="dxa"/>
            <w:tcBorders>
              <w:top w:val="nil"/>
              <w:left w:val="nil"/>
              <w:bottom w:val="nil"/>
              <w:right w:val="single" w:sz="4" w:space="0" w:color="auto"/>
            </w:tcBorders>
            <w:shd w:val="clear" w:color="auto" w:fill="auto"/>
            <w:noWrap/>
            <w:vAlign w:val="bottom"/>
            <w:hideMark/>
          </w:tcPr>
          <w:p w14:paraId="4152099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nil"/>
              <w:right w:val="nil"/>
            </w:tcBorders>
            <w:shd w:val="clear" w:color="auto" w:fill="auto"/>
            <w:noWrap/>
            <w:vAlign w:val="bottom"/>
            <w:hideMark/>
          </w:tcPr>
          <w:p w14:paraId="03464EDB"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0.271**</w:t>
            </w:r>
          </w:p>
        </w:tc>
        <w:tc>
          <w:tcPr>
            <w:tcW w:w="1061" w:type="dxa"/>
            <w:tcBorders>
              <w:top w:val="nil"/>
              <w:left w:val="nil"/>
              <w:bottom w:val="nil"/>
              <w:right w:val="single" w:sz="4" w:space="0" w:color="auto"/>
            </w:tcBorders>
            <w:shd w:val="clear" w:color="auto" w:fill="auto"/>
            <w:noWrap/>
            <w:vAlign w:val="bottom"/>
            <w:hideMark/>
          </w:tcPr>
          <w:p w14:paraId="3B4BE41A"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0.0467</w:t>
            </w:r>
          </w:p>
        </w:tc>
        <w:tc>
          <w:tcPr>
            <w:tcW w:w="1197" w:type="dxa"/>
            <w:tcBorders>
              <w:top w:val="nil"/>
              <w:left w:val="nil"/>
              <w:bottom w:val="nil"/>
              <w:right w:val="nil"/>
            </w:tcBorders>
            <w:shd w:val="clear" w:color="auto" w:fill="auto"/>
            <w:noWrap/>
            <w:vAlign w:val="bottom"/>
            <w:hideMark/>
          </w:tcPr>
          <w:p w14:paraId="697A8A4B"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966" w:type="dxa"/>
            <w:tcBorders>
              <w:top w:val="nil"/>
              <w:left w:val="nil"/>
              <w:bottom w:val="nil"/>
              <w:right w:val="nil"/>
            </w:tcBorders>
            <w:shd w:val="clear" w:color="auto" w:fill="auto"/>
            <w:noWrap/>
            <w:vAlign w:val="bottom"/>
            <w:hideMark/>
          </w:tcPr>
          <w:p w14:paraId="1D184FB7" w14:textId="77777777" w:rsidR="00B75BDF" w:rsidRPr="00B30A15" w:rsidRDefault="00B75BDF" w:rsidP="00B75BDF">
            <w:pPr>
              <w:spacing w:after="0" w:line="240" w:lineRule="auto"/>
              <w:rPr>
                <w:rFonts w:eastAsia="Times New Roman" w:cs="Times New Roman"/>
                <w:sz w:val="20"/>
                <w:szCs w:val="20"/>
                <w:lang w:eastAsia="en-GB" w:bidi="ar-SA"/>
              </w:rPr>
            </w:pPr>
          </w:p>
        </w:tc>
      </w:tr>
      <w:tr w:rsidR="00B75BDF" w:rsidRPr="00B30A15" w14:paraId="3C947BFE"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C798821"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Most days</w:t>
            </w:r>
          </w:p>
        </w:tc>
        <w:tc>
          <w:tcPr>
            <w:tcW w:w="1133" w:type="dxa"/>
            <w:tcBorders>
              <w:top w:val="nil"/>
              <w:left w:val="nil"/>
              <w:bottom w:val="single" w:sz="4" w:space="0" w:color="auto"/>
              <w:right w:val="nil"/>
            </w:tcBorders>
            <w:shd w:val="clear" w:color="auto" w:fill="auto"/>
            <w:noWrap/>
            <w:vAlign w:val="bottom"/>
            <w:hideMark/>
          </w:tcPr>
          <w:p w14:paraId="4D68264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24" w:type="dxa"/>
            <w:tcBorders>
              <w:top w:val="nil"/>
              <w:left w:val="nil"/>
              <w:bottom w:val="single" w:sz="4" w:space="0" w:color="auto"/>
              <w:right w:val="single" w:sz="4" w:space="0" w:color="auto"/>
            </w:tcBorders>
            <w:shd w:val="clear" w:color="auto" w:fill="auto"/>
            <w:noWrap/>
            <w:vAlign w:val="bottom"/>
            <w:hideMark/>
          </w:tcPr>
          <w:p w14:paraId="2F90D519"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single" w:sz="4" w:space="0" w:color="auto"/>
              <w:right w:val="nil"/>
            </w:tcBorders>
            <w:shd w:val="clear" w:color="auto" w:fill="auto"/>
            <w:noWrap/>
            <w:vAlign w:val="bottom"/>
            <w:hideMark/>
          </w:tcPr>
          <w:p w14:paraId="624BE41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0.295**</w:t>
            </w:r>
          </w:p>
        </w:tc>
        <w:tc>
          <w:tcPr>
            <w:tcW w:w="1061" w:type="dxa"/>
            <w:tcBorders>
              <w:top w:val="nil"/>
              <w:left w:val="nil"/>
              <w:bottom w:val="single" w:sz="4" w:space="0" w:color="auto"/>
              <w:right w:val="single" w:sz="4" w:space="0" w:color="auto"/>
            </w:tcBorders>
            <w:shd w:val="clear" w:color="auto" w:fill="auto"/>
            <w:noWrap/>
            <w:vAlign w:val="bottom"/>
            <w:hideMark/>
          </w:tcPr>
          <w:p w14:paraId="147B2A0B"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-0.00366</w:t>
            </w:r>
          </w:p>
        </w:tc>
        <w:tc>
          <w:tcPr>
            <w:tcW w:w="1197" w:type="dxa"/>
            <w:tcBorders>
              <w:top w:val="nil"/>
              <w:left w:val="nil"/>
              <w:bottom w:val="single" w:sz="4" w:space="0" w:color="auto"/>
              <w:right w:val="nil"/>
            </w:tcBorders>
            <w:shd w:val="clear" w:color="auto" w:fill="auto"/>
            <w:noWrap/>
            <w:vAlign w:val="bottom"/>
            <w:hideMark/>
          </w:tcPr>
          <w:p w14:paraId="5408A4F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66" w:type="dxa"/>
            <w:tcBorders>
              <w:top w:val="nil"/>
              <w:left w:val="nil"/>
              <w:bottom w:val="single" w:sz="4" w:space="0" w:color="auto"/>
              <w:right w:val="nil"/>
            </w:tcBorders>
            <w:shd w:val="clear" w:color="auto" w:fill="auto"/>
            <w:noWrap/>
            <w:vAlign w:val="bottom"/>
            <w:hideMark/>
          </w:tcPr>
          <w:p w14:paraId="6AAE523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B75BDF" w:rsidRPr="00B30A15" w14:paraId="47B0E99D" w14:textId="77777777" w:rsidTr="00856B56">
        <w:trPr>
          <w:trHeight w:val="288"/>
        </w:trPr>
        <w:tc>
          <w:tcPr>
            <w:tcW w:w="3143" w:type="dxa"/>
            <w:tcBorders>
              <w:top w:val="single" w:sz="4" w:space="0" w:color="auto"/>
              <w:left w:val="nil"/>
              <w:bottom w:val="single" w:sz="4" w:space="0" w:color="auto"/>
              <w:right w:val="single" w:sz="4" w:space="0" w:color="auto"/>
            </w:tcBorders>
            <w:shd w:val="clear" w:color="auto" w:fill="auto"/>
            <w:noWrap/>
            <w:vAlign w:val="bottom"/>
            <w:hideMark/>
          </w:tcPr>
          <w:p w14:paraId="276596B7"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Alcohol problems (CAGE)</w:t>
            </w:r>
          </w:p>
        </w:tc>
        <w:tc>
          <w:tcPr>
            <w:tcW w:w="1133" w:type="dxa"/>
            <w:tcBorders>
              <w:top w:val="single" w:sz="4" w:space="0" w:color="auto"/>
              <w:left w:val="nil"/>
              <w:bottom w:val="single" w:sz="4" w:space="0" w:color="auto"/>
              <w:right w:val="nil"/>
            </w:tcBorders>
            <w:shd w:val="clear" w:color="auto" w:fill="auto"/>
            <w:noWrap/>
            <w:vAlign w:val="bottom"/>
            <w:hideMark/>
          </w:tcPr>
          <w:p w14:paraId="7F53C358"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B79F124"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single" w:sz="4" w:space="0" w:color="auto"/>
              <w:left w:val="nil"/>
              <w:bottom w:val="single" w:sz="4" w:space="0" w:color="auto"/>
              <w:right w:val="nil"/>
            </w:tcBorders>
            <w:shd w:val="clear" w:color="auto" w:fill="auto"/>
            <w:noWrap/>
            <w:vAlign w:val="bottom"/>
            <w:hideMark/>
          </w:tcPr>
          <w:p w14:paraId="2024DAC1" w14:textId="77777777" w:rsidR="00B75BDF" w:rsidRPr="00B30A15" w:rsidRDefault="00B75BDF" w:rsidP="00B75BDF">
            <w:pPr>
              <w:spacing w:after="0" w:line="240" w:lineRule="auto"/>
              <w:rPr>
                <w:rFonts w:eastAsia="Times New Roman" w:cs="Times New Roman"/>
                <w:color w:val="000000"/>
                <w:sz w:val="20"/>
                <w:szCs w:val="20"/>
                <w:lang w:eastAsia="en-GB" w:bidi="ar-SA"/>
              </w:rPr>
            </w:pP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40E8EE70"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single" w:sz="4" w:space="0" w:color="auto"/>
              <w:left w:val="nil"/>
              <w:bottom w:val="single" w:sz="4" w:space="0" w:color="auto"/>
              <w:right w:val="nil"/>
            </w:tcBorders>
            <w:shd w:val="clear" w:color="auto" w:fill="auto"/>
            <w:noWrap/>
            <w:vAlign w:val="bottom"/>
            <w:hideMark/>
          </w:tcPr>
          <w:p w14:paraId="43100DBD"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-0.361**</w:t>
            </w:r>
          </w:p>
        </w:tc>
        <w:tc>
          <w:tcPr>
            <w:tcW w:w="966" w:type="dxa"/>
            <w:tcBorders>
              <w:top w:val="single" w:sz="4" w:space="0" w:color="auto"/>
              <w:left w:val="nil"/>
              <w:bottom w:val="single" w:sz="4" w:space="0" w:color="auto"/>
              <w:right w:val="nil"/>
            </w:tcBorders>
            <w:shd w:val="clear" w:color="auto" w:fill="auto"/>
            <w:noWrap/>
            <w:vAlign w:val="bottom"/>
            <w:hideMark/>
          </w:tcPr>
          <w:p w14:paraId="59EBD756" w14:textId="77777777" w:rsidR="00B75BDF" w:rsidRPr="00B30A15" w:rsidRDefault="00B75BDF" w:rsidP="00B75BDF">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-0.178**</w:t>
            </w:r>
          </w:p>
        </w:tc>
      </w:tr>
      <w:tr w:rsidR="00856B56" w:rsidRPr="00B30A15" w14:paraId="25044A20" w14:textId="77777777" w:rsidTr="00856B56">
        <w:trPr>
          <w:trHeight w:val="288"/>
        </w:trPr>
        <w:tc>
          <w:tcPr>
            <w:tcW w:w="3143" w:type="dxa"/>
            <w:tcBorders>
              <w:top w:val="single" w:sz="4" w:space="0" w:color="auto"/>
              <w:left w:val="nil"/>
              <w:bottom w:val="single" w:sz="4" w:space="0" w:color="auto"/>
              <w:right w:val="single" w:sz="4" w:space="0" w:color="auto"/>
            </w:tcBorders>
            <w:shd w:val="clear" w:color="auto" w:fill="auto"/>
            <w:noWrap/>
            <w:vAlign w:val="bottom"/>
          </w:tcPr>
          <w:p w14:paraId="637171EA" w14:textId="3A5E0872"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Never drink</w:t>
            </w:r>
          </w:p>
        </w:tc>
        <w:tc>
          <w:tcPr>
            <w:tcW w:w="1133" w:type="dxa"/>
            <w:tcBorders>
              <w:top w:val="single" w:sz="4" w:space="0" w:color="auto"/>
              <w:left w:val="nil"/>
              <w:bottom w:val="nil"/>
              <w:right w:val="nil"/>
            </w:tcBorders>
            <w:shd w:val="clear" w:color="auto" w:fill="auto"/>
            <w:noWrap/>
            <w:vAlign w:val="bottom"/>
          </w:tcPr>
          <w:p w14:paraId="122BF6BA" w14:textId="3842381A"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-0.143*</w:t>
            </w:r>
          </w:p>
        </w:tc>
        <w:tc>
          <w:tcPr>
            <w:tcW w:w="1124" w:type="dxa"/>
            <w:tcBorders>
              <w:top w:val="single" w:sz="4" w:space="0" w:color="auto"/>
              <w:left w:val="nil"/>
              <w:bottom w:val="single" w:sz="4" w:space="0" w:color="auto"/>
              <w:right w:val="single" w:sz="4" w:space="0" w:color="auto"/>
            </w:tcBorders>
            <w:shd w:val="clear" w:color="auto" w:fill="auto"/>
            <w:noWrap/>
            <w:vAlign w:val="bottom"/>
          </w:tcPr>
          <w:p w14:paraId="3BA4F372" w14:textId="5F6F0DC4"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0.0134</w:t>
            </w:r>
          </w:p>
        </w:tc>
        <w:tc>
          <w:tcPr>
            <w:tcW w:w="1187" w:type="dxa"/>
            <w:tcBorders>
              <w:top w:val="single" w:sz="4" w:space="0" w:color="auto"/>
              <w:left w:val="nil"/>
              <w:bottom w:val="nil"/>
              <w:right w:val="nil"/>
            </w:tcBorders>
            <w:shd w:val="clear" w:color="auto" w:fill="auto"/>
            <w:noWrap/>
            <w:vAlign w:val="bottom"/>
          </w:tcPr>
          <w:p w14:paraId="421C26E5" w14:textId="7B789A1B" w:rsidR="00856B56" w:rsidRPr="00B30A15" w:rsidRDefault="00856B56" w:rsidP="00856B56">
            <w:pPr>
              <w:spacing w:after="0" w:line="240" w:lineRule="auto"/>
              <w:rPr>
                <w:rFonts w:eastAsia="Times New Roman" w:cs="Times New Roman"/>
                <w:color w:val="000000"/>
                <w:sz w:val="20"/>
                <w:szCs w:val="20"/>
                <w:lang w:eastAsia="en-GB" w:bidi="ar-SA"/>
              </w:rPr>
            </w:pPr>
          </w:p>
        </w:tc>
        <w:tc>
          <w:tcPr>
            <w:tcW w:w="1061" w:type="dxa"/>
            <w:tcBorders>
              <w:top w:val="single" w:sz="4" w:space="0" w:color="auto"/>
              <w:left w:val="nil"/>
              <w:bottom w:val="single" w:sz="4" w:space="0" w:color="auto"/>
              <w:right w:val="single" w:sz="4" w:space="0" w:color="auto"/>
            </w:tcBorders>
            <w:shd w:val="clear" w:color="auto" w:fill="auto"/>
            <w:noWrap/>
            <w:vAlign w:val="bottom"/>
          </w:tcPr>
          <w:p w14:paraId="4D0CE7CC" w14:textId="5A8D5812" w:rsidR="00856B56" w:rsidRPr="00B30A15" w:rsidRDefault="00856B56" w:rsidP="00856B56">
            <w:pPr>
              <w:spacing w:after="0" w:line="240" w:lineRule="auto"/>
              <w:rPr>
                <w:rFonts w:eastAsia="Times New Roman" w:cs="Times New Roman"/>
                <w:color w:val="000000"/>
                <w:sz w:val="20"/>
                <w:szCs w:val="20"/>
                <w:lang w:eastAsia="en-GB" w:bidi="ar-SA"/>
              </w:rPr>
            </w:pPr>
          </w:p>
        </w:tc>
        <w:tc>
          <w:tcPr>
            <w:tcW w:w="1197" w:type="dxa"/>
            <w:tcBorders>
              <w:top w:val="single" w:sz="4" w:space="0" w:color="auto"/>
              <w:left w:val="nil"/>
              <w:bottom w:val="nil"/>
              <w:right w:val="nil"/>
            </w:tcBorders>
            <w:shd w:val="clear" w:color="auto" w:fill="auto"/>
            <w:noWrap/>
            <w:vAlign w:val="bottom"/>
          </w:tcPr>
          <w:p w14:paraId="03255754" w14:textId="4BEB89AC"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-0.230*</w:t>
            </w:r>
          </w:p>
        </w:tc>
        <w:tc>
          <w:tcPr>
            <w:tcW w:w="966" w:type="dxa"/>
            <w:tcBorders>
              <w:top w:val="single" w:sz="4" w:space="0" w:color="auto"/>
              <w:left w:val="nil"/>
              <w:bottom w:val="nil"/>
              <w:right w:val="nil"/>
            </w:tcBorders>
            <w:shd w:val="clear" w:color="auto" w:fill="auto"/>
            <w:noWrap/>
            <w:vAlign w:val="bottom"/>
          </w:tcPr>
          <w:p w14:paraId="4A93D94D" w14:textId="260D7283"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0.00769</w:t>
            </w:r>
          </w:p>
        </w:tc>
      </w:tr>
      <w:tr w:rsidR="00856B56" w:rsidRPr="00B30A15" w14:paraId="1C3D80C8" w14:textId="77777777" w:rsidTr="00856B56">
        <w:trPr>
          <w:trHeight w:val="288"/>
        </w:trPr>
        <w:tc>
          <w:tcPr>
            <w:tcW w:w="9811" w:type="dxa"/>
            <w:gridSpan w:val="7"/>
            <w:tcBorders>
              <w:top w:val="single" w:sz="4" w:space="0" w:color="auto"/>
              <w:left w:val="nil"/>
              <w:bottom w:val="single" w:sz="4" w:space="0" w:color="auto"/>
              <w:right w:val="nil"/>
            </w:tcBorders>
            <w:shd w:val="clear" w:color="000000" w:fill="D9D9D9"/>
            <w:noWrap/>
            <w:vAlign w:val="bottom"/>
            <w:hideMark/>
          </w:tcPr>
          <w:p w14:paraId="68FF1109" w14:textId="77777777" w:rsidR="00856B56" w:rsidRPr="00B30A15" w:rsidRDefault="00856B56" w:rsidP="00856B56">
            <w:pPr>
              <w:spacing w:after="0" w:line="240" w:lineRule="auto"/>
              <w:jc w:val="center"/>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Control variables</w:t>
            </w:r>
          </w:p>
        </w:tc>
      </w:tr>
      <w:tr w:rsidR="00856B56" w:rsidRPr="00B30A15" w14:paraId="38A4E9AB"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36324D85" w14:textId="0E9C94EF"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 xml:space="preserve">Log </w:t>
            </w:r>
            <w:proofErr w:type="spellStart"/>
            <w:r>
              <w:rPr>
                <w:rFonts w:eastAsia="Times New Roman" w:cs="Times New Roman"/>
                <w:color w:val="000000"/>
                <w:sz w:val="20"/>
                <w:szCs w:val="20"/>
                <w:lang w:eastAsia="en-GB" w:bidi="ar-SA"/>
              </w:rPr>
              <w:t>equivalised</w:t>
            </w:r>
            <w:proofErr w:type="spellEnd"/>
            <w:r>
              <w:rPr>
                <w:rFonts w:eastAsia="Times New Roman" w:cs="Times New Roman"/>
                <w:color w:val="000000"/>
                <w:sz w:val="20"/>
                <w:szCs w:val="20"/>
                <w:lang w:eastAsia="en-GB" w:bidi="ar-SA"/>
              </w:rPr>
              <w:t xml:space="preserve"> household income</w:t>
            </w:r>
          </w:p>
        </w:tc>
        <w:tc>
          <w:tcPr>
            <w:tcW w:w="1133" w:type="dxa"/>
            <w:tcBorders>
              <w:top w:val="nil"/>
              <w:left w:val="nil"/>
              <w:bottom w:val="single" w:sz="4" w:space="0" w:color="auto"/>
              <w:right w:val="nil"/>
            </w:tcBorders>
            <w:shd w:val="clear" w:color="auto" w:fill="auto"/>
            <w:noWrap/>
            <w:vAlign w:val="bottom"/>
          </w:tcPr>
          <w:p w14:paraId="42D4BB9C" w14:textId="2F1217BA"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0.103*</w:t>
            </w:r>
            <w:r w:rsidR="004C1BA9">
              <w:rPr>
                <w:rFonts w:eastAsia="Times New Roman" w:cs="Times New Roman"/>
                <w:color w:val="000000"/>
                <w:sz w:val="20"/>
                <w:szCs w:val="20"/>
                <w:lang w:eastAsia="en-GB" w:bidi="ar-SA"/>
              </w:rPr>
              <w:t>*</w:t>
            </w:r>
          </w:p>
        </w:tc>
        <w:tc>
          <w:tcPr>
            <w:tcW w:w="1124" w:type="dxa"/>
            <w:tcBorders>
              <w:top w:val="nil"/>
              <w:left w:val="nil"/>
              <w:bottom w:val="single" w:sz="4" w:space="0" w:color="auto"/>
              <w:right w:val="single" w:sz="4" w:space="0" w:color="auto"/>
            </w:tcBorders>
            <w:shd w:val="clear" w:color="auto" w:fill="auto"/>
            <w:noWrap/>
            <w:vAlign w:val="bottom"/>
          </w:tcPr>
          <w:p w14:paraId="762E36C5" w14:textId="31D97765"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0.0470**</w:t>
            </w:r>
          </w:p>
        </w:tc>
        <w:tc>
          <w:tcPr>
            <w:tcW w:w="1187" w:type="dxa"/>
            <w:tcBorders>
              <w:top w:val="nil"/>
              <w:left w:val="nil"/>
              <w:bottom w:val="single" w:sz="4" w:space="0" w:color="auto"/>
              <w:right w:val="nil"/>
            </w:tcBorders>
            <w:shd w:val="clear" w:color="auto" w:fill="auto"/>
            <w:noWrap/>
            <w:vAlign w:val="bottom"/>
          </w:tcPr>
          <w:p w14:paraId="65F8215E" w14:textId="041830BB"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0.103*</w:t>
            </w:r>
            <w:r w:rsidR="004C1BA9">
              <w:rPr>
                <w:rFonts w:eastAsia="Times New Roman" w:cs="Times New Roman"/>
                <w:color w:val="000000"/>
                <w:sz w:val="20"/>
                <w:szCs w:val="20"/>
                <w:lang w:eastAsia="en-GB" w:bidi="ar-SA"/>
              </w:rPr>
              <w:t>*</w:t>
            </w:r>
          </w:p>
        </w:tc>
        <w:tc>
          <w:tcPr>
            <w:tcW w:w="1061" w:type="dxa"/>
            <w:tcBorders>
              <w:top w:val="nil"/>
              <w:left w:val="nil"/>
              <w:bottom w:val="single" w:sz="4" w:space="0" w:color="auto"/>
              <w:right w:val="single" w:sz="4" w:space="0" w:color="auto"/>
            </w:tcBorders>
            <w:shd w:val="clear" w:color="auto" w:fill="auto"/>
            <w:noWrap/>
            <w:vAlign w:val="bottom"/>
          </w:tcPr>
          <w:p w14:paraId="7B251273" w14:textId="3F7F5D46"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0.0473**</w:t>
            </w:r>
          </w:p>
        </w:tc>
        <w:tc>
          <w:tcPr>
            <w:tcW w:w="1197" w:type="dxa"/>
            <w:tcBorders>
              <w:top w:val="nil"/>
              <w:left w:val="nil"/>
              <w:bottom w:val="single" w:sz="4" w:space="0" w:color="auto"/>
              <w:right w:val="nil"/>
            </w:tcBorders>
            <w:shd w:val="clear" w:color="auto" w:fill="auto"/>
            <w:noWrap/>
            <w:vAlign w:val="bottom"/>
          </w:tcPr>
          <w:p w14:paraId="5841B6EB" w14:textId="569097B0"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0.103*</w:t>
            </w:r>
            <w:r w:rsidR="004C1BA9">
              <w:rPr>
                <w:rFonts w:eastAsia="Times New Roman" w:cs="Times New Roman"/>
                <w:color w:val="000000"/>
                <w:sz w:val="20"/>
                <w:szCs w:val="20"/>
                <w:lang w:eastAsia="en-GB" w:bidi="ar-SA"/>
              </w:rPr>
              <w:t>*</w:t>
            </w:r>
          </w:p>
        </w:tc>
        <w:tc>
          <w:tcPr>
            <w:tcW w:w="966" w:type="dxa"/>
            <w:tcBorders>
              <w:top w:val="nil"/>
              <w:left w:val="nil"/>
              <w:bottom w:val="single" w:sz="4" w:space="0" w:color="auto"/>
            </w:tcBorders>
            <w:shd w:val="clear" w:color="auto" w:fill="auto"/>
            <w:noWrap/>
            <w:vAlign w:val="bottom"/>
          </w:tcPr>
          <w:p w14:paraId="6C1339FF" w14:textId="142A2046" w:rsidR="00856B56" w:rsidRPr="00B30A15" w:rsidRDefault="00856B56" w:rsidP="00856B56">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0.0239</w:t>
            </w:r>
          </w:p>
        </w:tc>
      </w:tr>
      <w:tr w:rsidR="00856B56" w:rsidRPr="00B30A15" w14:paraId="0E1578CC"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7E822B7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Gender</w:t>
            </w:r>
          </w:p>
        </w:tc>
        <w:tc>
          <w:tcPr>
            <w:tcW w:w="1133" w:type="dxa"/>
            <w:tcBorders>
              <w:top w:val="nil"/>
              <w:left w:val="nil"/>
              <w:bottom w:val="single" w:sz="4" w:space="0" w:color="auto"/>
              <w:right w:val="nil"/>
            </w:tcBorders>
            <w:shd w:val="clear" w:color="auto" w:fill="auto"/>
            <w:noWrap/>
            <w:vAlign w:val="bottom"/>
            <w:hideMark/>
          </w:tcPr>
          <w:p w14:paraId="62CA072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-0.225**</w:t>
            </w:r>
          </w:p>
        </w:tc>
        <w:tc>
          <w:tcPr>
            <w:tcW w:w="1124" w:type="dxa"/>
            <w:tcBorders>
              <w:top w:val="nil"/>
              <w:left w:val="nil"/>
              <w:bottom w:val="single" w:sz="4" w:space="0" w:color="auto"/>
              <w:right w:val="single" w:sz="4" w:space="0" w:color="auto"/>
            </w:tcBorders>
            <w:shd w:val="clear" w:color="auto" w:fill="auto"/>
            <w:noWrap/>
            <w:vAlign w:val="bottom"/>
            <w:hideMark/>
          </w:tcPr>
          <w:p w14:paraId="7B8294A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single" w:sz="4" w:space="0" w:color="auto"/>
              <w:right w:val="nil"/>
            </w:tcBorders>
            <w:shd w:val="clear" w:color="auto" w:fill="auto"/>
            <w:noWrap/>
            <w:vAlign w:val="bottom"/>
            <w:hideMark/>
          </w:tcPr>
          <w:p w14:paraId="5B8CB64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-0.230**</w:t>
            </w:r>
          </w:p>
        </w:tc>
        <w:tc>
          <w:tcPr>
            <w:tcW w:w="1061" w:type="dxa"/>
            <w:tcBorders>
              <w:top w:val="nil"/>
              <w:left w:val="nil"/>
              <w:bottom w:val="single" w:sz="4" w:space="0" w:color="auto"/>
              <w:right w:val="single" w:sz="4" w:space="0" w:color="auto"/>
            </w:tcBorders>
            <w:shd w:val="clear" w:color="auto" w:fill="auto"/>
            <w:noWrap/>
            <w:vAlign w:val="bottom"/>
            <w:hideMark/>
          </w:tcPr>
          <w:p w14:paraId="403ADC0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single" w:sz="4" w:space="0" w:color="auto"/>
              <w:right w:val="nil"/>
            </w:tcBorders>
            <w:shd w:val="clear" w:color="auto" w:fill="auto"/>
            <w:noWrap/>
            <w:vAlign w:val="bottom"/>
            <w:hideMark/>
          </w:tcPr>
          <w:p w14:paraId="2D17BE8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-0.201**</w:t>
            </w:r>
          </w:p>
        </w:tc>
        <w:tc>
          <w:tcPr>
            <w:tcW w:w="966" w:type="dxa"/>
            <w:tcBorders>
              <w:top w:val="nil"/>
              <w:left w:val="nil"/>
              <w:bottom w:val="single" w:sz="4" w:space="0" w:color="auto"/>
            </w:tcBorders>
            <w:shd w:val="clear" w:color="auto" w:fill="auto"/>
            <w:noWrap/>
            <w:vAlign w:val="bottom"/>
            <w:hideMark/>
          </w:tcPr>
          <w:p w14:paraId="02F50D8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7606E7D2"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8C7E1C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Education - none (ref)</w:t>
            </w:r>
          </w:p>
        </w:tc>
        <w:tc>
          <w:tcPr>
            <w:tcW w:w="1133" w:type="dxa"/>
            <w:tcBorders>
              <w:top w:val="nil"/>
              <w:left w:val="nil"/>
              <w:bottom w:val="nil"/>
              <w:right w:val="nil"/>
            </w:tcBorders>
            <w:shd w:val="clear" w:color="auto" w:fill="auto"/>
            <w:noWrap/>
            <w:vAlign w:val="bottom"/>
            <w:hideMark/>
          </w:tcPr>
          <w:p w14:paraId="572DA4E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0D1CE7D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28F6475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0B1ADB1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205329E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317BD0D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3BB64AB4"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01F853D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Education - NVQ level 1</w:t>
            </w:r>
          </w:p>
        </w:tc>
        <w:tc>
          <w:tcPr>
            <w:tcW w:w="1133" w:type="dxa"/>
            <w:tcBorders>
              <w:top w:val="nil"/>
              <w:left w:val="nil"/>
              <w:bottom w:val="nil"/>
              <w:right w:val="nil"/>
            </w:tcBorders>
            <w:shd w:val="clear" w:color="auto" w:fill="auto"/>
            <w:noWrap/>
            <w:vAlign w:val="bottom"/>
            <w:hideMark/>
          </w:tcPr>
          <w:p w14:paraId="2EB4E5A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0.0792</w:t>
            </w:r>
          </w:p>
        </w:tc>
        <w:tc>
          <w:tcPr>
            <w:tcW w:w="1124" w:type="dxa"/>
            <w:tcBorders>
              <w:top w:val="nil"/>
              <w:left w:val="nil"/>
              <w:bottom w:val="nil"/>
              <w:right w:val="single" w:sz="4" w:space="0" w:color="auto"/>
            </w:tcBorders>
            <w:shd w:val="clear" w:color="auto" w:fill="auto"/>
            <w:noWrap/>
            <w:vAlign w:val="bottom"/>
            <w:hideMark/>
          </w:tcPr>
          <w:p w14:paraId="6CD9FD6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01DB0D7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0.0791</w:t>
            </w:r>
          </w:p>
        </w:tc>
        <w:tc>
          <w:tcPr>
            <w:tcW w:w="1061" w:type="dxa"/>
            <w:tcBorders>
              <w:top w:val="nil"/>
              <w:left w:val="nil"/>
              <w:bottom w:val="nil"/>
              <w:right w:val="single" w:sz="4" w:space="0" w:color="auto"/>
            </w:tcBorders>
            <w:shd w:val="clear" w:color="auto" w:fill="auto"/>
            <w:noWrap/>
            <w:vAlign w:val="bottom"/>
            <w:hideMark/>
          </w:tcPr>
          <w:p w14:paraId="4BA07F2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673AA46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0.0963</w:t>
            </w:r>
          </w:p>
        </w:tc>
        <w:tc>
          <w:tcPr>
            <w:tcW w:w="966" w:type="dxa"/>
            <w:tcBorders>
              <w:top w:val="nil"/>
              <w:left w:val="nil"/>
              <w:bottom w:val="nil"/>
            </w:tcBorders>
            <w:shd w:val="clear" w:color="auto" w:fill="auto"/>
            <w:noWrap/>
            <w:vAlign w:val="bottom"/>
            <w:hideMark/>
          </w:tcPr>
          <w:p w14:paraId="4FC10A5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128F1FA0"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5B5C9D7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Education - NVQ level 2</w:t>
            </w:r>
          </w:p>
        </w:tc>
        <w:tc>
          <w:tcPr>
            <w:tcW w:w="1133" w:type="dxa"/>
            <w:tcBorders>
              <w:top w:val="nil"/>
              <w:left w:val="nil"/>
              <w:bottom w:val="nil"/>
              <w:right w:val="nil"/>
            </w:tcBorders>
            <w:shd w:val="clear" w:color="auto" w:fill="auto"/>
            <w:noWrap/>
            <w:vAlign w:val="bottom"/>
            <w:hideMark/>
          </w:tcPr>
          <w:p w14:paraId="0B12331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0.0382</w:t>
            </w:r>
          </w:p>
        </w:tc>
        <w:tc>
          <w:tcPr>
            <w:tcW w:w="1124" w:type="dxa"/>
            <w:tcBorders>
              <w:top w:val="nil"/>
              <w:left w:val="nil"/>
              <w:bottom w:val="nil"/>
              <w:right w:val="single" w:sz="4" w:space="0" w:color="auto"/>
            </w:tcBorders>
            <w:shd w:val="clear" w:color="auto" w:fill="auto"/>
            <w:noWrap/>
            <w:vAlign w:val="bottom"/>
            <w:hideMark/>
          </w:tcPr>
          <w:p w14:paraId="543F47D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1AB48D7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0.0352</w:t>
            </w:r>
          </w:p>
        </w:tc>
        <w:tc>
          <w:tcPr>
            <w:tcW w:w="1061" w:type="dxa"/>
            <w:tcBorders>
              <w:top w:val="nil"/>
              <w:left w:val="nil"/>
              <w:bottom w:val="nil"/>
              <w:right w:val="single" w:sz="4" w:space="0" w:color="auto"/>
            </w:tcBorders>
            <w:shd w:val="clear" w:color="auto" w:fill="auto"/>
            <w:noWrap/>
            <w:vAlign w:val="bottom"/>
            <w:hideMark/>
          </w:tcPr>
          <w:p w14:paraId="1BA450E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09C0374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0.0657</w:t>
            </w:r>
          </w:p>
        </w:tc>
        <w:tc>
          <w:tcPr>
            <w:tcW w:w="966" w:type="dxa"/>
            <w:tcBorders>
              <w:top w:val="nil"/>
              <w:left w:val="nil"/>
              <w:bottom w:val="nil"/>
            </w:tcBorders>
            <w:shd w:val="clear" w:color="auto" w:fill="auto"/>
            <w:noWrap/>
            <w:vAlign w:val="bottom"/>
            <w:hideMark/>
          </w:tcPr>
          <w:p w14:paraId="2E15BA0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713CB6CF"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17BCF89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Education - NVQ level 3</w:t>
            </w:r>
          </w:p>
        </w:tc>
        <w:tc>
          <w:tcPr>
            <w:tcW w:w="1133" w:type="dxa"/>
            <w:tcBorders>
              <w:top w:val="nil"/>
              <w:left w:val="nil"/>
              <w:bottom w:val="nil"/>
              <w:right w:val="nil"/>
            </w:tcBorders>
            <w:shd w:val="clear" w:color="auto" w:fill="auto"/>
            <w:noWrap/>
            <w:vAlign w:val="bottom"/>
            <w:hideMark/>
          </w:tcPr>
          <w:p w14:paraId="479AA7C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0.0566</w:t>
            </w:r>
          </w:p>
        </w:tc>
        <w:tc>
          <w:tcPr>
            <w:tcW w:w="1124" w:type="dxa"/>
            <w:tcBorders>
              <w:top w:val="nil"/>
              <w:left w:val="nil"/>
              <w:bottom w:val="nil"/>
              <w:right w:val="single" w:sz="4" w:space="0" w:color="auto"/>
            </w:tcBorders>
            <w:shd w:val="clear" w:color="auto" w:fill="auto"/>
            <w:noWrap/>
            <w:vAlign w:val="bottom"/>
            <w:hideMark/>
          </w:tcPr>
          <w:p w14:paraId="13236A1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50A9C44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0.0537</w:t>
            </w:r>
          </w:p>
        </w:tc>
        <w:tc>
          <w:tcPr>
            <w:tcW w:w="1061" w:type="dxa"/>
            <w:tcBorders>
              <w:top w:val="nil"/>
              <w:left w:val="nil"/>
              <w:bottom w:val="nil"/>
              <w:right w:val="single" w:sz="4" w:space="0" w:color="auto"/>
            </w:tcBorders>
            <w:shd w:val="clear" w:color="auto" w:fill="auto"/>
            <w:noWrap/>
            <w:vAlign w:val="bottom"/>
            <w:hideMark/>
          </w:tcPr>
          <w:p w14:paraId="1BDCB6E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7D61C29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0.0775</w:t>
            </w:r>
          </w:p>
        </w:tc>
        <w:tc>
          <w:tcPr>
            <w:tcW w:w="966" w:type="dxa"/>
            <w:tcBorders>
              <w:top w:val="nil"/>
              <w:left w:val="nil"/>
              <w:bottom w:val="nil"/>
            </w:tcBorders>
            <w:shd w:val="clear" w:color="auto" w:fill="auto"/>
            <w:noWrap/>
            <w:vAlign w:val="bottom"/>
            <w:hideMark/>
          </w:tcPr>
          <w:p w14:paraId="2A71F7D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0C1C4764"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413E11A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Education - NVQ level 4</w:t>
            </w:r>
          </w:p>
        </w:tc>
        <w:tc>
          <w:tcPr>
            <w:tcW w:w="1133" w:type="dxa"/>
            <w:tcBorders>
              <w:top w:val="nil"/>
              <w:left w:val="nil"/>
              <w:bottom w:val="nil"/>
              <w:right w:val="nil"/>
            </w:tcBorders>
            <w:shd w:val="clear" w:color="auto" w:fill="auto"/>
            <w:noWrap/>
            <w:vAlign w:val="bottom"/>
            <w:hideMark/>
          </w:tcPr>
          <w:p w14:paraId="0537B6E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0.158**</w:t>
            </w:r>
          </w:p>
        </w:tc>
        <w:tc>
          <w:tcPr>
            <w:tcW w:w="1124" w:type="dxa"/>
            <w:tcBorders>
              <w:top w:val="nil"/>
              <w:left w:val="nil"/>
              <w:bottom w:val="nil"/>
              <w:right w:val="single" w:sz="4" w:space="0" w:color="auto"/>
            </w:tcBorders>
            <w:shd w:val="clear" w:color="auto" w:fill="auto"/>
            <w:noWrap/>
            <w:vAlign w:val="bottom"/>
            <w:hideMark/>
          </w:tcPr>
          <w:p w14:paraId="45701B6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78D7F85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0.152**</w:t>
            </w:r>
          </w:p>
        </w:tc>
        <w:tc>
          <w:tcPr>
            <w:tcW w:w="1061" w:type="dxa"/>
            <w:tcBorders>
              <w:top w:val="nil"/>
              <w:left w:val="nil"/>
              <w:bottom w:val="nil"/>
              <w:right w:val="single" w:sz="4" w:space="0" w:color="auto"/>
            </w:tcBorders>
            <w:shd w:val="clear" w:color="auto" w:fill="auto"/>
            <w:noWrap/>
            <w:vAlign w:val="bottom"/>
            <w:hideMark/>
          </w:tcPr>
          <w:p w14:paraId="105EE4B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237A1D4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0.222**</w:t>
            </w:r>
          </w:p>
        </w:tc>
        <w:tc>
          <w:tcPr>
            <w:tcW w:w="966" w:type="dxa"/>
            <w:tcBorders>
              <w:top w:val="nil"/>
              <w:left w:val="nil"/>
              <w:bottom w:val="nil"/>
            </w:tcBorders>
            <w:shd w:val="clear" w:color="auto" w:fill="auto"/>
            <w:noWrap/>
            <w:vAlign w:val="bottom"/>
            <w:hideMark/>
          </w:tcPr>
          <w:p w14:paraId="1EC1CE8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5E6E306E"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33EB8BF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Education - NVQ level 5</w:t>
            </w:r>
          </w:p>
        </w:tc>
        <w:tc>
          <w:tcPr>
            <w:tcW w:w="1133" w:type="dxa"/>
            <w:tcBorders>
              <w:top w:val="nil"/>
              <w:left w:val="nil"/>
              <w:bottom w:val="single" w:sz="4" w:space="0" w:color="auto"/>
              <w:right w:val="nil"/>
            </w:tcBorders>
            <w:shd w:val="clear" w:color="auto" w:fill="auto"/>
            <w:noWrap/>
            <w:vAlign w:val="bottom"/>
            <w:hideMark/>
          </w:tcPr>
          <w:p w14:paraId="6E6544E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0.251**</w:t>
            </w:r>
          </w:p>
        </w:tc>
        <w:tc>
          <w:tcPr>
            <w:tcW w:w="1124" w:type="dxa"/>
            <w:tcBorders>
              <w:top w:val="nil"/>
              <w:left w:val="nil"/>
              <w:bottom w:val="single" w:sz="4" w:space="0" w:color="auto"/>
              <w:right w:val="single" w:sz="4" w:space="0" w:color="auto"/>
            </w:tcBorders>
            <w:shd w:val="clear" w:color="auto" w:fill="auto"/>
            <w:noWrap/>
            <w:vAlign w:val="bottom"/>
            <w:hideMark/>
          </w:tcPr>
          <w:p w14:paraId="3E10C79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single" w:sz="4" w:space="0" w:color="auto"/>
              <w:right w:val="nil"/>
            </w:tcBorders>
            <w:shd w:val="clear" w:color="auto" w:fill="auto"/>
            <w:noWrap/>
            <w:vAlign w:val="bottom"/>
            <w:hideMark/>
          </w:tcPr>
          <w:p w14:paraId="24C5503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0.245**</w:t>
            </w:r>
          </w:p>
        </w:tc>
        <w:tc>
          <w:tcPr>
            <w:tcW w:w="1061" w:type="dxa"/>
            <w:tcBorders>
              <w:top w:val="nil"/>
              <w:left w:val="nil"/>
              <w:bottom w:val="single" w:sz="4" w:space="0" w:color="auto"/>
              <w:right w:val="single" w:sz="4" w:space="0" w:color="auto"/>
            </w:tcBorders>
            <w:shd w:val="clear" w:color="auto" w:fill="auto"/>
            <w:noWrap/>
            <w:vAlign w:val="bottom"/>
            <w:hideMark/>
          </w:tcPr>
          <w:p w14:paraId="40A2DA1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single" w:sz="4" w:space="0" w:color="auto"/>
              <w:right w:val="nil"/>
            </w:tcBorders>
            <w:shd w:val="clear" w:color="auto" w:fill="auto"/>
            <w:noWrap/>
            <w:vAlign w:val="bottom"/>
            <w:hideMark/>
          </w:tcPr>
          <w:p w14:paraId="42969B1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0.350**</w:t>
            </w:r>
          </w:p>
        </w:tc>
        <w:tc>
          <w:tcPr>
            <w:tcW w:w="966" w:type="dxa"/>
            <w:tcBorders>
              <w:top w:val="nil"/>
              <w:left w:val="nil"/>
              <w:bottom w:val="single" w:sz="4" w:space="0" w:color="auto"/>
            </w:tcBorders>
            <w:shd w:val="clear" w:color="auto" w:fill="auto"/>
            <w:noWrap/>
            <w:vAlign w:val="bottom"/>
            <w:hideMark/>
          </w:tcPr>
          <w:p w14:paraId="26C7EA2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456117DB"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4444E57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Wave - 2000</w:t>
            </w:r>
          </w:p>
        </w:tc>
        <w:tc>
          <w:tcPr>
            <w:tcW w:w="1133" w:type="dxa"/>
            <w:tcBorders>
              <w:top w:val="nil"/>
              <w:left w:val="nil"/>
              <w:bottom w:val="nil"/>
              <w:right w:val="nil"/>
            </w:tcBorders>
            <w:shd w:val="clear" w:color="auto" w:fill="auto"/>
            <w:noWrap/>
            <w:vAlign w:val="bottom"/>
            <w:hideMark/>
          </w:tcPr>
          <w:p w14:paraId="2225047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-0.00305</w:t>
            </w:r>
          </w:p>
        </w:tc>
        <w:tc>
          <w:tcPr>
            <w:tcW w:w="1124" w:type="dxa"/>
            <w:tcBorders>
              <w:top w:val="nil"/>
              <w:left w:val="nil"/>
              <w:bottom w:val="nil"/>
              <w:right w:val="single" w:sz="4" w:space="0" w:color="auto"/>
            </w:tcBorders>
            <w:shd w:val="clear" w:color="auto" w:fill="auto"/>
            <w:noWrap/>
            <w:vAlign w:val="bottom"/>
            <w:hideMark/>
          </w:tcPr>
          <w:p w14:paraId="01282B9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-0.0430+</w:t>
            </w:r>
          </w:p>
        </w:tc>
        <w:tc>
          <w:tcPr>
            <w:tcW w:w="1187" w:type="dxa"/>
            <w:tcBorders>
              <w:top w:val="nil"/>
              <w:left w:val="nil"/>
              <w:bottom w:val="nil"/>
              <w:right w:val="nil"/>
            </w:tcBorders>
            <w:shd w:val="clear" w:color="auto" w:fill="auto"/>
            <w:noWrap/>
            <w:vAlign w:val="bottom"/>
            <w:hideMark/>
          </w:tcPr>
          <w:p w14:paraId="7D1CC65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-0.000566</w:t>
            </w:r>
          </w:p>
        </w:tc>
        <w:tc>
          <w:tcPr>
            <w:tcW w:w="1061" w:type="dxa"/>
            <w:tcBorders>
              <w:top w:val="nil"/>
              <w:left w:val="nil"/>
              <w:bottom w:val="nil"/>
              <w:right w:val="single" w:sz="4" w:space="0" w:color="auto"/>
            </w:tcBorders>
            <w:shd w:val="clear" w:color="auto" w:fill="auto"/>
            <w:noWrap/>
            <w:vAlign w:val="bottom"/>
            <w:hideMark/>
          </w:tcPr>
          <w:p w14:paraId="53F3232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-0.0415+</w:t>
            </w:r>
          </w:p>
        </w:tc>
        <w:tc>
          <w:tcPr>
            <w:tcW w:w="1197" w:type="dxa"/>
            <w:tcBorders>
              <w:top w:val="nil"/>
              <w:left w:val="nil"/>
              <w:bottom w:val="nil"/>
              <w:right w:val="nil"/>
            </w:tcBorders>
            <w:shd w:val="clear" w:color="auto" w:fill="auto"/>
            <w:noWrap/>
            <w:vAlign w:val="bottom"/>
            <w:hideMark/>
          </w:tcPr>
          <w:p w14:paraId="319838C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-0.0311</w:t>
            </w:r>
          </w:p>
        </w:tc>
        <w:tc>
          <w:tcPr>
            <w:tcW w:w="966" w:type="dxa"/>
            <w:tcBorders>
              <w:top w:val="nil"/>
              <w:left w:val="nil"/>
              <w:bottom w:val="nil"/>
            </w:tcBorders>
            <w:shd w:val="clear" w:color="auto" w:fill="auto"/>
            <w:noWrap/>
            <w:vAlign w:val="bottom"/>
            <w:hideMark/>
          </w:tcPr>
          <w:p w14:paraId="37C616A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-0.0322</w:t>
            </w:r>
          </w:p>
        </w:tc>
      </w:tr>
      <w:tr w:rsidR="00856B56" w:rsidRPr="00B30A15" w14:paraId="0D23AAE8"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38DD160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Wave - 2004 (ref)</w:t>
            </w:r>
          </w:p>
        </w:tc>
        <w:tc>
          <w:tcPr>
            <w:tcW w:w="1133" w:type="dxa"/>
            <w:tcBorders>
              <w:top w:val="nil"/>
              <w:left w:val="nil"/>
              <w:bottom w:val="nil"/>
              <w:right w:val="nil"/>
            </w:tcBorders>
            <w:shd w:val="clear" w:color="auto" w:fill="auto"/>
            <w:noWrap/>
            <w:vAlign w:val="bottom"/>
            <w:hideMark/>
          </w:tcPr>
          <w:p w14:paraId="14A40DB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74AE541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5EDD85F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7369662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2D8148C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53D0D26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22A94215"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2C604DB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Wave - 2012</w:t>
            </w:r>
          </w:p>
        </w:tc>
        <w:tc>
          <w:tcPr>
            <w:tcW w:w="1133" w:type="dxa"/>
            <w:tcBorders>
              <w:top w:val="nil"/>
              <w:left w:val="nil"/>
              <w:bottom w:val="single" w:sz="4" w:space="0" w:color="auto"/>
              <w:right w:val="nil"/>
            </w:tcBorders>
            <w:shd w:val="clear" w:color="auto" w:fill="auto"/>
            <w:noWrap/>
            <w:vAlign w:val="bottom"/>
            <w:hideMark/>
          </w:tcPr>
          <w:p w14:paraId="059136C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-0.0147</w:t>
            </w:r>
          </w:p>
        </w:tc>
        <w:tc>
          <w:tcPr>
            <w:tcW w:w="1124" w:type="dxa"/>
            <w:tcBorders>
              <w:top w:val="nil"/>
              <w:left w:val="nil"/>
              <w:bottom w:val="single" w:sz="4" w:space="0" w:color="auto"/>
              <w:right w:val="single" w:sz="4" w:space="0" w:color="auto"/>
            </w:tcBorders>
            <w:shd w:val="clear" w:color="auto" w:fill="auto"/>
            <w:noWrap/>
            <w:vAlign w:val="bottom"/>
            <w:hideMark/>
          </w:tcPr>
          <w:p w14:paraId="2EEE271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0.00203</w:t>
            </w:r>
          </w:p>
        </w:tc>
        <w:tc>
          <w:tcPr>
            <w:tcW w:w="1187" w:type="dxa"/>
            <w:tcBorders>
              <w:top w:val="nil"/>
              <w:left w:val="nil"/>
              <w:bottom w:val="single" w:sz="4" w:space="0" w:color="auto"/>
              <w:right w:val="nil"/>
            </w:tcBorders>
            <w:shd w:val="clear" w:color="auto" w:fill="auto"/>
            <w:noWrap/>
            <w:vAlign w:val="bottom"/>
            <w:hideMark/>
          </w:tcPr>
          <w:p w14:paraId="015F425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-0.00299</w:t>
            </w:r>
          </w:p>
        </w:tc>
        <w:tc>
          <w:tcPr>
            <w:tcW w:w="1061" w:type="dxa"/>
            <w:tcBorders>
              <w:top w:val="nil"/>
              <w:left w:val="nil"/>
              <w:bottom w:val="single" w:sz="4" w:space="0" w:color="auto"/>
              <w:right w:val="single" w:sz="4" w:space="0" w:color="auto"/>
            </w:tcBorders>
            <w:shd w:val="clear" w:color="auto" w:fill="auto"/>
            <w:noWrap/>
            <w:vAlign w:val="bottom"/>
            <w:hideMark/>
          </w:tcPr>
          <w:p w14:paraId="3E804C3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0.0125</w:t>
            </w:r>
          </w:p>
        </w:tc>
        <w:tc>
          <w:tcPr>
            <w:tcW w:w="1197" w:type="dxa"/>
            <w:tcBorders>
              <w:top w:val="nil"/>
              <w:left w:val="nil"/>
              <w:bottom w:val="single" w:sz="4" w:space="0" w:color="auto"/>
              <w:right w:val="nil"/>
            </w:tcBorders>
            <w:shd w:val="clear" w:color="auto" w:fill="auto"/>
            <w:noWrap/>
            <w:vAlign w:val="bottom"/>
            <w:hideMark/>
          </w:tcPr>
          <w:p w14:paraId="5AF96AB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66" w:type="dxa"/>
            <w:tcBorders>
              <w:top w:val="nil"/>
              <w:left w:val="nil"/>
              <w:bottom w:val="single" w:sz="4" w:space="0" w:color="auto"/>
            </w:tcBorders>
            <w:shd w:val="clear" w:color="auto" w:fill="auto"/>
            <w:noWrap/>
            <w:vAlign w:val="bottom"/>
            <w:hideMark/>
          </w:tcPr>
          <w:p w14:paraId="2D8000B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856B56" w:rsidRPr="00B30A15" w14:paraId="58FE46B3"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5258D6E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Married/civil partnership</w:t>
            </w:r>
          </w:p>
        </w:tc>
        <w:tc>
          <w:tcPr>
            <w:tcW w:w="1133" w:type="dxa"/>
            <w:tcBorders>
              <w:top w:val="nil"/>
              <w:left w:val="nil"/>
              <w:bottom w:val="nil"/>
              <w:right w:val="nil"/>
            </w:tcBorders>
            <w:shd w:val="clear" w:color="auto" w:fill="auto"/>
            <w:noWrap/>
            <w:vAlign w:val="bottom"/>
            <w:hideMark/>
          </w:tcPr>
          <w:p w14:paraId="353A1DE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1199548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424B6D7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62B36C8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18588D3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182EDDC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2BCCB93F"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DEB181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Cohabiting</w:t>
            </w:r>
          </w:p>
        </w:tc>
        <w:tc>
          <w:tcPr>
            <w:tcW w:w="1133" w:type="dxa"/>
            <w:tcBorders>
              <w:top w:val="nil"/>
              <w:left w:val="nil"/>
              <w:bottom w:val="nil"/>
              <w:right w:val="nil"/>
            </w:tcBorders>
            <w:shd w:val="clear" w:color="auto" w:fill="auto"/>
            <w:noWrap/>
            <w:vAlign w:val="bottom"/>
            <w:hideMark/>
          </w:tcPr>
          <w:p w14:paraId="2F082D1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-0.291**</w:t>
            </w:r>
          </w:p>
        </w:tc>
        <w:tc>
          <w:tcPr>
            <w:tcW w:w="1124" w:type="dxa"/>
            <w:tcBorders>
              <w:top w:val="nil"/>
              <w:left w:val="nil"/>
              <w:bottom w:val="nil"/>
              <w:right w:val="single" w:sz="4" w:space="0" w:color="auto"/>
            </w:tcBorders>
            <w:shd w:val="clear" w:color="auto" w:fill="auto"/>
            <w:noWrap/>
            <w:vAlign w:val="bottom"/>
            <w:hideMark/>
          </w:tcPr>
          <w:p w14:paraId="67B73D3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-0.0697+</w:t>
            </w:r>
          </w:p>
        </w:tc>
        <w:tc>
          <w:tcPr>
            <w:tcW w:w="1187" w:type="dxa"/>
            <w:tcBorders>
              <w:top w:val="nil"/>
              <w:left w:val="nil"/>
              <w:bottom w:val="nil"/>
              <w:right w:val="nil"/>
            </w:tcBorders>
            <w:shd w:val="clear" w:color="auto" w:fill="auto"/>
            <w:noWrap/>
            <w:vAlign w:val="bottom"/>
            <w:hideMark/>
          </w:tcPr>
          <w:p w14:paraId="7BB49A6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-0.290**</w:t>
            </w:r>
          </w:p>
        </w:tc>
        <w:tc>
          <w:tcPr>
            <w:tcW w:w="1061" w:type="dxa"/>
            <w:tcBorders>
              <w:top w:val="nil"/>
              <w:left w:val="nil"/>
              <w:bottom w:val="nil"/>
              <w:right w:val="single" w:sz="4" w:space="0" w:color="auto"/>
            </w:tcBorders>
            <w:shd w:val="clear" w:color="auto" w:fill="auto"/>
            <w:noWrap/>
            <w:vAlign w:val="bottom"/>
            <w:hideMark/>
          </w:tcPr>
          <w:p w14:paraId="5A956F4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-0.0707+</w:t>
            </w:r>
          </w:p>
        </w:tc>
        <w:tc>
          <w:tcPr>
            <w:tcW w:w="1197" w:type="dxa"/>
            <w:tcBorders>
              <w:top w:val="nil"/>
              <w:left w:val="nil"/>
              <w:bottom w:val="nil"/>
              <w:right w:val="nil"/>
            </w:tcBorders>
            <w:shd w:val="clear" w:color="auto" w:fill="auto"/>
            <w:noWrap/>
            <w:vAlign w:val="bottom"/>
            <w:hideMark/>
          </w:tcPr>
          <w:p w14:paraId="31DB312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-0.285**</w:t>
            </w:r>
          </w:p>
        </w:tc>
        <w:tc>
          <w:tcPr>
            <w:tcW w:w="966" w:type="dxa"/>
            <w:tcBorders>
              <w:top w:val="nil"/>
              <w:left w:val="nil"/>
              <w:bottom w:val="nil"/>
            </w:tcBorders>
            <w:shd w:val="clear" w:color="auto" w:fill="auto"/>
            <w:noWrap/>
            <w:vAlign w:val="bottom"/>
            <w:hideMark/>
          </w:tcPr>
          <w:p w14:paraId="40F901F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-0.0670</w:t>
            </w:r>
          </w:p>
        </w:tc>
      </w:tr>
      <w:tr w:rsidR="00856B56" w:rsidRPr="00B30A15" w14:paraId="6BF47331"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7EB63E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Single</w:t>
            </w:r>
          </w:p>
        </w:tc>
        <w:tc>
          <w:tcPr>
            <w:tcW w:w="1133" w:type="dxa"/>
            <w:tcBorders>
              <w:top w:val="nil"/>
              <w:left w:val="nil"/>
              <w:bottom w:val="nil"/>
              <w:right w:val="nil"/>
            </w:tcBorders>
            <w:shd w:val="clear" w:color="auto" w:fill="auto"/>
            <w:noWrap/>
            <w:vAlign w:val="bottom"/>
            <w:hideMark/>
          </w:tcPr>
          <w:p w14:paraId="4C65643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-0.772**</w:t>
            </w:r>
          </w:p>
        </w:tc>
        <w:tc>
          <w:tcPr>
            <w:tcW w:w="1124" w:type="dxa"/>
            <w:tcBorders>
              <w:top w:val="nil"/>
              <w:left w:val="nil"/>
              <w:bottom w:val="nil"/>
              <w:right w:val="single" w:sz="4" w:space="0" w:color="auto"/>
            </w:tcBorders>
            <w:shd w:val="clear" w:color="auto" w:fill="auto"/>
            <w:noWrap/>
            <w:vAlign w:val="bottom"/>
            <w:hideMark/>
          </w:tcPr>
          <w:p w14:paraId="68C2B27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-0.461**</w:t>
            </w:r>
          </w:p>
        </w:tc>
        <w:tc>
          <w:tcPr>
            <w:tcW w:w="1187" w:type="dxa"/>
            <w:tcBorders>
              <w:top w:val="nil"/>
              <w:left w:val="nil"/>
              <w:bottom w:val="nil"/>
              <w:right w:val="nil"/>
            </w:tcBorders>
            <w:shd w:val="clear" w:color="auto" w:fill="auto"/>
            <w:noWrap/>
            <w:vAlign w:val="bottom"/>
            <w:hideMark/>
          </w:tcPr>
          <w:p w14:paraId="1045CF0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-0.771**</w:t>
            </w:r>
          </w:p>
        </w:tc>
        <w:tc>
          <w:tcPr>
            <w:tcW w:w="1061" w:type="dxa"/>
            <w:tcBorders>
              <w:top w:val="nil"/>
              <w:left w:val="nil"/>
              <w:bottom w:val="nil"/>
              <w:right w:val="single" w:sz="4" w:space="0" w:color="auto"/>
            </w:tcBorders>
            <w:shd w:val="clear" w:color="auto" w:fill="auto"/>
            <w:noWrap/>
            <w:vAlign w:val="bottom"/>
            <w:hideMark/>
          </w:tcPr>
          <w:p w14:paraId="61234DA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-0.470**</w:t>
            </w:r>
          </w:p>
        </w:tc>
        <w:tc>
          <w:tcPr>
            <w:tcW w:w="1197" w:type="dxa"/>
            <w:tcBorders>
              <w:top w:val="nil"/>
              <w:left w:val="nil"/>
              <w:bottom w:val="nil"/>
              <w:right w:val="nil"/>
            </w:tcBorders>
            <w:shd w:val="clear" w:color="auto" w:fill="auto"/>
            <w:noWrap/>
            <w:vAlign w:val="bottom"/>
            <w:hideMark/>
          </w:tcPr>
          <w:p w14:paraId="2266D5E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-0.729**</w:t>
            </w:r>
          </w:p>
        </w:tc>
        <w:tc>
          <w:tcPr>
            <w:tcW w:w="966" w:type="dxa"/>
            <w:tcBorders>
              <w:top w:val="nil"/>
              <w:left w:val="nil"/>
              <w:bottom w:val="nil"/>
            </w:tcBorders>
            <w:shd w:val="clear" w:color="auto" w:fill="auto"/>
            <w:noWrap/>
            <w:vAlign w:val="bottom"/>
            <w:hideMark/>
          </w:tcPr>
          <w:p w14:paraId="5E29281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-0.463**</w:t>
            </w:r>
          </w:p>
        </w:tc>
      </w:tr>
      <w:tr w:rsidR="00856B56" w:rsidRPr="00B30A15" w14:paraId="6019E599"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1BF4016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Separated/divorced/widowed</w:t>
            </w:r>
          </w:p>
        </w:tc>
        <w:tc>
          <w:tcPr>
            <w:tcW w:w="1133" w:type="dxa"/>
            <w:tcBorders>
              <w:top w:val="nil"/>
              <w:left w:val="nil"/>
              <w:bottom w:val="single" w:sz="4" w:space="0" w:color="auto"/>
              <w:right w:val="nil"/>
            </w:tcBorders>
            <w:shd w:val="clear" w:color="auto" w:fill="auto"/>
            <w:noWrap/>
            <w:vAlign w:val="bottom"/>
            <w:hideMark/>
          </w:tcPr>
          <w:p w14:paraId="7AE6CE1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-0.973**</w:t>
            </w:r>
          </w:p>
        </w:tc>
        <w:tc>
          <w:tcPr>
            <w:tcW w:w="1124" w:type="dxa"/>
            <w:tcBorders>
              <w:top w:val="nil"/>
              <w:left w:val="nil"/>
              <w:bottom w:val="single" w:sz="4" w:space="0" w:color="auto"/>
              <w:right w:val="single" w:sz="4" w:space="0" w:color="auto"/>
            </w:tcBorders>
            <w:shd w:val="clear" w:color="auto" w:fill="auto"/>
            <w:noWrap/>
            <w:vAlign w:val="bottom"/>
            <w:hideMark/>
          </w:tcPr>
          <w:p w14:paraId="037E3ED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-0.808**</w:t>
            </w:r>
          </w:p>
        </w:tc>
        <w:tc>
          <w:tcPr>
            <w:tcW w:w="1187" w:type="dxa"/>
            <w:tcBorders>
              <w:top w:val="nil"/>
              <w:left w:val="nil"/>
              <w:bottom w:val="single" w:sz="4" w:space="0" w:color="auto"/>
              <w:right w:val="nil"/>
            </w:tcBorders>
            <w:shd w:val="clear" w:color="auto" w:fill="auto"/>
            <w:noWrap/>
            <w:vAlign w:val="bottom"/>
            <w:hideMark/>
          </w:tcPr>
          <w:p w14:paraId="1D3DDEA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-0.971**</w:t>
            </w:r>
          </w:p>
        </w:tc>
        <w:tc>
          <w:tcPr>
            <w:tcW w:w="1061" w:type="dxa"/>
            <w:tcBorders>
              <w:top w:val="nil"/>
              <w:left w:val="nil"/>
              <w:bottom w:val="single" w:sz="4" w:space="0" w:color="auto"/>
              <w:right w:val="single" w:sz="4" w:space="0" w:color="auto"/>
            </w:tcBorders>
            <w:shd w:val="clear" w:color="auto" w:fill="auto"/>
            <w:noWrap/>
            <w:vAlign w:val="bottom"/>
            <w:hideMark/>
          </w:tcPr>
          <w:p w14:paraId="6994768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-0.813**</w:t>
            </w:r>
          </w:p>
        </w:tc>
        <w:tc>
          <w:tcPr>
            <w:tcW w:w="1197" w:type="dxa"/>
            <w:tcBorders>
              <w:top w:val="nil"/>
              <w:left w:val="nil"/>
              <w:bottom w:val="single" w:sz="4" w:space="0" w:color="auto"/>
              <w:right w:val="nil"/>
            </w:tcBorders>
            <w:shd w:val="clear" w:color="auto" w:fill="auto"/>
            <w:noWrap/>
            <w:vAlign w:val="bottom"/>
            <w:hideMark/>
          </w:tcPr>
          <w:p w14:paraId="7F92FCA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-0.900**</w:t>
            </w:r>
          </w:p>
        </w:tc>
        <w:tc>
          <w:tcPr>
            <w:tcW w:w="966" w:type="dxa"/>
            <w:tcBorders>
              <w:top w:val="nil"/>
              <w:left w:val="nil"/>
              <w:bottom w:val="single" w:sz="4" w:space="0" w:color="auto"/>
            </w:tcBorders>
            <w:shd w:val="clear" w:color="auto" w:fill="auto"/>
            <w:noWrap/>
            <w:vAlign w:val="bottom"/>
            <w:hideMark/>
          </w:tcPr>
          <w:p w14:paraId="44F402B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-0.721**</w:t>
            </w:r>
          </w:p>
        </w:tc>
      </w:tr>
      <w:tr w:rsidR="00856B56" w:rsidRPr="00B30A15" w14:paraId="36F5F55A"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5C8A0FB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Any children aged 0-5</w:t>
            </w:r>
          </w:p>
        </w:tc>
        <w:tc>
          <w:tcPr>
            <w:tcW w:w="1133" w:type="dxa"/>
            <w:tcBorders>
              <w:top w:val="nil"/>
              <w:left w:val="nil"/>
              <w:bottom w:val="nil"/>
              <w:right w:val="nil"/>
            </w:tcBorders>
            <w:shd w:val="clear" w:color="auto" w:fill="auto"/>
            <w:noWrap/>
            <w:vAlign w:val="bottom"/>
            <w:hideMark/>
          </w:tcPr>
          <w:p w14:paraId="378A10B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0.110**</w:t>
            </w:r>
          </w:p>
        </w:tc>
        <w:tc>
          <w:tcPr>
            <w:tcW w:w="1124" w:type="dxa"/>
            <w:tcBorders>
              <w:top w:val="nil"/>
              <w:left w:val="nil"/>
              <w:bottom w:val="nil"/>
              <w:right w:val="single" w:sz="4" w:space="0" w:color="auto"/>
            </w:tcBorders>
            <w:shd w:val="clear" w:color="auto" w:fill="auto"/>
            <w:noWrap/>
            <w:vAlign w:val="bottom"/>
            <w:hideMark/>
          </w:tcPr>
          <w:p w14:paraId="46AEF9A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0.0320</w:t>
            </w:r>
          </w:p>
        </w:tc>
        <w:tc>
          <w:tcPr>
            <w:tcW w:w="1187" w:type="dxa"/>
            <w:tcBorders>
              <w:top w:val="nil"/>
              <w:left w:val="nil"/>
              <w:bottom w:val="nil"/>
              <w:right w:val="nil"/>
            </w:tcBorders>
            <w:shd w:val="clear" w:color="auto" w:fill="auto"/>
            <w:noWrap/>
            <w:vAlign w:val="bottom"/>
            <w:hideMark/>
          </w:tcPr>
          <w:p w14:paraId="41ACE4C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0.111**</w:t>
            </w:r>
          </w:p>
        </w:tc>
        <w:tc>
          <w:tcPr>
            <w:tcW w:w="1061" w:type="dxa"/>
            <w:tcBorders>
              <w:top w:val="nil"/>
              <w:left w:val="nil"/>
              <w:bottom w:val="nil"/>
              <w:right w:val="single" w:sz="4" w:space="0" w:color="auto"/>
            </w:tcBorders>
            <w:shd w:val="clear" w:color="auto" w:fill="auto"/>
            <w:noWrap/>
            <w:vAlign w:val="bottom"/>
            <w:hideMark/>
          </w:tcPr>
          <w:p w14:paraId="20D136A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0.0379</w:t>
            </w:r>
          </w:p>
        </w:tc>
        <w:tc>
          <w:tcPr>
            <w:tcW w:w="1197" w:type="dxa"/>
            <w:tcBorders>
              <w:top w:val="nil"/>
              <w:left w:val="nil"/>
              <w:bottom w:val="nil"/>
              <w:right w:val="nil"/>
            </w:tcBorders>
            <w:shd w:val="clear" w:color="auto" w:fill="auto"/>
            <w:noWrap/>
            <w:vAlign w:val="bottom"/>
            <w:hideMark/>
          </w:tcPr>
          <w:p w14:paraId="152988E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0.131**</w:t>
            </w:r>
          </w:p>
        </w:tc>
        <w:tc>
          <w:tcPr>
            <w:tcW w:w="966" w:type="dxa"/>
            <w:tcBorders>
              <w:top w:val="nil"/>
              <w:left w:val="nil"/>
              <w:bottom w:val="nil"/>
            </w:tcBorders>
            <w:shd w:val="clear" w:color="auto" w:fill="auto"/>
            <w:noWrap/>
            <w:vAlign w:val="bottom"/>
            <w:hideMark/>
          </w:tcPr>
          <w:p w14:paraId="75757AD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0.0436</w:t>
            </w:r>
          </w:p>
        </w:tc>
      </w:tr>
      <w:tr w:rsidR="00856B56" w:rsidRPr="00B30A15" w14:paraId="43E88EF3"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14D24B8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Any children aged 6-17</w:t>
            </w:r>
          </w:p>
        </w:tc>
        <w:tc>
          <w:tcPr>
            <w:tcW w:w="1133" w:type="dxa"/>
            <w:tcBorders>
              <w:top w:val="nil"/>
              <w:left w:val="nil"/>
              <w:bottom w:val="single" w:sz="4" w:space="0" w:color="auto"/>
              <w:right w:val="nil"/>
            </w:tcBorders>
            <w:shd w:val="clear" w:color="auto" w:fill="auto"/>
            <w:noWrap/>
            <w:vAlign w:val="bottom"/>
            <w:hideMark/>
          </w:tcPr>
          <w:p w14:paraId="62A9092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-0.0607*</w:t>
            </w:r>
          </w:p>
        </w:tc>
        <w:tc>
          <w:tcPr>
            <w:tcW w:w="1124" w:type="dxa"/>
            <w:tcBorders>
              <w:top w:val="nil"/>
              <w:left w:val="nil"/>
              <w:bottom w:val="single" w:sz="4" w:space="0" w:color="auto"/>
              <w:right w:val="single" w:sz="4" w:space="0" w:color="auto"/>
            </w:tcBorders>
            <w:shd w:val="clear" w:color="auto" w:fill="auto"/>
            <w:noWrap/>
            <w:vAlign w:val="bottom"/>
            <w:hideMark/>
          </w:tcPr>
          <w:p w14:paraId="09D03DF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-0.0852**</w:t>
            </w:r>
          </w:p>
        </w:tc>
        <w:tc>
          <w:tcPr>
            <w:tcW w:w="1187" w:type="dxa"/>
            <w:tcBorders>
              <w:top w:val="nil"/>
              <w:left w:val="nil"/>
              <w:bottom w:val="single" w:sz="4" w:space="0" w:color="auto"/>
              <w:right w:val="nil"/>
            </w:tcBorders>
            <w:shd w:val="clear" w:color="auto" w:fill="auto"/>
            <w:noWrap/>
            <w:vAlign w:val="bottom"/>
            <w:hideMark/>
          </w:tcPr>
          <w:p w14:paraId="14E4D8D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-0.0565*</w:t>
            </w:r>
          </w:p>
        </w:tc>
        <w:tc>
          <w:tcPr>
            <w:tcW w:w="1061" w:type="dxa"/>
            <w:tcBorders>
              <w:top w:val="nil"/>
              <w:left w:val="nil"/>
              <w:bottom w:val="single" w:sz="4" w:space="0" w:color="auto"/>
              <w:right w:val="single" w:sz="4" w:space="0" w:color="auto"/>
            </w:tcBorders>
            <w:shd w:val="clear" w:color="auto" w:fill="auto"/>
            <w:noWrap/>
            <w:vAlign w:val="bottom"/>
            <w:hideMark/>
          </w:tcPr>
          <w:p w14:paraId="2A5F498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-0.0824*</w:t>
            </w:r>
          </w:p>
        </w:tc>
        <w:tc>
          <w:tcPr>
            <w:tcW w:w="1197" w:type="dxa"/>
            <w:tcBorders>
              <w:top w:val="nil"/>
              <w:left w:val="nil"/>
              <w:bottom w:val="single" w:sz="4" w:space="0" w:color="auto"/>
              <w:right w:val="nil"/>
            </w:tcBorders>
            <w:shd w:val="clear" w:color="auto" w:fill="auto"/>
            <w:noWrap/>
            <w:vAlign w:val="bottom"/>
            <w:hideMark/>
          </w:tcPr>
          <w:p w14:paraId="2493C9C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-0.0993**</w:t>
            </w:r>
          </w:p>
        </w:tc>
        <w:tc>
          <w:tcPr>
            <w:tcW w:w="966" w:type="dxa"/>
            <w:tcBorders>
              <w:top w:val="nil"/>
              <w:left w:val="nil"/>
              <w:bottom w:val="single" w:sz="4" w:space="0" w:color="auto"/>
            </w:tcBorders>
            <w:shd w:val="clear" w:color="auto" w:fill="auto"/>
            <w:noWrap/>
            <w:vAlign w:val="bottom"/>
            <w:hideMark/>
          </w:tcPr>
          <w:p w14:paraId="54B1CBE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0.0470</w:t>
            </w:r>
          </w:p>
        </w:tc>
      </w:tr>
      <w:tr w:rsidR="00856B56" w:rsidRPr="00B30A15" w14:paraId="1BD76C7B"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4BC0C9EE" w14:textId="77777777" w:rsidR="00856B56" w:rsidRPr="00B30A15" w:rsidRDefault="00856B56" w:rsidP="00856B56">
            <w:pPr>
              <w:spacing w:after="0" w:line="240" w:lineRule="auto"/>
              <w:rPr>
                <w:rFonts w:eastAsia="Times New Roman" w:cs="Times New Roman"/>
                <w:b/>
                <w:bCs/>
                <w:color w:val="000000"/>
                <w:sz w:val="20"/>
                <w:szCs w:val="20"/>
                <w:lang w:eastAsia="en-GB" w:bidi="ar-SA"/>
              </w:rPr>
            </w:pPr>
            <w:r w:rsidRPr="00B30A15">
              <w:rPr>
                <w:rFonts w:eastAsia="Times New Roman" w:cs="Times New Roman"/>
                <w:b/>
                <w:bCs/>
                <w:color w:val="000000"/>
                <w:sz w:val="20"/>
                <w:szCs w:val="20"/>
                <w:lang w:eastAsia="en-GB" w:bidi="ar-SA"/>
              </w:rPr>
              <w:t>Employment status</w:t>
            </w:r>
          </w:p>
        </w:tc>
        <w:tc>
          <w:tcPr>
            <w:tcW w:w="1133" w:type="dxa"/>
            <w:tcBorders>
              <w:top w:val="nil"/>
              <w:left w:val="nil"/>
              <w:bottom w:val="nil"/>
              <w:right w:val="nil"/>
            </w:tcBorders>
            <w:shd w:val="clear" w:color="auto" w:fill="auto"/>
            <w:noWrap/>
            <w:vAlign w:val="bottom"/>
            <w:hideMark/>
          </w:tcPr>
          <w:p w14:paraId="3E0F9E81" w14:textId="77777777" w:rsidR="00856B56" w:rsidRPr="00B30A15" w:rsidRDefault="00856B56" w:rsidP="00856B56">
            <w:pPr>
              <w:spacing w:after="0" w:line="240" w:lineRule="auto"/>
              <w:rPr>
                <w:rFonts w:eastAsia="Times New Roman" w:cs="Times New Roman"/>
                <w:b/>
                <w:bCs/>
                <w:color w:val="000000"/>
                <w:sz w:val="20"/>
                <w:szCs w:val="20"/>
                <w:lang w:eastAsia="en-GB" w:bidi="ar-SA"/>
              </w:rPr>
            </w:pPr>
          </w:p>
        </w:tc>
        <w:tc>
          <w:tcPr>
            <w:tcW w:w="1124" w:type="dxa"/>
            <w:tcBorders>
              <w:top w:val="nil"/>
              <w:left w:val="nil"/>
              <w:bottom w:val="nil"/>
              <w:right w:val="single" w:sz="4" w:space="0" w:color="auto"/>
            </w:tcBorders>
            <w:shd w:val="clear" w:color="auto" w:fill="auto"/>
            <w:noWrap/>
            <w:vAlign w:val="bottom"/>
            <w:hideMark/>
          </w:tcPr>
          <w:p w14:paraId="78409C0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nil"/>
              <w:right w:val="nil"/>
            </w:tcBorders>
            <w:shd w:val="clear" w:color="auto" w:fill="auto"/>
            <w:noWrap/>
            <w:vAlign w:val="bottom"/>
            <w:hideMark/>
          </w:tcPr>
          <w:p w14:paraId="61AF4263" w14:textId="77777777" w:rsidR="00856B56" w:rsidRPr="00B30A15" w:rsidRDefault="00856B56" w:rsidP="00856B56">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1B92BB7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672F76FC" w14:textId="77777777" w:rsidR="00856B56" w:rsidRPr="00B30A15" w:rsidRDefault="00856B56" w:rsidP="00856B56">
            <w:pPr>
              <w:spacing w:after="0" w:line="240" w:lineRule="auto"/>
              <w:rPr>
                <w:rFonts w:eastAsia="Times New Roman" w:cs="Times New Roman"/>
                <w:color w:val="000000"/>
                <w:sz w:val="20"/>
                <w:szCs w:val="20"/>
                <w:lang w:eastAsia="en-GB" w:bidi="ar-SA"/>
              </w:rPr>
            </w:pPr>
          </w:p>
        </w:tc>
        <w:tc>
          <w:tcPr>
            <w:tcW w:w="966" w:type="dxa"/>
            <w:tcBorders>
              <w:top w:val="nil"/>
              <w:left w:val="nil"/>
              <w:bottom w:val="nil"/>
            </w:tcBorders>
            <w:shd w:val="clear" w:color="auto" w:fill="auto"/>
            <w:noWrap/>
            <w:vAlign w:val="bottom"/>
            <w:hideMark/>
          </w:tcPr>
          <w:p w14:paraId="22F493D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856B56" w:rsidRPr="00B30A15" w14:paraId="637208C2"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32695CF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Employee</w:t>
            </w:r>
          </w:p>
        </w:tc>
        <w:tc>
          <w:tcPr>
            <w:tcW w:w="1133" w:type="dxa"/>
            <w:tcBorders>
              <w:top w:val="nil"/>
              <w:left w:val="nil"/>
              <w:bottom w:val="nil"/>
              <w:right w:val="nil"/>
            </w:tcBorders>
            <w:shd w:val="clear" w:color="auto" w:fill="auto"/>
            <w:noWrap/>
            <w:vAlign w:val="bottom"/>
            <w:hideMark/>
          </w:tcPr>
          <w:p w14:paraId="0F201EA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5E4421D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76D2172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74CF374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4C880E8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1AA267B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0FC6DE6F"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8C6F18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lastRenderedPageBreak/>
              <w:t>Self-employed</w:t>
            </w:r>
          </w:p>
        </w:tc>
        <w:tc>
          <w:tcPr>
            <w:tcW w:w="1133" w:type="dxa"/>
            <w:tcBorders>
              <w:top w:val="nil"/>
              <w:left w:val="nil"/>
              <w:bottom w:val="nil"/>
              <w:right w:val="nil"/>
            </w:tcBorders>
            <w:shd w:val="clear" w:color="auto" w:fill="auto"/>
            <w:noWrap/>
            <w:vAlign w:val="bottom"/>
            <w:hideMark/>
          </w:tcPr>
          <w:p w14:paraId="732D06A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0.175**</w:t>
            </w:r>
          </w:p>
        </w:tc>
        <w:tc>
          <w:tcPr>
            <w:tcW w:w="1124" w:type="dxa"/>
            <w:tcBorders>
              <w:top w:val="nil"/>
              <w:left w:val="nil"/>
              <w:bottom w:val="nil"/>
              <w:right w:val="single" w:sz="4" w:space="0" w:color="auto"/>
            </w:tcBorders>
            <w:shd w:val="clear" w:color="auto" w:fill="auto"/>
            <w:noWrap/>
            <w:vAlign w:val="bottom"/>
            <w:hideMark/>
          </w:tcPr>
          <w:p w14:paraId="21655ED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0.165**</w:t>
            </w:r>
          </w:p>
        </w:tc>
        <w:tc>
          <w:tcPr>
            <w:tcW w:w="1187" w:type="dxa"/>
            <w:tcBorders>
              <w:top w:val="nil"/>
              <w:left w:val="nil"/>
              <w:bottom w:val="nil"/>
              <w:right w:val="nil"/>
            </w:tcBorders>
            <w:shd w:val="clear" w:color="auto" w:fill="auto"/>
            <w:noWrap/>
            <w:vAlign w:val="bottom"/>
            <w:hideMark/>
          </w:tcPr>
          <w:p w14:paraId="48F3D85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0.172**</w:t>
            </w:r>
          </w:p>
        </w:tc>
        <w:tc>
          <w:tcPr>
            <w:tcW w:w="1061" w:type="dxa"/>
            <w:tcBorders>
              <w:top w:val="nil"/>
              <w:left w:val="nil"/>
              <w:bottom w:val="nil"/>
              <w:right w:val="single" w:sz="4" w:space="0" w:color="auto"/>
            </w:tcBorders>
            <w:shd w:val="clear" w:color="auto" w:fill="auto"/>
            <w:noWrap/>
            <w:vAlign w:val="bottom"/>
            <w:hideMark/>
          </w:tcPr>
          <w:p w14:paraId="4DBF359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0.165**</w:t>
            </w:r>
          </w:p>
        </w:tc>
        <w:tc>
          <w:tcPr>
            <w:tcW w:w="1197" w:type="dxa"/>
            <w:tcBorders>
              <w:top w:val="nil"/>
              <w:left w:val="nil"/>
              <w:bottom w:val="nil"/>
              <w:right w:val="nil"/>
            </w:tcBorders>
            <w:shd w:val="clear" w:color="auto" w:fill="auto"/>
            <w:noWrap/>
            <w:vAlign w:val="bottom"/>
            <w:hideMark/>
          </w:tcPr>
          <w:p w14:paraId="3B78576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0.181**</w:t>
            </w:r>
          </w:p>
        </w:tc>
        <w:tc>
          <w:tcPr>
            <w:tcW w:w="966" w:type="dxa"/>
            <w:tcBorders>
              <w:top w:val="nil"/>
              <w:left w:val="nil"/>
              <w:bottom w:val="nil"/>
            </w:tcBorders>
            <w:shd w:val="clear" w:color="auto" w:fill="auto"/>
            <w:noWrap/>
            <w:vAlign w:val="bottom"/>
            <w:hideMark/>
          </w:tcPr>
          <w:p w14:paraId="12BDA09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0.103</w:t>
            </w:r>
          </w:p>
        </w:tc>
      </w:tr>
      <w:tr w:rsidR="00856B56" w:rsidRPr="00B30A15" w14:paraId="4A65B79B"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5B4FFB6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Unemployed/government scheme</w:t>
            </w:r>
          </w:p>
        </w:tc>
        <w:tc>
          <w:tcPr>
            <w:tcW w:w="1133" w:type="dxa"/>
            <w:tcBorders>
              <w:top w:val="nil"/>
              <w:left w:val="nil"/>
              <w:bottom w:val="nil"/>
              <w:right w:val="nil"/>
            </w:tcBorders>
            <w:shd w:val="clear" w:color="auto" w:fill="auto"/>
            <w:noWrap/>
            <w:vAlign w:val="bottom"/>
            <w:hideMark/>
          </w:tcPr>
          <w:p w14:paraId="266D59C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-0.553**</w:t>
            </w:r>
          </w:p>
        </w:tc>
        <w:tc>
          <w:tcPr>
            <w:tcW w:w="1124" w:type="dxa"/>
            <w:tcBorders>
              <w:top w:val="nil"/>
              <w:left w:val="nil"/>
              <w:bottom w:val="nil"/>
              <w:right w:val="single" w:sz="4" w:space="0" w:color="auto"/>
            </w:tcBorders>
            <w:shd w:val="clear" w:color="auto" w:fill="auto"/>
            <w:noWrap/>
            <w:vAlign w:val="bottom"/>
            <w:hideMark/>
          </w:tcPr>
          <w:p w14:paraId="4C1A886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-0.432**</w:t>
            </w:r>
          </w:p>
        </w:tc>
        <w:tc>
          <w:tcPr>
            <w:tcW w:w="1187" w:type="dxa"/>
            <w:tcBorders>
              <w:top w:val="nil"/>
              <w:left w:val="nil"/>
              <w:bottom w:val="nil"/>
              <w:right w:val="nil"/>
            </w:tcBorders>
            <w:shd w:val="clear" w:color="auto" w:fill="auto"/>
            <w:noWrap/>
            <w:vAlign w:val="bottom"/>
            <w:hideMark/>
          </w:tcPr>
          <w:p w14:paraId="30EEBD9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-0.559**</w:t>
            </w:r>
          </w:p>
        </w:tc>
        <w:tc>
          <w:tcPr>
            <w:tcW w:w="1061" w:type="dxa"/>
            <w:tcBorders>
              <w:top w:val="nil"/>
              <w:left w:val="nil"/>
              <w:bottom w:val="nil"/>
              <w:right w:val="single" w:sz="4" w:space="0" w:color="auto"/>
            </w:tcBorders>
            <w:shd w:val="clear" w:color="auto" w:fill="auto"/>
            <w:noWrap/>
            <w:vAlign w:val="bottom"/>
            <w:hideMark/>
          </w:tcPr>
          <w:p w14:paraId="51EC273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-0.434**</w:t>
            </w:r>
          </w:p>
        </w:tc>
        <w:tc>
          <w:tcPr>
            <w:tcW w:w="1197" w:type="dxa"/>
            <w:tcBorders>
              <w:top w:val="nil"/>
              <w:left w:val="nil"/>
              <w:bottom w:val="nil"/>
              <w:right w:val="nil"/>
            </w:tcBorders>
            <w:shd w:val="clear" w:color="auto" w:fill="auto"/>
            <w:noWrap/>
            <w:vAlign w:val="bottom"/>
            <w:hideMark/>
          </w:tcPr>
          <w:p w14:paraId="6BA94F4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-0.617**</w:t>
            </w:r>
          </w:p>
        </w:tc>
        <w:tc>
          <w:tcPr>
            <w:tcW w:w="966" w:type="dxa"/>
            <w:tcBorders>
              <w:top w:val="nil"/>
              <w:left w:val="nil"/>
            </w:tcBorders>
            <w:shd w:val="clear" w:color="auto" w:fill="auto"/>
            <w:noWrap/>
            <w:vAlign w:val="bottom"/>
            <w:hideMark/>
          </w:tcPr>
          <w:p w14:paraId="59526E7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-0.468**</w:t>
            </w:r>
          </w:p>
        </w:tc>
      </w:tr>
      <w:tr w:rsidR="00856B56" w:rsidRPr="00B30A15" w14:paraId="6578BFFD"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3B419B5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Full-time education</w:t>
            </w:r>
          </w:p>
        </w:tc>
        <w:tc>
          <w:tcPr>
            <w:tcW w:w="1133" w:type="dxa"/>
            <w:tcBorders>
              <w:top w:val="nil"/>
              <w:left w:val="nil"/>
              <w:bottom w:val="nil"/>
              <w:right w:val="nil"/>
            </w:tcBorders>
            <w:shd w:val="clear" w:color="auto" w:fill="auto"/>
            <w:noWrap/>
            <w:vAlign w:val="bottom"/>
            <w:hideMark/>
          </w:tcPr>
          <w:p w14:paraId="5EF2016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0.162</w:t>
            </w:r>
          </w:p>
        </w:tc>
        <w:tc>
          <w:tcPr>
            <w:tcW w:w="1124" w:type="dxa"/>
            <w:tcBorders>
              <w:top w:val="nil"/>
              <w:left w:val="nil"/>
              <w:bottom w:val="nil"/>
              <w:right w:val="single" w:sz="4" w:space="0" w:color="auto"/>
            </w:tcBorders>
            <w:shd w:val="clear" w:color="auto" w:fill="auto"/>
            <w:noWrap/>
            <w:vAlign w:val="bottom"/>
            <w:hideMark/>
          </w:tcPr>
          <w:p w14:paraId="052C6BE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0.233+</w:t>
            </w:r>
          </w:p>
        </w:tc>
        <w:tc>
          <w:tcPr>
            <w:tcW w:w="1187" w:type="dxa"/>
            <w:tcBorders>
              <w:top w:val="nil"/>
              <w:left w:val="nil"/>
              <w:bottom w:val="nil"/>
              <w:right w:val="nil"/>
            </w:tcBorders>
            <w:shd w:val="clear" w:color="auto" w:fill="auto"/>
            <w:noWrap/>
            <w:vAlign w:val="bottom"/>
            <w:hideMark/>
          </w:tcPr>
          <w:p w14:paraId="1433C86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0.168</w:t>
            </w:r>
          </w:p>
        </w:tc>
        <w:tc>
          <w:tcPr>
            <w:tcW w:w="1061" w:type="dxa"/>
            <w:tcBorders>
              <w:top w:val="nil"/>
              <w:left w:val="nil"/>
              <w:bottom w:val="nil"/>
              <w:right w:val="single" w:sz="4" w:space="0" w:color="auto"/>
            </w:tcBorders>
            <w:shd w:val="clear" w:color="auto" w:fill="auto"/>
            <w:noWrap/>
            <w:vAlign w:val="bottom"/>
            <w:hideMark/>
          </w:tcPr>
          <w:p w14:paraId="219B97D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0.234+</w:t>
            </w:r>
          </w:p>
        </w:tc>
        <w:tc>
          <w:tcPr>
            <w:tcW w:w="1197" w:type="dxa"/>
            <w:tcBorders>
              <w:top w:val="nil"/>
              <w:left w:val="nil"/>
              <w:bottom w:val="nil"/>
              <w:right w:val="nil"/>
            </w:tcBorders>
            <w:shd w:val="clear" w:color="auto" w:fill="auto"/>
            <w:noWrap/>
            <w:vAlign w:val="bottom"/>
            <w:hideMark/>
          </w:tcPr>
          <w:p w14:paraId="691DFCE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0.178</w:t>
            </w:r>
          </w:p>
        </w:tc>
        <w:tc>
          <w:tcPr>
            <w:tcW w:w="966" w:type="dxa"/>
            <w:tcBorders>
              <w:top w:val="nil"/>
              <w:left w:val="nil"/>
              <w:bottom w:val="nil"/>
            </w:tcBorders>
            <w:shd w:val="clear" w:color="auto" w:fill="auto"/>
            <w:noWrap/>
            <w:vAlign w:val="bottom"/>
            <w:hideMark/>
          </w:tcPr>
          <w:p w14:paraId="3E7D3C2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0.0736</w:t>
            </w:r>
          </w:p>
        </w:tc>
      </w:tr>
      <w:tr w:rsidR="00856B56" w:rsidRPr="00B30A15" w14:paraId="76352442"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646A2C5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Other inactive</w:t>
            </w:r>
          </w:p>
        </w:tc>
        <w:tc>
          <w:tcPr>
            <w:tcW w:w="1133" w:type="dxa"/>
            <w:tcBorders>
              <w:top w:val="nil"/>
              <w:left w:val="nil"/>
              <w:bottom w:val="single" w:sz="4" w:space="0" w:color="auto"/>
              <w:right w:val="nil"/>
            </w:tcBorders>
            <w:shd w:val="clear" w:color="auto" w:fill="auto"/>
            <w:noWrap/>
            <w:vAlign w:val="bottom"/>
            <w:hideMark/>
          </w:tcPr>
          <w:p w14:paraId="5834FBB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-0.0958+</w:t>
            </w:r>
          </w:p>
        </w:tc>
        <w:tc>
          <w:tcPr>
            <w:tcW w:w="1124" w:type="dxa"/>
            <w:tcBorders>
              <w:top w:val="nil"/>
              <w:left w:val="nil"/>
              <w:bottom w:val="single" w:sz="4" w:space="0" w:color="auto"/>
              <w:right w:val="single" w:sz="4" w:space="0" w:color="auto"/>
            </w:tcBorders>
            <w:shd w:val="clear" w:color="auto" w:fill="auto"/>
            <w:noWrap/>
            <w:vAlign w:val="bottom"/>
            <w:hideMark/>
          </w:tcPr>
          <w:p w14:paraId="03A9BF6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0.0312</w:t>
            </w:r>
          </w:p>
        </w:tc>
        <w:tc>
          <w:tcPr>
            <w:tcW w:w="1187" w:type="dxa"/>
            <w:tcBorders>
              <w:top w:val="nil"/>
              <w:left w:val="nil"/>
              <w:bottom w:val="single" w:sz="4" w:space="0" w:color="auto"/>
              <w:right w:val="nil"/>
            </w:tcBorders>
            <w:shd w:val="clear" w:color="auto" w:fill="auto"/>
            <w:noWrap/>
            <w:vAlign w:val="bottom"/>
            <w:hideMark/>
          </w:tcPr>
          <w:p w14:paraId="22217C8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-0.0954+</w:t>
            </w:r>
          </w:p>
        </w:tc>
        <w:tc>
          <w:tcPr>
            <w:tcW w:w="1061" w:type="dxa"/>
            <w:tcBorders>
              <w:top w:val="nil"/>
              <w:left w:val="nil"/>
              <w:bottom w:val="single" w:sz="4" w:space="0" w:color="auto"/>
              <w:right w:val="single" w:sz="4" w:space="0" w:color="auto"/>
            </w:tcBorders>
            <w:shd w:val="clear" w:color="auto" w:fill="auto"/>
            <w:noWrap/>
            <w:vAlign w:val="bottom"/>
            <w:hideMark/>
          </w:tcPr>
          <w:p w14:paraId="79B44A1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0.0332</w:t>
            </w:r>
          </w:p>
        </w:tc>
        <w:tc>
          <w:tcPr>
            <w:tcW w:w="1197" w:type="dxa"/>
            <w:tcBorders>
              <w:top w:val="nil"/>
              <w:left w:val="nil"/>
              <w:bottom w:val="single" w:sz="4" w:space="0" w:color="auto"/>
              <w:right w:val="nil"/>
            </w:tcBorders>
            <w:shd w:val="clear" w:color="auto" w:fill="auto"/>
            <w:noWrap/>
            <w:vAlign w:val="bottom"/>
            <w:hideMark/>
          </w:tcPr>
          <w:p w14:paraId="148C6EB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-0.0831</w:t>
            </w:r>
          </w:p>
        </w:tc>
        <w:tc>
          <w:tcPr>
            <w:tcW w:w="966" w:type="dxa"/>
            <w:tcBorders>
              <w:top w:val="nil"/>
              <w:left w:val="nil"/>
              <w:bottom w:val="single" w:sz="4" w:space="0" w:color="auto"/>
            </w:tcBorders>
            <w:shd w:val="clear" w:color="auto" w:fill="auto"/>
            <w:noWrap/>
            <w:vAlign w:val="bottom"/>
            <w:hideMark/>
          </w:tcPr>
          <w:p w14:paraId="6A811CA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-0.0357</w:t>
            </w:r>
          </w:p>
        </w:tc>
      </w:tr>
      <w:tr w:rsidR="00856B56" w:rsidRPr="00B30A15" w14:paraId="0DAAE328"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FBCDFE6" w14:textId="77777777" w:rsidR="00856B56" w:rsidRPr="00B30A15" w:rsidRDefault="00856B56" w:rsidP="00856B56">
            <w:pPr>
              <w:spacing w:after="0" w:line="240" w:lineRule="auto"/>
              <w:rPr>
                <w:rFonts w:eastAsia="Times New Roman" w:cs="Times New Roman"/>
                <w:b/>
                <w:bCs/>
                <w:color w:val="000000"/>
                <w:sz w:val="20"/>
                <w:szCs w:val="20"/>
                <w:lang w:eastAsia="en-GB" w:bidi="ar-SA"/>
              </w:rPr>
            </w:pPr>
            <w:r w:rsidRPr="00B30A15">
              <w:rPr>
                <w:rFonts w:eastAsia="Times New Roman" w:cs="Times New Roman"/>
                <w:b/>
                <w:bCs/>
                <w:color w:val="000000"/>
                <w:sz w:val="20"/>
                <w:szCs w:val="20"/>
                <w:lang w:eastAsia="en-GB" w:bidi="ar-SA"/>
              </w:rPr>
              <w:t>Travel to work time</w:t>
            </w:r>
          </w:p>
        </w:tc>
        <w:tc>
          <w:tcPr>
            <w:tcW w:w="1133" w:type="dxa"/>
            <w:tcBorders>
              <w:top w:val="nil"/>
              <w:left w:val="nil"/>
              <w:bottom w:val="nil"/>
              <w:right w:val="nil"/>
            </w:tcBorders>
            <w:shd w:val="clear" w:color="auto" w:fill="auto"/>
            <w:noWrap/>
            <w:vAlign w:val="bottom"/>
            <w:hideMark/>
          </w:tcPr>
          <w:p w14:paraId="3BE6785C" w14:textId="77777777" w:rsidR="00856B56" w:rsidRPr="00B30A15" w:rsidRDefault="00856B56" w:rsidP="00856B56">
            <w:pPr>
              <w:spacing w:after="0" w:line="240" w:lineRule="auto"/>
              <w:rPr>
                <w:rFonts w:eastAsia="Times New Roman" w:cs="Times New Roman"/>
                <w:b/>
                <w:bCs/>
                <w:color w:val="000000"/>
                <w:sz w:val="20"/>
                <w:szCs w:val="20"/>
                <w:lang w:eastAsia="en-GB" w:bidi="ar-SA"/>
              </w:rPr>
            </w:pPr>
          </w:p>
        </w:tc>
        <w:tc>
          <w:tcPr>
            <w:tcW w:w="1124" w:type="dxa"/>
            <w:tcBorders>
              <w:top w:val="nil"/>
              <w:left w:val="nil"/>
              <w:bottom w:val="nil"/>
              <w:right w:val="single" w:sz="4" w:space="0" w:color="auto"/>
            </w:tcBorders>
            <w:shd w:val="clear" w:color="auto" w:fill="auto"/>
            <w:noWrap/>
            <w:vAlign w:val="bottom"/>
            <w:hideMark/>
          </w:tcPr>
          <w:p w14:paraId="13A43A5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nil"/>
              <w:right w:val="nil"/>
            </w:tcBorders>
            <w:shd w:val="clear" w:color="auto" w:fill="auto"/>
            <w:noWrap/>
            <w:vAlign w:val="bottom"/>
            <w:hideMark/>
          </w:tcPr>
          <w:p w14:paraId="1E5FCC91" w14:textId="77777777" w:rsidR="00856B56" w:rsidRPr="00B30A15" w:rsidRDefault="00856B56" w:rsidP="00856B56">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5C3794C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5B53F979" w14:textId="77777777" w:rsidR="00856B56" w:rsidRPr="00B30A15" w:rsidRDefault="00856B56" w:rsidP="00856B56">
            <w:pPr>
              <w:spacing w:after="0" w:line="240" w:lineRule="auto"/>
              <w:rPr>
                <w:rFonts w:eastAsia="Times New Roman" w:cs="Times New Roman"/>
                <w:color w:val="000000"/>
                <w:sz w:val="20"/>
                <w:szCs w:val="20"/>
                <w:lang w:eastAsia="en-GB" w:bidi="ar-SA"/>
              </w:rPr>
            </w:pPr>
          </w:p>
        </w:tc>
        <w:tc>
          <w:tcPr>
            <w:tcW w:w="966" w:type="dxa"/>
            <w:tcBorders>
              <w:top w:val="nil"/>
              <w:left w:val="nil"/>
              <w:bottom w:val="nil"/>
            </w:tcBorders>
            <w:shd w:val="clear" w:color="auto" w:fill="auto"/>
            <w:noWrap/>
            <w:vAlign w:val="bottom"/>
            <w:hideMark/>
          </w:tcPr>
          <w:p w14:paraId="3F968CF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856B56" w:rsidRPr="00B30A15" w14:paraId="23847AE9"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FD93FE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&lt;15mins</w:t>
            </w:r>
          </w:p>
        </w:tc>
        <w:tc>
          <w:tcPr>
            <w:tcW w:w="1133" w:type="dxa"/>
            <w:tcBorders>
              <w:top w:val="nil"/>
              <w:left w:val="nil"/>
              <w:bottom w:val="nil"/>
              <w:right w:val="nil"/>
            </w:tcBorders>
            <w:shd w:val="clear" w:color="auto" w:fill="auto"/>
            <w:noWrap/>
            <w:vAlign w:val="bottom"/>
            <w:hideMark/>
          </w:tcPr>
          <w:p w14:paraId="7C769BD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6D44CBF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035276C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0DA2E63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3D65A6F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7FC429C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105010F5"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C6C039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15-30mins</w:t>
            </w:r>
          </w:p>
        </w:tc>
        <w:tc>
          <w:tcPr>
            <w:tcW w:w="1133" w:type="dxa"/>
            <w:tcBorders>
              <w:top w:val="nil"/>
              <w:left w:val="nil"/>
              <w:bottom w:val="nil"/>
              <w:right w:val="nil"/>
            </w:tcBorders>
            <w:shd w:val="clear" w:color="auto" w:fill="auto"/>
            <w:noWrap/>
            <w:vAlign w:val="bottom"/>
            <w:hideMark/>
          </w:tcPr>
          <w:p w14:paraId="46D3054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-0.0600*</w:t>
            </w:r>
          </w:p>
        </w:tc>
        <w:tc>
          <w:tcPr>
            <w:tcW w:w="1124" w:type="dxa"/>
            <w:tcBorders>
              <w:top w:val="nil"/>
              <w:left w:val="nil"/>
              <w:bottom w:val="nil"/>
              <w:right w:val="single" w:sz="4" w:space="0" w:color="auto"/>
            </w:tcBorders>
            <w:shd w:val="clear" w:color="auto" w:fill="auto"/>
            <w:noWrap/>
            <w:vAlign w:val="bottom"/>
            <w:hideMark/>
          </w:tcPr>
          <w:p w14:paraId="287F83C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-0.0421</w:t>
            </w:r>
          </w:p>
        </w:tc>
        <w:tc>
          <w:tcPr>
            <w:tcW w:w="1187" w:type="dxa"/>
            <w:tcBorders>
              <w:top w:val="nil"/>
              <w:left w:val="nil"/>
              <w:bottom w:val="nil"/>
              <w:right w:val="nil"/>
            </w:tcBorders>
            <w:shd w:val="clear" w:color="auto" w:fill="auto"/>
            <w:noWrap/>
            <w:vAlign w:val="bottom"/>
            <w:hideMark/>
          </w:tcPr>
          <w:p w14:paraId="3EEF98E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-0.0597*</w:t>
            </w:r>
          </w:p>
        </w:tc>
        <w:tc>
          <w:tcPr>
            <w:tcW w:w="1061" w:type="dxa"/>
            <w:tcBorders>
              <w:top w:val="nil"/>
              <w:left w:val="nil"/>
              <w:bottom w:val="nil"/>
              <w:right w:val="single" w:sz="4" w:space="0" w:color="auto"/>
            </w:tcBorders>
            <w:shd w:val="clear" w:color="auto" w:fill="auto"/>
            <w:noWrap/>
            <w:vAlign w:val="bottom"/>
            <w:hideMark/>
          </w:tcPr>
          <w:p w14:paraId="08CA8CF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-0.0424</w:t>
            </w:r>
          </w:p>
        </w:tc>
        <w:tc>
          <w:tcPr>
            <w:tcW w:w="1197" w:type="dxa"/>
            <w:tcBorders>
              <w:top w:val="nil"/>
              <w:left w:val="nil"/>
              <w:bottom w:val="nil"/>
              <w:right w:val="nil"/>
            </w:tcBorders>
            <w:shd w:val="clear" w:color="auto" w:fill="auto"/>
            <w:noWrap/>
            <w:vAlign w:val="bottom"/>
            <w:hideMark/>
          </w:tcPr>
          <w:p w14:paraId="5D8DF96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-0.0730*</w:t>
            </w:r>
          </w:p>
        </w:tc>
        <w:tc>
          <w:tcPr>
            <w:tcW w:w="966" w:type="dxa"/>
            <w:tcBorders>
              <w:top w:val="nil"/>
              <w:left w:val="nil"/>
              <w:bottom w:val="nil"/>
            </w:tcBorders>
            <w:shd w:val="clear" w:color="auto" w:fill="auto"/>
            <w:noWrap/>
            <w:vAlign w:val="bottom"/>
            <w:hideMark/>
          </w:tcPr>
          <w:p w14:paraId="2AA4D36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-0.0749</w:t>
            </w:r>
          </w:p>
        </w:tc>
      </w:tr>
      <w:tr w:rsidR="00856B56" w:rsidRPr="00B30A15" w14:paraId="7D8830F6"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AA7535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30-60mins</w:t>
            </w:r>
          </w:p>
        </w:tc>
        <w:tc>
          <w:tcPr>
            <w:tcW w:w="1133" w:type="dxa"/>
            <w:tcBorders>
              <w:top w:val="nil"/>
              <w:left w:val="nil"/>
              <w:bottom w:val="nil"/>
              <w:right w:val="nil"/>
            </w:tcBorders>
            <w:shd w:val="clear" w:color="auto" w:fill="auto"/>
            <w:noWrap/>
            <w:vAlign w:val="bottom"/>
            <w:hideMark/>
          </w:tcPr>
          <w:p w14:paraId="3035A76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-0.140**</w:t>
            </w:r>
          </w:p>
        </w:tc>
        <w:tc>
          <w:tcPr>
            <w:tcW w:w="1124" w:type="dxa"/>
            <w:tcBorders>
              <w:top w:val="nil"/>
              <w:left w:val="nil"/>
              <w:bottom w:val="nil"/>
              <w:right w:val="single" w:sz="4" w:space="0" w:color="auto"/>
            </w:tcBorders>
            <w:shd w:val="clear" w:color="auto" w:fill="auto"/>
            <w:noWrap/>
            <w:vAlign w:val="bottom"/>
            <w:hideMark/>
          </w:tcPr>
          <w:p w14:paraId="15649A2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-0.0968*</w:t>
            </w:r>
          </w:p>
        </w:tc>
        <w:tc>
          <w:tcPr>
            <w:tcW w:w="1187" w:type="dxa"/>
            <w:tcBorders>
              <w:top w:val="nil"/>
              <w:left w:val="nil"/>
              <w:bottom w:val="nil"/>
              <w:right w:val="nil"/>
            </w:tcBorders>
            <w:shd w:val="clear" w:color="auto" w:fill="auto"/>
            <w:noWrap/>
            <w:vAlign w:val="bottom"/>
            <w:hideMark/>
          </w:tcPr>
          <w:p w14:paraId="4F7A7B5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-0.140**</w:t>
            </w:r>
          </w:p>
        </w:tc>
        <w:tc>
          <w:tcPr>
            <w:tcW w:w="1061" w:type="dxa"/>
            <w:tcBorders>
              <w:top w:val="nil"/>
              <w:left w:val="nil"/>
              <w:bottom w:val="nil"/>
              <w:right w:val="single" w:sz="4" w:space="0" w:color="auto"/>
            </w:tcBorders>
            <w:shd w:val="clear" w:color="auto" w:fill="auto"/>
            <w:noWrap/>
            <w:vAlign w:val="bottom"/>
            <w:hideMark/>
          </w:tcPr>
          <w:p w14:paraId="28D9D8A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-0.0966*</w:t>
            </w:r>
          </w:p>
        </w:tc>
        <w:tc>
          <w:tcPr>
            <w:tcW w:w="1197" w:type="dxa"/>
            <w:tcBorders>
              <w:top w:val="nil"/>
              <w:left w:val="nil"/>
              <w:bottom w:val="nil"/>
              <w:right w:val="nil"/>
            </w:tcBorders>
            <w:shd w:val="clear" w:color="auto" w:fill="auto"/>
            <w:noWrap/>
            <w:vAlign w:val="bottom"/>
            <w:hideMark/>
          </w:tcPr>
          <w:p w14:paraId="485831D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-0.136**</w:t>
            </w:r>
          </w:p>
        </w:tc>
        <w:tc>
          <w:tcPr>
            <w:tcW w:w="966" w:type="dxa"/>
            <w:tcBorders>
              <w:top w:val="nil"/>
              <w:left w:val="nil"/>
              <w:bottom w:val="nil"/>
            </w:tcBorders>
            <w:shd w:val="clear" w:color="auto" w:fill="auto"/>
            <w:noWrap/>
            <w:vAlign w:val="bottom"/>
            <w:hideMark/>
          </w:tcPr>
          <w:p w14:paraId="7A7BE18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-0.130*</w:t>
            </w:r>
          </w:p>
        </w:tc>
      </w:tr>
      <w:tr w:rsidR="00856B56" w:rsidRPr="00B30A15" w14:paraId="57189410"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CCB58A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&gt;1hr</w:t>
            </w:r>
          </w:p>
        </w:tc>
        <w:tc>
          <w:tcPr>
            <w:tcW w:w="1133" w:type="dxa"/>
            <w:tcBorders>
              <w:top w:val="nil"/>
              <w:left w:val="nil"/>
              <w:bottom w:val="nil"/>
              <w:right w:val="nil"/>
            </w:tcBorders>
            <w:shd w:val="clear" w:color="auto" w:fill="auto"/>
            <w:noWrap/>
            <w:vAlign w:val="bottom"/>
            <w:hideMark/>
          </w:tcPr>
          <w:p w14:paraId="501518A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-0.109*</w:t>
            </w:r>
          </w:p>
        </w:tc>
        <w:tc>
          <w:tcPr>
            <w:tcW w:w="1124" w:type="dxa"/>
            <w:tcBorders>
              <w:top w:val="nil"/>
              <w:left w:val="nil"/>
              <w:bottom w:val="nil"/>
              <w:right w:val="single" w:sz="4" w:space="0" w:color="auto"/>
            </w:tcBorders>
            <w:shd w:val="clear" w:color="auto" w:fill="auto"/>
            <w:noWrap/>
            <w:vAlign w:val="bottom"/>
            <w:hideMark/>
          </w:tcPr>
          <w:p w14:paraId="545F564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-0.0805</w:t>
            </w:r>
          </w:p>
        </w:tc>
        <w:tc>
          <w:tcPr>
            <w:tcW w:w="1187" w:type="dxa"/>
            <w:tcBorders>
              <w:top w:val="nil"/>
              <w:left w:val="nil"/>
              <w:bottom w:val="nil"/>
              <w:right w:val="nil"/>
            </w:tcBorders>
            <w:shd w:val="clear" w:color="auto" w:fill="auto"/>
            <w:noWrap/>
            <w:vAlign w:val="bottom"/>
            <w:hideMark/>
          </w:tcPr>
          <w:p w14:paraId="687D773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-0.108*</w:t>
            </w:r>
          </w:p>
        </w:tc>
        <w:tc>
          <w:tcPr>
            <w:tcW w:w="1061" w:type="dxa"/>
            <w:tcBorders>
              <w:top w:val="nil"/>
              <w:left w:val="nil"/>
              <w:bottom w:val="nil"/>
              <w:right w:val="single" w:sz="4" w:space="0" w:color="auto"/>
            </w:tcBorders>
            <w:shd w:val="clear" w:color="auto" w:fill="auto"/>
            <w:noWrap/>
            <w:vAlign w:val="bottom"/>
            <w:hideMark/>
          </w:tcPr>
          <w:p w14:paraId="30539D9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-0.0799</w:t>
            </w:r>
          </w:p>
        </w:tc>
        <w:tc>
          <w:tcPr>
            <w:tcW w:w="1197" w:type="dxa"/>
            <w:tcBorders>
              <w:top w:val="nil"/>
              <w:left w:val="nil"/>
              <w:bottom w:val="nil"/>
              <w:right w:val="nil"/>
            </w:tcBorders>
            <w:shd w:val="clear" w:color="auto" w:fill="auto"/>
            <w:noWrap/>
            <w:vAlign w:val="bottom"/>
            <w:hideMark/>
          </w:tcPr>
          <w:p w14:paraId="12D1D2E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-0.0977+</w:t>
            </w:r>
          </w:p>
        </w:tc>
        <w:tc>
          <w:tcPr>
            <w:tcW w:w="966" w:type="dxa"/>
            <w:tcBorders>
              <w:top w:val="nil"/>
              <w:left w:val="nil"/>
              <w:bottom w:val="nil"/>
            </w:tcBorders>
            <w:shd w:val="clear" w:color="auto" w:fill="auto"/>
            <w:noWrap/>
            <w:vAlign w:val="bottom"/>
            <w:hideMark/>
          </w:tcPr>
          <w:p w14:paraId="16946CA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-0.0921</w:t>
            </w:r>
          </w:p>
        </w:tc>
      </w:tr>
      <w:tr w:rsidR="00856B56" w:rsidRPr="00B30A15" w14:paraId="3F46C469"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64F5046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No fixed workplace</w:t>
            </w:r>
          </w:p>
        </w:tc>
        <w:tc>
          <w:tcPr>
            <w:tcW w:w="1133" w:type="dxa"/>
            <w:tcBorders>
              <w:top w:val="nil"/>
              <w:left w:val="nil"/>
              <w:bottom w:val="single" w:sz="4" w:space="0" w:color="auto"/>
              <w:right w:val="nil"/>
            </w:tcBorders>
            <w:shd w:val="clear" w:color="auto" w:fill="auto"/>
            <w:noWrap/>
            <w:vAlign w:val="bottom"/>
            <w:hideMark/>
          </w:tcPr>
          <w:p w14:paraId="26B6AE0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-0.00661</w:t>
            </w:r>
          </w:p>
        </w:tc>
        <w:tc>
          <w:tcPr>
            <w:tcW w:w="1124" w:type="dxa"/>
            <w:tcBorders>
              <w:top w:val="nil"/>
              <w:left w:val="nil"/>
              <w:bottom w:val="single" w:sz="4" w:space="0" w:color="auto"/>
              <w:right w:val="single" w:sz="4" w:space="0" w:color="auto"/>
            </w:tcBorders>
            <w:shd w:val="clear" w:color="auto" w:fill="auto"/>
            <w:noWrap/>
            <w:vAlign w:val="bottom"/>
            <w:hideMark/>
          </w:tcPr>
          <w:p w14:paraId="493FD8E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-0.0666</w:t>
            </w:r>
          </w:p>
        </w:tc>
        <w:tc>
          <w:tcPr>
            <w:tcW w:w="1187" w:type="dxa"/>
            <w:tcBorders>
              <w:top w:val="nil"/>
              <w:left w:val="nil"/>
              <w:bottom w:val="single" w:sz="4" w:space="0" w:color="auto"/>
              <w:right w:val="nil"/>
            </w:tcBorders>
            <w:shd w:val="clear" w:color="auto" w:fill="auto"/>
            <w:noWrap/>
            <w:vAlign w:val="bottom"/>
            <w:hideMark/>
          </w:tcPr>
          <w:p w14:paraId="3170E7E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-0.00898</w:t>
            </w:r>
          </w:p>
        </w:tc>
        <w:tc>
          <w:tcPr>
            <w:tcW w:w="1061" w:type="dxa"/>
            <w:tcBorders>
              <w:top w:val="nil"/>
              <w:left w:val="nil"/>
              <w:bottom w:val="single" w:sz="4" w:space="0" w:color="auto"/>
              <w:right w:val="single" w:sz="4" w:space="0" w:color="auto"/>
            </w:tcBorders>
            <w:shd w:val="clear" w:color="auto" w:fill="auto"/>
            <w:noWrap/>
            <w:vAlign w:val="bottom"/>
            <w:hideMark/>
          </w:tcPr>
          <w:p w14:paraId="537CE4B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-0.0716</w:t>
            </w:r>
          </w:p>
        </w:tc>
        <w:tc>
          <w:tcPr>
            <w:tcW w:w="1197" w:type="dxa"/>
            <w:tcBorders>
              <w:top w:val="nil"/>
              <w:left w:val="nil"/>
              <w:bottom w:val="single" w:sz="4" w:space="0" w:color="auto"/>
              <w:right w:val="nil"/>
            </w:tcBorders>
            <w:shd w:val="clear" w:color="auto" w:fill="auto"/>
            <w:noWrap/>
            <w:vAlign w:val="bottom"/>
            <w:hideMark/>
          </w:tcPr>
          <w:p w14:paraId="795F97A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0.0515</w:t>
            </w:r>
          </w:p>
        </w:tc>
        <w:tc>
          <w:tcPr>
            <w:tcW w:w="966" w:type="dxa"/>
            <w:tcBorders>
              <w:top w:val="nil"/>
              <w:left w:val="nil"/>
              <w:bottom w:val="single" w:sz="4" w:space="0" w:color="auto"/>
            </w:tcBorders>
            <w:shd w:val="clear" w:color="auto" w:fill="auto"/>
            <w:noWrap/>
            <w:vAlign w:val="bottom"/>
            <w:hideMark/>
          </w:tcPr>
          <w:p w14:paraId="634A951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-0.0444</w:t>
            </w:r>
          </w:p>
        </w:tc>
      </w:tr>
      <w:tr w:rsidR="00856B56" w:rsidRPr="00B30A15" w14:paraId="738ACDBE"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18E9D24E" w14:textId="77777777" w:rsidR="00856B56" w:rsidRPr="00B30A15" w:rsidRDefault="00856B56" w:rsidP="00856B56">
            <w:pPr>
              <w:spacing w:after="0" w:line="240" w:lineRule="auto"/>
              <w:rPr>
                <w:rFonts w:eastAsia="Times New Roman" w:cs="Times New Roman"/>
                <w:b/>
                <w:bCs/>
                <w:color w:val="000000"/>
                <w:sz w:val="20"/>
                <w:szCs w:val="20"/>
                <w:lang w:eastAsia="en-GB" w:bidi="ar-SA"/>
              </w:rPr>
            </w:pPr>
            <w:r w:rsidRPr="00B30A15">
              <w:rPr>
                <w:rFonts w:eastAsia="Times New Roman" w:cs="Times New Roman"/>
                <w:b/>
                <w:bCs/>
                <w:color w:val="000000"/>
                <w:sz w:val="20"/>
                <w:szCs w:val="20"/>
                <w:lang w:eastAsia="en-GB" w:bidi="ar-SA"/>
              </w:rPr>
              <w:t>Usual hours of work</w:t>
            </w:r>
          </w:p>
        </w:tc>
        <w:tc>
          <w:tcPr>
            <w:tcW w:w="1133" w:type="dxa"/>
            <w:tcBorders>
              <w:top w:val="nil"/>
              <w:left w:val="nil"/>
              <w:bottom w:val="nil"/>
              <w:right w:val="nil"/>
            </w:tcBorders>
            <w:shd w:val="clear" w:color="auto" w:fill="auto"/>
            <w:noWrap/>
            <w:vAlign w:val="bottom"/>
            <w:hideMark/>
          </w:tcPr>
          <w:p w14:paraId="5D35ABDD" w14:textId="77777777" w:rsidR="00856B56" w:rsidRPr="00B30A15" w:rsidRDefault="00856B56" w:rsidP="00856B56">
            <w:pPr>
              <w:spacing w:after="0" w:line="240" w:lineRule="auto"/>
              <w:rPr>
                <w:rFonts w:eastAsia="Times New Roman" w:cs="Times New Roman"/>
                <w:b/>
                <w:bCs/>
                <w:color w:val="000000"/>
                <w:sz w:val="20"/>
                <w:szCs w:val="20"/>
                <w:lang w:eastAsia="en-GB" w:bidi="ar-SA"/>
              </w:rPr>
            </w:pPr>
          </w:p>
        </w:tc>
        <w:tc>
          <w:tcPr>
            <w:tcW w:w="1124" w:type="dxa"/>
            <w:tcBorders>
              <w:top w:val="nil"/>
              <w:left w:val="nil"/>
              <w:bottom w:val="nil"/>
              <w:right w:val="single" w:sz="4" w:space="0" w:color="auto"/>
            </w:tcBorders>
            <w:shd w:val="clear" w:color="auto" w:fill="auto"/>
            <w:noWrap/>
            <w:vAlign w:val="bottom"/>
            <w:hideMark/>
          </w:tcPr>
          <w:p w14:paraId="6F0F199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87" w:type="dxa"/>
            <w:tcBorders>
              <w:top w:val="nil"/>
              <w:left w:val="nil"/>
              <w:bottom w:val="nil"/>
              <w:right w:val="nil"/>
            </w:tcBorders>
            <w:shd w:val="clear" w:color="auto" w:fill="auto"/>
            <w:noWrap/>
            <w:vAlign w:val="bottom"/>
            <w:hideMark/>
          </w:tcPr>
          <w:p w14:paraId="3155D408" w14:textId="77777777" w:rsidR="00856B56" w:rsidRPr="00B30A15" w:rsidRDefault="00856B56" w:rsidP="00856B56">
            <w:pPr>
              <w:spacing w:after="0" w:line="240" w:lineRule="auto"/>
              <w:rPr>
                <w:rFonts w:eastAsia="Times New Roman" w:cs="Times New Roman"/>
                <w:color w:val="000000"/>
                <w:sz w:val="20"/>
                <w:szCs w:val="20"/>
                <w:lang w:eastAsia="en-GB" w:bidi="ar-SA"/>
              </w:rPr>
            </w:pPr>
          </w:p>
        </w:tc>
        <w:tc>
          <w:tcPr>
            <w:tcW w:w="1061" w:type="dxa"/>
            <w:tcBorders>
              <w:top w:val="nil"/>
              <w:left w:val="nil"/>
              <w:bottom w:val="nil"/>
              <w:right w:val="single" w:sz="4" w:space="0" w:color="auto"/>
            </w:tcBorders>
            <w:shd w:val="clear" w:color="auto" w:fill="auto"/>
            <w:noWrap/>
            <w:vAlign w:val="bottom"/>
            <w:hideMark/>
          </w:tcPr>
          <w:p w14:paraId="44B3FB7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97" w:type="dxa"/>
            <w:tcBorders>
              <w:top w:val="nil"/>
              <w:left w:val="nil"/>
              <w:bottom w:val="nil"/>
              <w:right w:val="nil"/>
            </w:tcBorders>
            <w:shd w:val="clear" w:color="auto" w:fill="auto"/>
            <w:noWrap/>
            <w:vAlign w:val="bottom"/>
            <w:hideMark/>
          </w:tcPr>
          <w:p w14:paraId="47C2E5C9" w14:textId="77777777" w:rsidR="00856B56" w:rsidRPr="00B30A15" w:rsidRDefault="00856B56" w:rsidP="00856B56">
            <w:pPr>
              <w:spacing w:after="0" w:line="240" w:lineRule="auto"/>
              <w:rPr>
                <w:rFonts w:eastAsia="Times New Roman" w:cs="Times New Roman"/>
                <w:color w:val="000000"/>
                <w:sz w:val="20"/>
                <w:szCs w:val="20"/>
                <w:lang w:eastAsia="en-GB" w:bidi="ar-SA"/>
              </w:rPr>
            </w:pPr>
          </w:p>
        </w:tc>
        <w:tc>
          <w:tcPr>
            <w:tcW w:w="966" w:type="dxa"/>
            <w:tcBorders>
              <w:top w:val="nil"/>
              <w:left w:val="nil"/>
              <w:bottom w:val="nil"/>
            </w:tcBorders>
            <w:shd w:val="clear" w:color="auto" w:fill="auto"/>
            <w:noWrap/>
            <w:vAlign w:val="bottom"/>
            <w:hideMark/>
          </w:tcPr>
          <w:p w14:paraId="1AF63CE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856B56" w:rsidRPr="00B30A15" w14:paraId="3DC91182"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F03E6D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&lt;30 hrs/</w:t>
            </w:r>
            <w:proofErr w:type="spellStart"/>
            <w:r w:rsidRPr="00B30A15">
              <w:rPr>
                <w:rFonts w:eastAsia="Times New Roman" w:cs="Times New Roman"/>
                <w:color w:val="000000"/>
                <w:sz w:val="20"/>
                <w:szCs w:val="20"/>
                <w:lang w:eastAsia="en-GB" w:bidi="ar-SA"/>
              </w:rPr>
              <w:t>wk</w:t>
            </w:r>
            <w:proofErr w:type="spellEnd"/>
          </w:p>
        </w:tc>
        <w:tc>
          <w:tcPr>
            <w:tcW w:w="1133" w:type="dxa"/>
            <w:tcBorders>
              <w:top w:val="nil"/>
              <w:left w:val="nil"/>
              <w:bottom w:val="nil"/>
              <w:right w:val="nil"/>
            </w:tcBorders>
            <w:shd w:val="clear" w:color="auto" w:fill="auto"/>
            <w:noWrap/>
            <w:vAlign w:val="bottom"/>
            <w:hideMark/>
          </w:tcPr>
          <w:p w14:paraId="43BB807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0B3C8EE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2D4311C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010ED62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313AEA4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3C3AFB5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60FC7C4F"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65B182B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30-44 hrs/</w:t>
            </w:r>
            <w:proofErr w:type="spellStart"/>
            <w:r w:rsidRPr="00B30A15">
              <w:rPr>
                <w:rFonts w:eastAsia="Times New Roman" w:cs="Times New Roman"/>
                <w:color w:val="000000"/>
                <w:sz w:val="20"/>
                <w:szCs w:val="20"/>
                <w:lang w:eastAsia="en-GB" w:bidi="ar-SA"/>
              </w:rPr>
              <w:t>wk</w:t>
            </w:r>
            <w:proofErr w:type="spellEnd"/>
          </w:p>
        </w:tc>
        <w:tc>
          <w:tcPr>
            <w:tcW w:w="1133" w:type="dxa"/>
            <w:tcBorders>
              <w:top w:val="nil"/>
              <w:left w:val="nil"/>
              <w:bottom w:val="nil"/>
              <w:right w:val="nil"/>
            </w:tcBorders>
            <w:shd w:val="clear" w:color="auto" w:fill="auto"/>
            <w:noWrap/>
            <w:vAlign w:val="bottom"/>
            <w:hideMark/>
          </w:tcPr>
          <w:p w14:paraId="65F176A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0.132**</w:t>
            </w:r>
          </w:p>
        </w:tc>
        <w:tc>
          <w:tcPr>
            <w:tcW w:w="1124" w:type="dxa"/>
            <w:tcBorders>
              <w:top w:val="nil"/>
              <w:left w:val="nil"/>
              <w:bottom w:val="nil"/>
              <w:right w:val="single" w:sz="4" w:space="0" w:color="auto"/>
            </w:tcBorders>
            <w:shd w:val="clear" w:color="auto" w:fill="auto"/>
            <w:noWrap/>
            <w:vAlign w:val="bottom"/>
            <w:hideMark/>
          </w:tcPr>
          <w:p w14:paraId="7B62F23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0.0543</w:t>
            </w:r>
          </w:p>
        </w:tc>
        <w:tc>
          <w:tcPr>
            <w:tcW w:w="1187" w:type="dxa"/>
            <w:tcBorders>
              <w:top w:val="nil"/>
              <w:left w:val="nil"/>
              <w:bottom w:val="nil"/>
              <w:right w:val="nil"/>
            </w:tcBorders>
            <w:shd w:val="clear" w:color="auto" w:fill="auto"/>
            <w:noWrap/>
            <w:vAlign w:val="bottom"/>
            <w:hideMark/>
          </w:tcPr>
          <w:p w14:paraId="1DF3DFC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0.132**</w:t>
            </w:r>
          </w:p>
        </w:tc>
        <w:tc>
          <w:tcPr>
            <w:tcW w:w="1061" w:type="dxa"/>
            <w:tcBorders>
              <w:top w:val="nil"/>
              <w:left w:val="nil"/>
              <w:bottom w:val="nil"/>
              <w:right w:val="single" w:sz="4" w:space="0" w:color="auto"/>
            </w:tcBorders>
            <w:shd w:val="clear" w:color="auto" w:fill="auto"/>
            <w:noWrap/>
            <w:vAlign w:val="bottom"/>
            <w:hideMark/>
          </w:tcPr>
          <w:p w14:paraId="2FDBE7F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0.0543</w:t>
            </w:r>
          </w:p>
        </w:tc>
        <w:tc>
          <w:tcPr>
            <w:tcW w:w="1197" w:type="dxa"/>
            <w:tcBorders>
              <w:top w:val="nil"/>
              <w:left w:val="nil"/>
              <w:bottom w:val="nil"/>
              <w:right w:val="nil"/>
            </w:tcBorders>
            <w:shd w:val="clear" w:color="auto" w:fill="auto"/>
            <w:noWrap/>
            <w:vAlign w:val="bottom"/>
            <w:hideMark/>
          </w:tcPr>
          <w:p w14:paraId="225F14C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0.136**</w:t>
            </w:r>
          </w:p>
        </w:tc>
        <w:tc>
          <w:tcPr>
            <w:tcW w:w="966" w:type="dxa"/>
            <w:tcBorders>
              <w:top w:val="nil"/>
              <w:left w:val="nil"/>
              <w:bottom w:val="nil"/>
            </w:tcBorders>
            <w:shd w:val="clear" w:color="auto" w:fill="auto"/>
            <w:noWrap/>
            <w:vAlign w:val="bottom"/>
            <w:hideMark/>
          </w:tcPr>
          <w:p w14:paraId="34ACB73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-0.0105</w:t>
            </w:r>
          </w:p>
        </w:tc>
      </w:tr>
      <w:tr w:rsidR="00856B56" w:rsidRPr="00B30A15" w14:paraId="1D92BBF8"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5139D4A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45+ hrs/</w:t>
            </w:r>
            <w:proofErr w:type="spellStart"/>
            <w:r w:rsidRPr="00B30A15">
              <w:rPr>
                <w:rFonts w:eastAsia="Times New Roman" w:cs="Times New Roman"/>
                <w:color w:val="000000"/>
                <w:sz w:val="20"/>
                <w:szCs w:val="20"/>
                <w:lang w:eastAsia="en-GB" w:bidi="ar-SA"/>
              </w:rPr>
              <w:t>wk</w:t>
            </w:r>
            <w:proofErr w:type="spellEnd"/>
          </w:p>
        </w:tc>
        <w:tc>
          <w:tcPr>
            <w:tcW w:w="1133" w:type="dxa"/>
            <w:tcBorders>
              <w:top w:val="nil"/>
              <w:left w:val="nil"/>
              <w:bottom w:val="single" w:sz="4" w:space="0" w:color="auto"/>
              <w:right w:val="nil"/>
            </w:tcBorders>
            <w:shd w:val="clear" w:color="auto" w:fill="auto"/>
            <w:noWrap/>
            <w:vAlign w:val="bottom"/>
            <w:hideMark/>
          </w:tcPr>
          <w:p w14:paraId="32A0622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0.225**</w:t>
            </w:r>
          </w:p>
        </w:tc>
        <w:tc>
          <w:tcPr>
            <w:tcW w:w="1124" w:type="dxa"/>
            <w:tcBorders>
              <w:top w:val="nil"/>
              <w:left w:val="nil"/>
              <w:bottom w:val="single" w:sz="4" w:space="0" w:color="auto"/>
              <w:right w:val="single" w:sz="4" w:space="0" w:color="auto"/>
            </w:tcBorders>
            <w:shd w:val="clear" w:color="auto" w:fill="auto"/>
            <w:noWrap/>
            <w:vAlign w:val="bottom"/>
            <w:hideMark/>
          </w:tcPr>
          <w:p w14:paraId="4DE2A80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0.0166</w:t>
            </w:r>
          </w:p>
        </w:tc>
        <w:tc>
          <w:tcPr>
            <w:tcW w:w="1187" w:type="dxa"/>
            <w:tcBorders>
              <w:top w:val="nil"/>
              <w:left w:val="nil"/>
              <w:bottom w:val="single" w:sz="4" w:space="0" w:color="auto"/>
              <w:right w:val="nil"/>
            </w:tcBorders>
            <w:shd w:val="clear" w:color="auto" w:fill="auto"/>
            <w:noWrap/>
            <w:vAlign w:val="bottom"/>
            <w:hideMark/>
          </w:tcPr>
          <w:p w14:paraId="0B549B9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0.223**</w:t>
            </w:r>
          </w:p>
        </w:tc>
        <w:tc>
          <w:tcPr>
            <w:tcW w:w="1061" w:type="dxa"/>
            <w:tcBorders>
              <w:top w:val="nil"/>
              <w:left w:val="nil"/>
              <w:bottom w:val="single" w:sz="4" w:space="0" w:color="auto"/>
              <w:right w:val="single" w:sz="4" w:space="0" w:color="auto"/>
            </w:tcBorders>
            <w:shd w:val="clear" w:color="auto" w:fill="auto"/>
            <w:noWrap/>
            <w:vAlign w:val="bottom"/>
            <w:hideMark/>
          </w:tcPr>
          <w:p w14:paraId="47E1A62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0.0150</w:t>
            </w:r>
          </w:p>
        </w:tc>
        <w:tc>
          <w:tcPr>
            <w:tcW w:w="1197" w:type="dxa"/>
            <w:tcBorders>
              <w:top w:val="nil"/>
              <w:left w:val="nil"/>
              <w:bottom w:val="single" w:sz="4" w:space="0" w:color="auto"/>
              <w:right w:val="nil"/>
            </w:tcBorders>
            <w:shd w:val="clear" w:color="auto" w:fill="auto"/>
            <w:noWrap/>
            <w:vAlign w:val="bottom"/>
            <w:hideMark/>
          </w:tcPr>
          <w:p w14:paraId="36B100A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0.251**</w:t>
            </w:r>
          </w:p>
        </w:tc>
        <w:tc>
          <w:tcPr>
            <w:tcW w:w="966" w:type="dxa"/>
            <w:tcBorders>
              <w:top w:val="nil"/>
              <w:left w:val="nil"/>
              <w:bottom w:val="single" w:sz="4" w:space="0" w:color="auto"/>
            </w:tcBorders>
            <w:shd w:val="clear" w:color="auto" w:fill="auto"/>
            <w:noWrap/>
            <w:vAlign w:val="bottom"/>
            <w:hideMark/>
          </w:tcPr>
          <w:p w14:paraId="3F72437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-0.0359</w:t>
            </w:r>
          </w:p>
        </w:tc>
      </w:tr>
      <w:tr w:rsidR="00856B56" w:rsidRPr="00B30A15" w14:paraId="469FD710"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141D21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Longstanding illness</w:t>
            </w:r>
          </w:p>
        </w:tc>
        <w:tc>
          <w:tcPr>
            <w:tcW w:w="1133" w:type="dxa"/>
            <w:tcBorders>
              <w:top w:val="nil"/>
              <w:left w:val="nil"/>
              <w:bottom w:val="nil"/>
              <w:right w:val="nil"/>
            </w:tcBorders>
            <w:shd w:val="clear" w:color="auto" w:fill="auto"/>
            <w:noWrap/>
            <w:vAlign w:val="bottom"/>
            <w:hideMark/>
          </w:tcPr>
          <w:p w14:paraId="7526852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-0.430**</w:t>
            </w:r>
          </w:p>
        </w:tc>
        <w:tc>
          <w:tcPr>
            <w:tcW w:w="1124" w:type="dxa"/>
            <w:tcBorders>
              <w:top w:val="nil"/>
              <w:left w:val="nil"/>
              <w:bottom w:val="nil"/>
              <w:right w:val="single" w:sz="4" w:space="0" w:color="auto"/>
            </w:tcBorders>
            <w:shd w:val="clear" w:color="auto" w:fill="auto"/>
            <w:noWrap/>
            <w:vAlign w:val="bottom"/>
            <w:hideMark/>
          </w:tcPr>
          <w:p w14:paraId="61CE916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-0.178**</w:t>
            </w:r>
          </w:p>
        </w:tc>
        <w:tc>
          <w:tcPr>
            <w:tcW w:w="1187" w:type="dxa"/>
            <w:tcBorders>
              <w:top w:val="nil"/>
              <w:left w:val="nil"/>
              <w:bottom w:val="nil"/>
              <w:right w:val="nil"/>
            </w:tcBorders>
            <w:shd w:val="clear" w:color="auto" w:fill="auto"/>
            <w:noWrap/>
            <w:vAlign w:val="bottom"/>
            <w:hideMark/>
          </w:tcPr>
          <w:p w14:paraId="4CAD798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-0.428**</w:t>
            </w:r>
          </w:p>
        </w:tc>
        <w:tc>
          <w:tcPr>
            <w:tcW w:w="1061" w:type="dxa"/>
            <w:tcBorders>
              <w:top w:val="nil"/>
              <w:left w:val="nil"/>
              <w:bottom w:val="nil"/>
              <w:right w:val="single" w:sz="4" w:space="0" w:color="auto"/>
            </w:tcBorders>
            <w:shd w:val="clear" w:color="auto" w:fill="auto"/>
            <w:noWrap/>
            <w:vAlign w:val="bottom"/>
            <w:hideMark/>
          </w:tcPr>
          <w:p w14:paraId="361C311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-0.179**</w:t>
            </w:r>
          </w:p>
        </w:tc>
        <w:tc>
          <w:tcPr>
            <w:tcW w:w="1197" w:type="dxa"/>
            <w:tcBorders>
              <w:top w:val="nil"/>
              <w:left w:val="nil"/>
              <w:bottom w:val="nil"/>
              <w:right w:val="nil"/>
            </w:tcBorders>
            <w:shd w:val="clear" w:color="auto" w:fill="auto"/>
            <w:noWrap/>
            <w:vAlign w:val="bottom"/>
            <w:hideMark/>
          </w:tcPr>
          <w:p w14:paraId="7293512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-0.368**</w:t>
            </w:r>
          </w:p>
        </w:tc>
        <w:tc>
          <w:tcPr>
            <w:tcW w:w="966" w:type="dxa"/>
            <w:tcBorders>
              <w:top w:val="nil"/>
              <w:left w:val="nil"/>
              <w:bottom w:val="nil"/>
            </w:tcBorders>
            <w:shd w:val="clear" w:color="auto" w:fill="auto"/>
            <w:noWrap/>
            <w:vAlign w:val="bottom"/>
            <w:hideMark/>
          </w:tcPr>
          <w:p w14:paraId="189C7E2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-0.109*</w:t>
            </w:r>
          </w:p>
        </w:tc>
      </w:tr>
      <w:tr w:rsidR="00856B56" w:rsidRPr="00B30A15" w14:paraId="001E74BF"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7D0A4C3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Religious service attendance</w:t>
            </w:r>
          </w:p>
        </w:tc>
        <w:tc>
          <w:tcPr>
            <w:tcW w:w="1133" w:type="dxa"/>
            <w:tcBorders>
              <w:top w:val="nil"/>
              <w:left w:val="nil"/>
              <w:bottom w:val="single" w:sz="4" w:space="0" w:color="auto"/>
              <w:right w:val="nil"/>
            </w:tcBorders>
            <w:shd w:val="clear" w:color="auto" w:fill="auto"/>
            <w:noWrap/>
            <w:vAlign w:val="bottom"/>
            <w:hideMark/>
          </w:tcPr>
          <w:p w14:paraId="0F19C34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0.269**</w:t>
            </w:r>
          </w:p>
        </w:tc>
        <w:tc>
          <w:tcPr>
            <w:tcW w:w="1124" w:type="dxa"/>
            <w:tcBorders>
              <w:top w:val="nil"/>
              <w:left w:val="nil"/>
              <w:bottom w:val="single" w:sz="4" w:space="0" w:color="auto"/>
              <w:right w:val="single" w:sz="4" w:space="0" w:color="auto"/>
            </w:tcBorders>
            <w:shd w:val="clear" w:color="auto" w:fill="auto"/>
            <w:noWrap/>
            <w:vAlign w:val="bottom"/>
            <w:hideMark/>
          </w:tcPr>
          <w:p w14:paraId="6A66302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0.179*</w:t>
            </w:r>
          </w:p>
        </w:tc>
        <w:tc>
          <w:tcPr>
            <w:tcW w:w="1187" w:type="dxa"/>
            <w:tcBorders>
              <w:top w:val="nil"/>
              <w:left w:val="nil"/>
              <w:bottom w:val="single" w:sz="4" w:space="0" w:color="auto"/>
              <w:right w:val="nil"/>
            </w:tcBorders>
            <w:shd w:val="clear" w:color="auto" w:fill="auto"/>
            <w:noWrap/>
            <w:vAlign w:val="bottom"/>
            <w:hideMark/>
          </w:tcPr>
          <w:p w14:paraId="6D52E19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0.272**</w:t>
            </w:r>
          </w:p>
        </w:tc>
        <w:tc>
          <w:tcPr>
            <w:tcW w:w="1061" w:type="dxa"/>
            <w:tcBorders>
              <w:top w:val="nil"/>
              <w:left w:val="nil"/>
              <w:bottom w:val="single" w:sz="4" w:space="0" w:color="auto"/>
              <w:right w:val="single" w:sz="4" w:space="0" w:color="auto"/>
            </w:tcBorders>
            <w:shd w:val="clear" w:color="auto" w:fill="auto"/>
            <w:noWrap/>
            <w:vAlign w:val="bottom"/>
            <w:hideMark/>
          </w:tcPr>
          <w:p w14:paraId="1FA58DB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0.177*</w:t>
            </w:r>
          </w:p>
        </w:tc>
        <w:tc>
          <w:tcPr>
            <w:tcW w:w="1197" w:type="dxa"/>
            <w:tcBorders>
              <w:top w:val="nil"/>
              <w:left w:val="nil"/>
              <w:bottom w:val="single" w:sz="4" w:space="0" w:color="auto"/>
              <w:right w:val="nil"/>
            </w:tcBorders>
            <w:shd w:val="clear" w:color="auto" w:fill="auto"/>
            <w:noWrap/>
            <w:vAlign w:val="bottom"/>
            <w:hideMark/>
          </w:tcPr>
          <w:p w14:paraId="2D3A64F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0.219**</w:t>
            </w:r>
          </w:p>
        </w:tc>
        <w:tc>
          <w:tcPr>
            <w:tcW w:w="966" w:type="dxa"/>
            <w:tcBorders>
              <w:top w:val="nil"/>
              <w:left w:val="nil"/>
              <w:bottom w:val="single" w:sz="4" w:space="0" w:color="auto"/>
            </w:tcBorders>
            <w:shd w:val="clear" w:color="auto" w:fill="auto"/>
            <w:noWrap/>
            <w:vAlign w:val="bottom"/>
            <w:hideMark/>
          </w:tcPr>
          <w:p w14:paraId="343F6BF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0.187+</w:t>
            </w:r>
          </w:p>
        </w:tc>
      </w:tr>
      <w:tr w:rsidR="00856B56" w:rsidRPr="00B30A15" w14:paraId="75596E9D"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2B7180D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Owner-occupier</w:t>
            </w:r>
          </w:p>
        </w:tc>
        <w:tc>
          <w:tcPr>
            <w:tcW w:w="1133" w:type="dxa"/>
            <w:tcBorders>
              <w:top w:val="nil"/>
              <w:left w:val="nil"/>
              <w:bottom w:val="nil"/>
              <w:right w:val="nil"/>
            </w:tcBorders>
            <w:shd w:val="clear" w:color="auto" w:fill="auto"/>
            <w:noWrap/>
            <w:vAlign w:val="bottom"/>
            <w:hideMark/>
          </w:tcPr>
          <w:p w14:paraId="3C681CC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01241B3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6135C80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6748933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6644408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636D5B6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5A5C2931"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02F56D3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Renter</w:t>
            </w:r>
          </w:p>
        </w:tc>
        <w:tc>
          <w:tcPr>
            <w:tcW w:w="1133" w:type="dxa"/>
            <w:tcBorders>
              <w:top w:val="nil"/>
              <w:left w:val="nil"/>
              <w:bottom w:val="nil"/>
              <w:right w:val="nil"/>
            </w:tcBorders>
            <w:shd w:val="clear" w:color="auto" w:fill="auto"/>
            <w:noWrap/>
            <w:vAlign w:val="bottom"/>
            <w:hideMark/>
          </w:tcPr>
          <w:p w14:paraId="1C6B3A9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-0.356**</w:t>
            </w:r>
          </w:p>
        </w:tc>
        <w:tc>
          <w:tcPr>
            <w:tcW w:w="1124" w:type="dxa"/>
            <w:tcBorders>
              <w:top w:val="nil"/>
              <w:left w:val="nil"/>
              <w:bottom w:val="nil"/>
              <w:right w:val="single" w:sz="4" w:space="0" w:color="auto"/>
            </w:tcBorders>
            <w:shd w:val="clear" w:color="auto" w:fill="auto"/>
            <w:noWrap/>
            <w:vAlign w:val="bottom"/>
            <w:hideMark/>
          </w:tcPr>
          <w:p w14:paraId="58B3460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-0.204**</w:t>
            </w:r>
          </w:p>
        </w:tc>
        <w:tc>
          <w:tcPr>
            <w:tcW w:w="1187" w:type="dxa"/>
            <w:tcBorders>
              <w:top w:val="nil"/>
              <w:left w:val="nil"/>
              <w:bottom w:val="nil"/>
              <w:right w:val="nil"/>
            </w:tcBorders>
            <w:shd w:val="clear" w:color="auto" w:fill="auto"/>
            <w:noWrap/>
            <w:vAlign w:val="bottom"/>
            <w:hideMark/>
          </w:tcPr>
          <w:p w14:paraId="7092CB4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-0.354**</w:t>
            </w:r>
          </w:p>
        </w:tc>
        <w:tc>
          <w:tcPr>
            <w:tcW w:w="1061" w:type="dxa"/>
            <w:tcBorders>
              <w:top w:val="nil"/>
              <w:left w:val="nil"/>
              <w:bottom w:val="nil"/>
              <w:right w:val="single" w:sz="4" w:space="0" w:color="auto"/>
            </w:tcBorders>
            <w:shd w:val="clear" w:color="auto" w:fill="auto"/>
            <w:noWrap/>
            <w:vAlign w:val="bottom"/>
            <w:hideMark/>
          </w:tcPr>
          <w:p w14:paraId="4A8DD80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-0.204**</w:t>
            </w:r>
          </w:p>
        </w:tc>
        <w:tc>
          <w:tcPr>
            <w:tcW w:w="1197" w:type="dxa"/>
            <w:tcBorders>
              <w:top w:val="nil"/>
              <w:left w:val="nil"/>
              <w:bottom w:val="nil"/>
              <w:right w:val="nil"/>
            </w:tcBorders>
            <w:shd w:val="clear" w:color="auto" w:fill="auto"/>
            <w:noWrap/>
            <w:vAlign w:val="bottom"/>
            <w:hideMark/>
          </w:tcPr>
          <w:p w14:paraId="3EA5986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-0.348**</w:t>
            </w:r>
          </w:p>
        </w:tc>
        <w:tc>
          <w:tcPr>
            <w:tcW w:w="966" w:type="dxa"/>
            <w:tcBorders>
              <w:top w:val="nil"/>
              <w:left w:val="nil"/>
              <w:bottom w:val="nil"/>
            </w:tcBorders>
            <w:shd w:val="clear" w:color="auto" w:fill="auto"/>
            <w:noWrap/>
            <w:vAlign w:val="bottom"/>
            <w:hideMark/>
          </w:tcPr>
          <w:p w14:paraId="71D3832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-0.186**</w:t>
            </w:r>
          </w:p>
        </w:tc>
      </w:tr>
      <w:tr w:rsidR="00856B56" w:rsidRPr="00B30A15" w14:paraId="5DD338BF"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1CA5208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Other</w:t>
            </w:r>
          </w:p>
        </w:tc>
        <w:tc>
          <w:tcPr>
            <w:tcW w:w="1133" w:type="dxa"/>
            <w:tcBorders>
              <w:top w:val="nil"/>
              <w:left w:val="nil"/>
              <w:bottom w:val="single" w:sz="4" w:space="0" w:color="auto"/>
              <w:right w:val="nil"/>
            </w:tcBorders>
            <w:shd w:val="clear" w:color="auto" w:fill="auto"/>
            <w:noWrap/>
            <w:vAlign w:val="bottom"/>
            <w:hideMark/>
          </w:tcPr>
          <w:p w14:paraId="05DDD22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-0.246**</w:t>
            </w:r>
          </w:p>
        </w:tc>
        <w:tc>
          <w:tcPr>
            <w:tcW w:w="1124" w:type="dxa"/>
            <w:tcBorders>
              <w:top w:val="nil"/>
              <w:left w:val="nil"/>
              <w:bottom w:val="single" w:sz="4" w:space="0" w:color="auto"/>
              <w:right w:val="single" w:sz="4" w:space="0" w:color="auto"/>
            </w:tcBorders>
            <w:shd w:val="clear" w:color="auto" w:fill="auto"/>
            <w:noWrap/>
            <w:vAlign w:val="bottom"/>
            <w:hideMark/>
          </w:tcPr>
          <w:p w14:paraId="29D5013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-0.152*</w:t>
            </w:r>
          </w:p>
        </w:tc>
        <w:tc>
          <w:tcPr>
            <w:tcW w:w="1187" w:type="dxa"/>
            <w:tcBorders>
              <w:top w:val="nil"/>
              <w:left w:val="nil"/>
              <w:bottom w:val="single" w:sz="4" w:space="0" w:color="auto"/>
              <w:right w:val="nil"/>
            </w:tcBorders>
            <w:shd w:val="clear" w:color="auto" w:fill="auto"/>
            <w:noWrap/>
            <w:vAlign w:val="bottom"/>
            <w:hideMark/>
          </w:tcPr>
          <w:p w14:paraId="6B9C279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-0.246**</w:t>
            </w:r>
          </w:p>
        </w:tc>
        <w:tc>
          <w:tcPr>
            <w:tcW w:w="1061" w:type="dxa"/>
            <w:tcBorders>
              <w:top w:val="nil"/>
              <w:left w:val="nil"/>
              <w:bottom w:val="single" w:sz="4" w:space="0" w:color="auto"/>
              <w:right w:val="single" w:sz="4" w:space="0" w:color="auto"/>
            </w:tcBorders>
            <w:shd w:val="clear" w:color="auto" w:fill="auto"/>
            <w:noWrap/>
            <w:vAlign w:val="bottom"/>
            <w:hideMark/>
          </w:tcPr>
          <w:p w14:paraId="60A6D34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-0.154*</w:t>
            </w:r>
          </w:p>
        </w:tc>
        <w:tc>
          <w:tcPr>
            <w:tcW w:w="1197" w:type="dxa"/>
            <w:tcBorders>
              <w:top w:val="nil"/>
              <w:left w:val="nil"/>
              <w:bottom w:val="single" w:sz="4" w:space="0" w:color="auto"/>
              <w:right w:val="nil"/>
            </w:tcBorders>
            <w:shd w:val="clear" w:color="auto" w:fill="auto"/>
            <w:noWrap/>
            <w:vAlign w:val="bottom"/>
            <w:hideMark/>
          </w:tcPr>
          <w:p w14:paraId="7B04DA8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-0.179**</w:t>
            </w:r>
          </w:p>
        </w:tc>
        <w:tc>
          <w:tcPr>
            <w:tcW w:w="966" w:type="dxa"/>
            <w:tcBorders>
              <w:top w:val="nil"/>
              <w:left w:val="nil"/>
              <w:bottom w:val="single" w:sz="4" w:space="0" w:color="auto"/>
            </w:tcBorders>
            <w:shd w:val="clear" w:color="auto" w:fill="auto"/>
            <w:noWrap/>
            <w:vAlign w:val="bottom"/>
            <w:hideMark/>
          </w:tcPr>
          <w:p w14:paraId="0441728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-0.0564</w:t>
            </w:r>
          </w:p>
        </w:tc>
      </w:tr>
      <w:tr w:rsidR="00856B56" w:rsidRPr="00B30A15" w14:paraId="4A08EDA9"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0B34EED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Never-smoker</w:t>
            </w:r>
          </w:p>
        </w:tc>
        <w:tc>
          <w:tcPr>
            <w:tcW w:w="1133" w:type="dxa"/>
            <w:tcBorders>
              <w:top w:val="nil"/>
              <w:left w:val="nil"/>
              <w:bottom w:val="nil"/>
              <w:right w:val="nil"/>
            </w:tcBorders>
            <w:shd w:val="clear" w:color="auto" w:fill="auto"/>
            <w:noWrap/>
            <w:vAlign w:val="bottom"/>
            <w:hideMark/>
          </w:tcPr>
          <w:p w14:paraId="08BADCAA"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24" w:type="dxa"/>
            <w:tcBorders>
              <w:top w:val="nil"/>
              <w:left w:val="nil"/>
              <w:bottom w:val="nil"/>
              <w:right w:val="single" w:sz="4" w:space="0" w:color="auto"/>
            </w:tcBorders>
            <w:shd w:val="clear" w:color="auto" w:fill="auto"/>
            <w:noWrap/>
            <w:vAlign w:val="bottom"/>
            <w:hideMark/>
          </w:tcPr>
          <w:p w14:paraId="03B0083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87" w:type="dxa"/>
            <w:tcBorders>
              <w:top w:val="nil"/>
              <w:left w:val="nil"/>
              <w:bottom w:val="nil"/>
              <w:right w:val="nil"/>
            </w:tcBorders>
            <w:shd w:val="clear" w:color="auto" w:fill="auto"/>
            <w:noWrap/>
            <w:vAlign w:val="bottom"/>
            <w:hideMark/>
          </w:tcPr>
          <w:p w14:paraId="133861D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061" w:type="dxa"/>
            <w:tcBorders>
              <w:top w:val="nil"/>
              <w:left w:val="nil"/>
              <w:bottom w:val="nil"/>
              <w:right w:val="single" w:sz="4" w:space="0" w:color="auto"/>
            </w:tcBorders>
            <w:shd w:val="clear" w:color="auto" w:fill="auto"/>
            <w:noWrap/>
            <w:vAlign w:val="bottom"/>
            <w:hideMark/>
          </w:tcPr>
          <w:p w14:paraId="750DC3C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1197" w:type="dxa"/>
            <w:tcBorders>
              <w:top w:val="nil"/>
              <w:left w:val="nil"/>
              <w:bottom w:val="nil"/>
              <w:right w:val="nil"/>
            </w:tcBorders>
            <w:shd w:val="clear" w:color="auto" w:fill="auto"/>
            <w:noWrap/>
            <w:vAlign w:val="bottom"/>
            <w:hideMark/>
          </w:tcPr>
          <w:p w14:paraId="2C1D7BB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c>
          <w:tcPr>
            <w:tcW w:w="966" w:type="dxa"/>
            <w:tcBorders>
              <w:top w:val="nil"/>
              <w:left w:val="nil"/>
              <w:bottom w:val="nil"/>
            </w:tcBorders>
            <w:shd w:val="clear" w:color="auto" w:fill="auto"/>
            <w:noWrap/>
            <w:vAlign w:val="bottom"/>
            <w:hideMark/>
          </w:tcPr>
          <w:p w14:paraId="0221140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w:t>
            </w:r>
          </w:p>
        </w:tc>
      </w:tr>
      <w:tr w:rsidR="00856B56" w:rsidRPr="00B30A15" w14:paraId="0040300F"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539245EF"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Occasional smoker</w:t>
            </w:r>
          </w:p>
        </w:tc>
        <w:tc>
          <w:tcPr>
            <w:tcW w:w="1133" w:type="dxa"/>
            <w:tcBorders>
              <w:top w:val="nil"/>
              <w:left w:val="nil"/>
              <w:bottom w:val="nil"/>
              <w:right w:val="nil"/>
            </w:tcBorders>
            <w:shd w:val="clear" w:color="auto" w:fill="auto"/>
            <w:noWrap/>
            <w:vAlign w:val="bottom"/>
            <w:hideMark/>
          </w:tcPr>
          <w:p w14:paraId="2D91D4F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-0.0862+</w:t>
            </w:r>
          </w:p>
        </w:tc>
        <w:tc>
          <w:tcPr>
            <w:tcW w:w="1124" w:type="dxa"/>
            <w:tcBorders>
              <w:top w:val="nil"/>
              <w:left w:val="nil"/>
              <w:bottom w:val="nil"/>
              <w:right w:val="single" w:sz="4" w:space="0" w:color="auto"/>
            </w:tcBorders>
            <w:shd w:val="clear" w:color="auto" w:fill="auto"/>
            <w:noWrap/>
            <w:vAlign w:val="bottom"/>
            <w:hideMark/>
          </w:tcPr>
          <w:p w14:paraId="4EA4CEB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0.0611</w:t>
            </w:r>
          </w:p>
        </w:tc>
        <w:tc>
          <w:tcPr>
            <w:tcW w:w="1187" w:type="dxa"/>
            <w:tcBorders>
              <w:top w:val="nil"/>
              <w:left w:val="nil"/>
              <w:bottom w:val="nil"/>
              <w:right w:val="nil"/>
            </w:tcBorders>
            <w:shd w:val="clear" w:color="auto" w:fill="auto"/>
            <w:noWrap/>
            <w:vAlign w:val="bottom"/>
            <w:hideMark/>
          </w:tcPr>
          <w:p w14:paraId="239B3666"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-0.0890*</w:t>
            </w:r>
          </w:p>
        </w:tc>
        <w:tc>
          <w:tcPr>
            <w:tcW w:w="1061" w:type="dxa"/>
            <w:tcBorders>
              <w:top w:val="nil"/>
              <w:left w:val="nil"/>
              <w:bottom w:val="nil"/>
              <w:right w:val="single" w:sz="4" w:space="0" w:color="auto"/>
            </w:tcBorders>
            <w:shd w:val="clear" w:color="auto" w:fill="auto"/>
            <w:noWrap/>
            <w:vAlign w:val="bottom"/>
            <w:hideMark/>
          </w:tcPr>
          <w:p w14:paraId="14829A7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0.0580</w:t>
            </w:r>
          </w:p>
        </w:tc>
        <w:tc>
          <w:tcPr>
            <w:tcW w:w="1197" w:type="dxa"/>
            <w:tcBorders>
              <w:top w:val="nil"/>
              <w:left w:val="nil"/>
              <w:bottom w:val="nil"/>
              <w:right w:val="nil"/>
            </w:tcBorders>
            <w:shd w:val="clear" w:color="auto" w:fill="auto"/>
            <w:noWrap/>
            <w:vAlign w:val="bottom"/>
            <w:hideMark/>
          </w:tcPr>
          <w:p w14:paraId="716C453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-0.0575</w:t>
            </w:r>
          </w:p>
        </w:tc>
        <w:tc>
          <w:tcPr>
            <w:tcW w:w="966" w:type="dxa"/>
            <w:tcBorders>
              <w:top w:val="nil"/>
              <w:left w:val="nil"/>
              <w:bottom w:val="nil"/>
            </w:tcBorders>
            <w:shd w:val="clear" w:color="auto" w:fill="auto"/>
            <w:noWrap/>
            <w:vAlign w:val="bottom"/>
            <w:hideMark/>
          </w:tcPr>
          <w:p w14:paraId="61A7DFC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0.0805</w:t>
            </w:r>
          </w:p>
        </w:tc>
      </w:tr>
      <w:tr w:rsidR="00856B56" w:rsidRPr="00B30A15" w14:paraId="13DBADEF"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3980585C"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Daily smoker</w:t>
            </w:r>
          </w:p>
        </w:tc>
        <w:tc>
          <w:tcPr>
            <w:tcW w:w="1133" w:type="dxa"/>
            <w:tcBorders>
              <w:top w:val="nil"/>
              <w:left w:val="nil"/>
              <w:bottom w:val="nil"/>
              <w:right w:val="nil"/>
            </w:tcBorders>
            <w:shd w:val="clear" w:color="auto" w:fill="auto"/>
            <w:noWrap/>
            <w:vAlign w:val="bottom"/>
            <w:hideMark/>
          </w:tcPr>
          <w:p w14:paraId="0BCAA202"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-0.156*</w:t>
            </w:r>
          </w:p>
        </w:tc>
        <w:tc>
          <w:tcPr>
            <w:tcW w:w="1124" w:type="dxa"/>
            <w:tcBorders>
              <w:top w:val="nil"/>
              <w:left w:val="nil"/>
              <w:bottom w:val="nil"/>
              <w:right w:val="single" w:sz="4" w:space="0" w:color="auto"/>
            </w:tcBorders>
            <w:shd w:val="clear" w:color="auto" w:fill="auto"/>
            <w:noWrap/>
            <w:vAlign w:val="bottom"/>
            <w:hideMark/>
          </w:tcPr>
          <w:p w14:paraId="77B5EDC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-0.0894</w:t>
            </w:r>
          </w:p>
        </w:tc>
        <w:tc>
          <w:tcPr>
            <w:tcW w:w="1187" w:type="dxa"/>
            <w:tcBorders>
              <w:top w:val="nil"/>
              <w:left w:val="nil"/>
              <w:bottom w:val="nil"/>
              <w:right w:val="nil"/>
            </w:tcBorders>
            <w:shd w:val="clear" w:color="auto" w:fill="auto"/>
            <w:noWrap/>
            <w:vAlign w:val="bottom"/>
            <w:hideMark/>
          </w:tcPr>
          <w:p w14:paraId="196F0CD0"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-0.150*</w:t>
            </w:r>
          </w:p>
        </w:tc>
        <w:tc>
          <w:tcPr>
            <w:tcW w:w="1061" w:type="dxa"/>
            <w:tcBorders>
              <w:top w:val="nil"/>
              <w:left w:val="nil"/>
              <w:bottom w:val="nil"/>
              <w:right w:val="single" w:sz="4" w:space="0" w:color="auto"/>
            </w:tcBorders>
            <w:shd w:val="clear" w:color="auto" w:fill="auto"/>
            <w:noWrap/>
            <w:vAlign w:val="bottom"/>
            <w:hideMark/>
          </w:tcPr>
          <w:p w14:paraId="544B393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-0.0874</w:t>
            </w:r>
          </w:p>
        </w:tc>
        <w:tc>
          <w:tcPr>
            <w:tcW w:w="1197" w:type="dxa"/>
            <w:tcBorders>
              <w:top w:val="nil"/>
              <w:left w:val="nil"/>
              <w:bottom w:val="nil"/>
              <w:right w:val="nil"/>
            </w:tcBorders>
            <w:shd w:val="clear" w:color="auto" w:fill="auto"/>
            <w:noWrap/>
            <w:vAlign w:val="bottom"/>
            <w:hideMark/>
          </w:tcPr>
          <w:p w14:paraId="64DFC36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-0.166*</w:t>
            </w:r>
          </w:p>
        </w:tc>
        <w:tc>
          <w:tcPr>
            <w:tcW w:w="966" w:type="dxa"/>
            <w:tcBorders>
              <w:top w:val="nil"/>
              <w:left w:val="nil"/>
              <w:bottom w:val="nil"/>
            </w:tcBorders>
            <w:shd w:val="clear" w:color="auto" w:fill="auto"/>
            <w:noWrap/>
            <w:vAlign w:val="bottom"/>
            <w:hideMark/>
          </w:tcPr>
          <w:p w14:paraId="77585C5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-0.0401</w:t>
            </w:r>
          </w:p>
        </w:tc>
      </w:tr>
      <w:tr w:rsidR="00856B56" w:rsidRPr="00B30A15" w14:paraId="75065FFE" w14:textId="77777777" w:rsidTr="00856B56">
        <w:trPr>
          <w:trHeight w:val="288"/>
        </w:trPr>
        <w:tc>
          <w:tcPr>
            <w:tcW w:w="3143" w:type="dxa"/>
            <w:tcBorders>
              <w:top w:val="nil"/>
              <w:left w:val="nil"/>
              <w:bottom w:val="single" w:sz="4" w:space="0" w:color="auto"/>
              <w:right w:val="single" w:sz="4" w:space="0" w:color="auto"/>
            </w:tcBorders>
            <w:shd w:val="clear" w:color="auto" w:fill="auto"/>
            <w:noWrap/>
            <w:vAlign w:val="bottom"/>
            <w:hideMark/>
          </w:tcPr>
          <w:p w14:paraId="6DAC570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Cigarettes smoked/day</w:t>
            </w:r>
          </w:p>
        </w:tc>
        <w:tc>
          <w:tcPr>
            <w:tcW w:w="1133" w:type="dxa"/>
            <w:tcBorders>
              <w:top w:val="nil"/>
              <w:left w:val="nil"/>
              <w:bottom w:val="single" w:sz="4" w:space="0" w:color="auto"/>
              <w:right w:val="nil"/>
            </w:tcBorders>
            <w:shd w:val="clear" w:color="auto" w:fill="auto"/>
            <w:noWrap/>
            <w:vAlign w:val="bottom"/>
            <w:hideMark/>
          </w:tcPr>
          <w:p w14:paraId="0792AF83"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-0.00875*</w:t>
            </w:r>
          </w:p>
        </w:tc>
        <w:tc>
          <w:tcPr>
            <w:tcW w:w="1124" w:type="dxa"/>
            <w:tcBorders>
              <w:top w:val="nil"/>
              <w:left w:val="nil"/>
              <w:bottom w:val="single" w:sz="4" w:space="0" w:color="auto"/>
              <w:right w:val="single" w:sz="4" w:space="0" w:color="auto"/>
            </w:tcBorders>
            <w:shd w:val="clear" w:color="auto" w:fill="auto"/>
            <w:noWrap/>
            <w:vAlign w:val="bottom"/>
            <w:hideMark/>
          </w:tcPr>
          <w:p w14:paraId="2163E8A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0.00703</w:t>
            </w:r>
          </w:p>
        </w:tc>
        <w:tc>
          <w:tcPr>
            <w:tcW w:w="1187" w:type="dxa"/>
            <w:tcBorders>
              <w:top w:val="nil"/>
              <w:left w:val="nil"/>
              <w:bottom w:val="single" w:sz="4" w:space="0" w:color="auto"/>
              <w:right w:val="nil"/>
            </w:tcBorders>
            <w:shd w:val="clear" w:color="auto" w:fill="auto"/>
            <w:noWrap/>
            <w:vAlign w:val="bottom"/>
            <w:hideMark/>
          </w:tcPr>
          <w:p w14:paraId="10E1A4D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-0.00941*</w:t>
            </w:r>
          </w:p>
        </w:tc>
        <w:tc>
          <w:tcPr>
            <w:tcW w:w="1061" w:type="dxa"/>
            <w:tcBorders>
              <w:top w:val="nil"/>
              <w:left w:val="nil"/>
              <w:bottom w:val="single" w:sz="4" w:space="0" w:color="auto"/>
              <w:right w:val="single" w:sz="4" w:space="0" w:color="auto"/>
            </w:tcBorders>
            <w:shd w:val="clear" w:color="auto" w:fill="auto"/>
            <w:noWrap/>
            <w:vAlign w:val="bottom"/>
            <w:hideMark/>
          </w:tcPr>
          <w:p w14:paraId="3B7C9E59"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0.00644</w:t>
            </w:r>
          </w:p>
        </w:tc>
        <w:tc>
          <w:tcPr>
            <w:tcW w:w="1197" w:type="dxa"/>
            <w:tcBorders>
              <w:top w:val="nil"/>
              <w:left w:val="nil"/>
              <w:bottom w:val="single" w:sz="4" w:space="0" w:color="auto"/>
              <w:right w:val="nil"/>
            </w:tcBorders>
            <w:shd w:val="clear" w:color="auto" w:fill="auto"/>
            <w:noWrap/>
            <w:vAlign w:val="bottom"/>
            <w:hideMark/>
          </w:tcPr>
          <w:p w14:paraId="36D38D8E"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-0.00651</w:t>
            </w:r>
          </w:p>
        </w:tc>
        <w:tc>
          <w:tcPr>
            <w:tcW w:w="966" w:type="dxa"/>
            <w:tcBorders>
              <w:top w:val="nil"/>
              <w:left w:val="nil"/>
              <w:bottom w:val="single" w:sz="4" w:space="0" w:color="auto"/>
            </w:tcBorders>
            <w:shd w:val="clear" w:color="auto" w:fill="auto"/>
            <w:noWrap/>
            <w:vAlign w:val="bottom"/>
            <w:hideMark/>
          </w:tcPr>
          <w:p w14:paraId="6CEA568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0.00491</w:t>
            </w:r>
          </w:p>
        </w:tc>
      </w:tr>
      <w:tr w:rsidR="00856B56" w:rsidRPr="00B30A15" w14:paraId="443AC52E" w14:textId="77777777" w:rsidTr="00856B56">
        <w:trPr>
          <w:trHeight w:val="288"/>
        </w:trPr>
        <w:tc>
          <w:tcPr>
            <w:tcW w:w="3143" w:type="dxa"/>
            <w:tcBorders>
              <w:top w:val="nil"/>
              <w:left w:val="nil"/>
              <w:bottom w:val="nil"/>
              <w:right w:val="single" w:sz="4" w:space="0" w:color="auto"/>
            </w:tcBorders>
            <w:shd w:val="clear" w:color="auto" w:fill="auto"/>
            <w:noWrap/>
            <w:vAlign w:val="bottom"/>
            <w:hideMark/>
          </w:tcPr>
          <w:p w14:paraId="109D834B"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Pregnant</w:t>
            </w:r>
          </w:p>
        </w:tc>
        <w:tc>
          <w:tcPr>
            <w:tcW w:w="1133" w:type="dxa"/>
            <w:tcBorders>
              <w:top w:val="nil"/>
              <w:left w:val="nil"/>
              <w:bottom w:val="nil"/>
              <w:right w:val="nil"/>
            </w:tcBorders>
            <w:shd w:val="clear" w:color="auto" w:fill="auto"/>
            <w:noWrap/>
            <w:vAlign w:val="bottom"/>
            <w:hideMark/>
          </w:tcPr>
          <w:p w14:paraId="05C29D01"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0.308**</w:t>
            </w:r>
          </w:p>
        </w:tc>
        <w:tc>
          <w:tcPr>
            <w:tcW w:w="1124" w:type="dxa"/>
            <w:tcBorders>
              <w:top w:val="nil"/>
              <w:left w:val="nil"/>
              <w:bottom w:val="nil"/>
              <w:right w:val="single" w:sz="4" w:space="0" w:color="auto"/>
            </w:tcBorders>
            <w:shd w:val="clear" w:color="auto" w:fill="auto"/>
            <w:noWrap/>
            <w:vAlign w:val="bottom"/>
            <w:hideMark/>
          </w:tcPr>
          <w:p w14:paraId="160DF127"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0.251**</w:t>
            </w:r>
          </w:p>
        </w:tc>
        <w:tc>
          <w:tcPr>
            <w:tcW w:w="1187" w:type="dxa"/>
            <w:tcBorders>
              <w:top w:val="nil"/>
              <w:left w:val="nil"/>
              <w:bottom w:val="nil"/>
              <w:right w:val="nil"/>
            </w:tcBorders>
            <w:shd w:val="clear" w:color="auto" w:fill="auto"/>
            <w:noWrap/>
            <w:vAlign w:val="bottom"/>
            <w:hideMark/>
          </w:tcPr>
          <w:p w14:paraId="2FE92B14"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0.292**</w:t>
            </w:r>
          </w:p>
        </w:tc>
        <w:tc>
          <w:tcPr>
            <w:tcW w:w="1061" w:type="dxa"/>
            <w:tcBorders>
              <w:top w:val="nil"/>
              <w:left w:val="nil"/>
              <w:bottom w:val="nil"/>
              <w:right w:val="single" w:sz="4" w:space="0" w:color="auto"/>
            </w:tcBorders>
            <w:shd w:val="clear" w:color="auto" w:fill="auto"/>
            <w:noWrap/>
            <w:vAlign w:val="bottom"/>
            <w:hideMark/>
          </w:tcPr>
          <w:p w14:paraId="1F2663CD"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0.253**</w:t>
            </w:r>
          </w:p>
        </w:tc>
        <w:tc>
          <w:tcPr>
            <w:tcW w:w="1197" w:type="dxa"/>
            <w:tcBorders>
              <w:top w:val="nil"/>
              <w:left w:val="nil"/>
              <w:bottom w:val="nil"/>
              <w:right w:val="nil"/>
            </w:tcBorders>
            <w:shd w:val="clear" w:color="auto" w:fill="auto"/>
            <w:noWrap/>
            <w:vAlign w:val="bottom"/>
            <w:hideMark/>
          </w:tcPr>
          <w:p w14:paraId="1ECF7888"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0.269**</w:t>
            </w:r>
          </w:p>
        </w:tc>
        <w:tc>
          <w:tcPr>
            <w:tcW w:w="966" w:type="dxa"/>
            <w:tcBorders>
              <w:top w:val="nil"/>
              <w:left w:val="nil"/>
              <w:bottom w:val="nil"/>
            </w:tcBorders>
            <w:shd w:val="clear" w:color="auto" w:fill="auto"/>
            <w:noWrap/>
            <w:vAlign w:val="bottom"/>
            <w:hideMark/>
          </w:tcPr>
          <w:p w14:paraId="184FB0B5" w14:textId="77777777" w:rsidR="00856B56" w:rsidRPr="00B30A15" w:rsidRDefault="00856B56" w:rsidP="00856B56">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0.214*</w:t>
            </w:r>
          </w:p>
        </w:tc>
      </w:tr>
    </w:tbl>
    <w:p w14:paraId="492098E8" w14:textId="6F6E6DB0" w:rsidR="00B75BDF" w:rsidRDefault="00042574" w:rsidP="00061A80">
      <w:pPr>
        <w:spacing w:before="240" w:line="240" w:lineRule="auto"/>
        <w:ind w:left="284" w:right="237"/>
        <w:rPr>
          <w:i/>
          <w:sz w:val="20"/>
        </w:rPr>
      </w:pPr>
      <w:r>
        <w:rPr>
          <w:i/>
          <w:sz w:val="20"/>
        </w:rPr>
        <w:t xml:space="preserve">Significance: **=p&lt;0.01; *=p&lt;0.05; </w:t>
      </w:r>
      <w:r w:rsidRPr="008D4CAD">
        <w:rPr>
          <w:i/>
          <w:sz w:val="20"/>
        </w:rPr>
        <w:t>+</w:t>
      </w:r>
      <w:r>
        <w:rPr>
          <w:i/>
          <w:sz w:val="20"/>
        </w:rPr>
        <w:t xml:space="preserve">=p&lt;0.10.  </w:t>
      </w:r>
    </w:p>
    <w:p w14:paraId="7A72E608" w14:textId="77777777" w:rsidR="00042574" w:rsidRPr="00061A80" w:rsidRDefault="00042574" w:rsidP="00061A80">
      <w:pPr>
        <w:spacing w:before="240" w:line="240" w:lineRule="auto"/>
        <w:ind w:left="284" w:right="237"/>
        <w:rPr>
          <w:i/>
          <w:sz w:val="20"/>
        </w:rPr>
      </w:pPr>
    </w:p>
    <w:p w14:paraId="2E783081" w14:textId="5DB971AE" w:rsidR="00033027" w:rsidRDefault="00033027" w:rsidP="00033027">
      <w:pPr>
        <w:pStyle w:val="Heading4"/>
      </w:pPr>
      <w:r>
        <w:t xml:space="preserve">Sensitivity analyses </w:t>
      </w:r>
    </w:p>
    <w:p w14:paraId="492071A6" w14:textId="309127B3" w:rsidR="00951686" w:rsidRDefault="008A27E8" w:rsidP="00951686">
      <w:r>
        <w:t xml:space="preserve">The main text </w:t>
      </w:r>
      <w:r w:rsidR="007C7662">
        <w:t xml:space="preserve">also </w:t>
      </w:r>
      <w:r>
        <w:t xml:space="preserve">refers to </w:t>
      </w:r>
      <w:r w:rsidR="007C7662">
        <w:t xml:space="preserve">other </w:t>
      </w:r>
      <w:r>
        <w:t xml:space="preserve">sensitivity analyses in which the results are unchanged, including using </w:t>
      </w:r>
      <w:r w:rsidR="00951686" w:rsidRPr="004946D8">
        <w:t xml:space="preserve">the quadratic form of alcohol consumption, </w:t>
      </w:r>
      <w:r>
        <w:t xml:space="preserve">using </w:t>
      </w:r>
      <w:r w:rsidR="00951686" w:rsidRPr="004946D8">
        <w:t>different assumptions for the unit content of different alcoholic drinks</w:t>
      </w:r>
      <w:r>
        <w:t xml:space="preserve">, and using additional controls only available in sub-samples (health and social support).  These results are shown in the </w:t>
      </w:r>
      <w:r w:rsidR="00905CF7">
        <w:t>Table S</w:t>
      </w:r>
      <w:r w:rsidR="00B30A15">
        <w:t xml:space="preserve">5 </w:t>
      </w:r>
      <w:r>
        <w:t>overleaf.</w:t>
      </w:r>
    </w:p>
    <w:p w14:paraId="693A81A1" w14:textId="77777777" w:rsidR="008A27E8" w:rsidRDefault="008A27E8" w:rsidP="00951686">
      <w:pPr>
        <w:sectPr w:rsidR="008A27E8" w:rsidSect="002673D3">
          <w:pgSz w:w="11906" w:h="16838"/>
          <w:pgMar w:top="1440" w:right="1440" w:bottom="1440" w:left="1440" w:header="708" w:footer="708" w:gutter="0"/>
          <w:cols w:space="708"/>
          <w:docGrid w:linePitch="360"/>
        </w:sectPr>
      </w:pPr>
    </w:p>
    <w:p w14:paraId="6FFE73AC" w14:textId="4EABDDC6" w:rsidR="008A27E8" w:rsidRDefault="00905CF7" w:rsidP="008A27E8">
      <w:pPr>
        <w:pStyle w:val="Caption"/>
        <w:keepNext/>
      </w:pPr>
      <w:r>
        <w:lastRenderedPageBreak/>
        <w:t>Table S</w:t>
      </w:r>
      <w:r w:rsidR="007E3D70">
        <w:fldChar w:fldCharType="begin"/>
      </w:r>
      <w:r w:rsidR="007E3D70">
        <w:instrText xml:space="preserve"> SEQ Table \* ARABIC </w:instrText>
      </w:r>
      <w:r w:rsidR="007E3D70">
        <w:fldChar w:fldCharType="separate"/>
      </w:r>
      <w:r w:rsidR="00042574">
        <w:rPr>
          <w:noProof/>
        </w:rPr>
        <w:t>7</w:t>
      </w:r>
      <w:r w:rsidR="007E3D70">
        <w:rPr>
          <w:noProof/>
        </w:rPr>
        <w:fldChar w:fldCharType="end"/>
      </w:r>
      <w:r w:rsidR="008A27E8">
        <w:t>: Regression of life satisfaction (0-10 scale) on quadratic alcohol consumption, including sensitivity analyses</w:t>
      </w:r>
    </w:p>
    <w:tbl>
      <w:tblPr>
        <w:tblW w:w="14969" w:type="dxa"/>
        <w:tblLook w:val="04A0" w:firstRow="1" w:lastRow="0" w:firstColumn="1" w:lastColumn="0" w:noHBand="0" w:noVBand="1"/>
      </w:tblPr>
      <w:tblGrid>
        <w:gridCol w:w="3232"/>
        <w:gridCol w:w="1555"/>
        <w:gridCol w:w="1151"/>
        <w:gridCol w:w="1555"/>
        <w:gridCol w:w="1151"/>
        <w:gridCol w:w="1612"/>
        <w:gridCol w:w="1567"/>
        <w:gridCol w:w="1587"/>
        <w:gridCol w:w="1559"/>
      </w:tblGrid>
      <w:tr w:rsidR="008A27E8" w:rsidRPr="00B30A15" w14:paraId="47AE196B" w14:textId="77777777" w:rsidTr="00B30A15">
        <w:trPr>
          <w:trHeight w:val="648"/>
        </w:trPr>
        <w:tc>
          <w:tcPr>
            <w:tcW w:w="3232" w:type="dxa"/>
            <w:tcBorders>
              <w:top w:val="nil"/>
              <w:left w:val="nil"/>
              <w:bottom w:val="nil"/>
              <w:right w:val="single" w:sz="4" w:space="0" w:color="auto"/>
            </w:tcBorders>
            <w:shd w:val="clear" w:color="auto" w:fill="auto"/>
            <w:noWrap/>
            <w:vAlign w:val="bottom"/>
            <w:hideMark/>
          </w:tcPr>
          <w:p w14:paraId="0BDD002B" w14:textId="77777777" w:rsidR="008A27E8" w:rsidRPr="00B30A15" w:rsidRDefault="008A27E8" w:rsidP="008A27E8">
            <w:pPr>
              <w:spacing w:after="0" w:line="240" w:lineRule="auto"/>
              <w:rPr>
                <w:rFonts w:eastAsia="Times New Roman" w:cs="Times New Roman"/>
                <w:color w:val="A6A6A6"/>
                <w:sz w:val="20"/>
                <w:szCs w:val="20"/>
                <w:lang w:eastAsia="en-GB" w:bidi="ar-SA"/>
              </w:rPr>
            </w:pPr>
            <w:r w:rsidRPr="00B30A15">
              <w:rPr>
                <w:rFonts w:eastAsia="Times New Roman" w:cs="Times New Roman"/>
                <w:color w:val="A6A6A6"/>
                <w:sz w:val="20"/>
                <w:szCs w:val="20"/>
                <w:lang w:eastAsia="en-GB" w:bidi="ar-SA"/>
              </w:rPr>
              <w:t> </w:t>
            </w:r>
          </w:p>
        </w:tc>
        <w:tc>
          <w:tcPr>
            <w:tcW w:w="2706" w:type="dxa"/>
            <w:gridSpan w:val="2"/>
            <w:tcBorders>
              <w:top w:val="nil"/>
              <w:left w:val="nil"/>
              <w:bottom w:val="nil"/>
              <w:right w:val="single" w:sz="4" w:space="0" w:color="000000"/>
            </w:tcBorders>
            <w:shd w:val="clear" w:color="auto" w:fill="auto"/>
            <w:vAlign w:val="bottom"/>
            <w:hideMark/>
          </w:tcPr>
          <w:p w14:paraId="385C2C71" w14:textId="77777777" w:rsidR="008A27E8" w:rsidRPr="00B30A15" w:rsidRDefault="008A27E8" w:rsidP="008A27E8">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Main</w:t>
            </w:r>
          </w:p>
        </w:tc>
        <w:tc>
          <w:tcPr>
            <w:tcW w:w="2706" w:type="dxa"/>
            <w:gridSpan w:val="2"/>
            <w:tcBorders>
              <w:top w:val="nil"/>
              <w:left w:val="nil"/>
              <w:bottom w:val="nil"/>
              <w:right w:val="single" w:sz="4" w:space="0" w:color="000000"/>
            </w:tcBorders>
            <w:shd w:val="clear" w:color="auto" w:fill="auto"/>
            <w:vAlign w:val="bottom"/>
            <w:hideMark/>
          </w:tcPr>
          <w:p w14:paraId="4321B514" w14:textId="77777777" w:rsidR="008A27E8" w:rsidRPr="00B30A15" w:rsidRDefault="008A27E8" w:rsidP="008A27E8">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Alternate unit conversions</w:t>
            </w:r>
          </w:p>
        </w:tc>
        <w:tc>
          <w:tcPr>
            <w:tcW w:w="3179" w:type="dxa"/>
            <w:gridSpan w:val="2"/>
            <w:tcBorders>
              <w:top w:val="nil"/>
              <w:left w:val="nil"/>
              <w:bottom w:val="nil"/>
              <w:right w:val="single" w:sz="4" w:space="0" w:color="auto"/>
            </w:tcBorders>
            <w:shd w:val="clear" w:color="auto" w:fill="auto"/>
            <w:vAlign w:val="bottom"/>
            <w:hideMark/>
          </w:tcPr>
          <w:p w14:paraId="7F2CABC9" w14:textId="77777777" w:rsidR="008A27E8" w:rsidRPr="00B30A15" w:rsidRDefault="008A27E8" w:rsidP="008A27E8">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 xml:space="preserve">Controlling for </w:t>
            </w:r>
            <w:r w:rsidRPr="00B30A15">
              <w:rPr>
                <w:rFonts w:eastAsia="Times New Roman" w:cs="Times New Roman"/>
                <w:b/>
                <w:bCs/>
                <w:sz w:val="20"/>
                <w:szCs w:val="20"/>
                <w:lang w:eastAsia="en-GB" w:bidi="ar-SA"/>
              </w:rPr>
              <w:br/>
              <w:t>health</w:t>
            </w:r>
          </w:p>
        </w:tc>
        <w:tc>
          <w:tcPr>
            <w:tcW w:w="3146" w:type="dxa"/>
            <w:gridSpan w:val="2"/>
            <w:tcBorders>
              <w:top w:val="nil"/>
              <w:left w:val="single" w:sz="4" w:space="0" w:color="auto"/>
              <w:bottom w:val="nil"/>
            </w:tcBorders>
            <w:shd w:val="clear" w:color="auto" w:fill="auto"/>
            <w:vAlign w:val="bottom"/>
            <w:hideMark/>
          </w:tcPr>
          <w:p w14:paraId="6FC730F5" w14:textId="77777777" w:rsidR="008A27E8" w:rsidRPr="00B30A15" w:rsidRDefault="008A27E8" w:rsidP="008A27E8">
            <w:pPr>
              <w:spacing w:after="0" w:line="240" w:lineRule="auto"/>
              <w:jc w:val="center"/>
              <w:rPr>
                <w:rFonts w:eastAsia="Times New Roman" w:cs="Times New Roman"/>
                <w:b/>
                <w:bCs/>
                <w:sz w:val="20"/>
                <w:szCs w:val="20"/>
                <w:lang w:eastAsia="en-GB" w:bidi="ar-SA"/>
              </w:rPr>
            </w:pPr>
            <w:r w:rsidRPr="00B30A15">
              <w:rPr>
                <w:rFonts w:eastAsia="Times New Roman" w:cs="Times New Roman"/>
                <w:b/>
                <w:bCs/>
                <w:sz w:val="20"/>
                <w:szCs w:val="20"/>
                <w:lang w:eastAsia="en-GB" w:bidi="ar-SA"/>
              </w:rPr>
              <w:t xml:space="preserve">Controlling for </w:t>
            </w:r>
            <w:r w:rsidRPr="00B30A15">
              <w:rPr>
                <w:rFonts w:eastAsia="Times New Roman" w:cs="Times New Roman"/>
                <w:b/>
                <w:bCs/>
                <w:sz w:val="20"/>
                <w:szCs w:val="20"/>
                <w:lang w:eastAsia="en-GB" w:bidi="ar-SA"/>
              </w:rPr>
              <w:br/>
              <w:t>social support</w:t>
            </w:r>
          </w:p>
        </w:tc>
      </w:tr>
      <w:tr w:rsidR="008A27E8" w:rsidRPr="00B30A15" w14:paraId="5074B322" w14:textId="77777777" w:rsidTr="00B30A15">
        <w:trPr>
          <w:trHeight w:val="276"/>
        </w:trPr>
        <w:tc>
          <w:tcPr>
            <w:tcW w:w="3232" w:type="dxa"/>
            <w:tcBorders>
              <w:top w:val="nil"/>
              <w:left w:val="nil"/>
              <w:bottom w:val="nil"/>
              <w:right w:val="single" w:sz="4" w:space="0" w:color="auto"/>
            </w:tcBorders>
            <w:shd w:val="clear" w:color="auto" w:fill="auto"/>
            <w:noWrap/>
            <w:vAlign w:val="bottom"/>
            <w:hideMark/>
          </w:tcPr>
          <w:p w14:paraId="7D1205CB"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 </w:t>
            </w:r>
          </w:p>
        </w:tc>
        <w:tc>
          <w:tcPr>
            <w:tcW w:w="1555" w:type="dxa"/>
            <w:tcBorders>
              <w:top w:val="nil"/>
              <w:left w:val="nil"/>
              <w:bottom w:val="nil"/>
              <w:right w:val="nil"/>
            </w:tcBorders>
            <w:shd w:val="clear" w:color="auto" w:fill="auto"/>
            <w:noWrap/>
            <w:vAlign w:val="bottom"/>
            <w:hideMark/>
          </w:tcPr>
          <w:p w14:paraId="37753A7A"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OLS</w:t>
            </w:r>
          </w:p>
        </w:tc>
        <w:tc>
          <w:tcPr>
            <w:tcW w:w="1151" w:type="dxa"/>
            <w:tcBorders>
              <w:top w:val="nil"/>
              <w:left w:val="nil"/>
              <w:bottom w:val="nil"/>
              <w:right w:val="single" w:sz="4" w:space="0" w:color="auto"/>
            </w:tcBorders>
            <w:shd w:val="clear" w:color="auto" w:fill="auto"/>
            <w:noWrap/>
            <w:vAlign w:val="bottom"/>
            <w:hideMark/>
          </w:tcPr>
          <w:p w14:paraId="27512C5E"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555" w:type="dxa"/>
            <w:tcBorders>
              <w:top w:val="nil"/>
              <w:left w:val="nil"/>
              <w:bottom w:val="nil"/>
              <w:right w:val="nil"/>
            </w:tcBorders>
            <w:shd w:val="clear" w:color="auto" w:fill="auto"/>
            <w:noWrap/>
            <w:vAlign w:val="bottom"/>
            <w:hideMark/>
          </w:tcPr>
          <w:p w14:paraId="701FE803"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OLS</w:t>
            </w:r>
          </w:p>
        </w:tc>
        <w:tc>
          <w:tcPr>
            <w:tcW w:w="1151" w:type="dxa"/>
            <w:tcBorders>
              <w:top w:val="nil"/>
              <w:left w:val="nil"/>
              <w:bottom w:val="nil"/>
              <w:right w:val="single" w:sz="4" w:space="0" w:color="auto"/>
            </w:tcBorders>
            <w:shd w:val="clear" w:color="auto" w:fill="auto"/>
            <w:noWrap/>
            <w:vAlign w:val="bottom"/>
            <w:hideMark/>
          </w:tcPr>
          <w:p w14:paraId="1314C170"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612" w:type="dxa"/>
            <w:tcBorders>
              <w:top w:val="nil"/>
              <w:left w:val="nil"/>
              <w:bottom w:val="nil"/>
              <w:right w:val="nil"/>
            </w:tcBorders>
            <w:shd w:val="clear" w:color="auto" w:fill="auto"/>
            <w:noWrap/>
            <w:vAlign w:val="bottom"/>
            <w:hideMark/>
          </w:tcPr>
          <w:p w14:paraId="1E4DB364"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567" w:type="dxa"/>
            <w:tcBorders>
              <w:top w:val="nil"/>
              <w:left w:val="nil"/>
              <w:bottom w:val="nil"/>
              <w:right w:val="single" w:sz="4" w:space="0" w:color="auto"/>
            </w:tcBorders>
            <w:shd w:val="clear" w:color="auto" w:fill="auto"/>
            <w:noWrap/>
            <w:vAlign w:val="bottom"/>
            <w:hideMark/>
          </w:tcPr>
          <w:p w14:paraId="25E7C4AB"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587" w:type="dxa"/>
            <w:tcBorders>
              <w:top w:val="nil"/>
              <w:left w:val="nil"/>
              <w:bottom w:val="nil"/>
              <w:right w:val="nil"/>
            </w:tcBorders>
            <w:shd w:val="clear" w:color="auto" w:fill="auto"/>
            <w:noWrap/>
            <w:vAlign w:val="bottom"/>
            <w:hideMark/>
          </w:tcPr>
          <w:p w14:paraId="47709695" w14:textId="0A76D9F8"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559" w:type="dxa"/>
            <w:tcBorders>
              <w:top w:val="nil"/>
              <w:left w:val="nil"/>
              <w:bottom w:val="nil"/>
              <w:right w:val="nil"/>
            </w:tcBorders>
            <w:shd w:val="clear" w:color="auto" w:fill="auto"/>
            <w:noWrap/>
            <w:vAlign w:val="bottom"/>
            <w:hideMark/>
          </w:tcPr>
          <w:p w14:paraId="454DB064" w14:textId="77777777" w:rsidR="008A27E8" w:rsidRPr="00B30A15" w:rsidRDefault="008A27E8" w:rsidP="008A27E8">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r>
      <w:tr w:rsidR="008A27E8" w:rsidRPr="00B30A15" w14:paraId="2C62AB38" w14:textId="77777777" w:rsidTr="00B30A15">
        <w:trPr>
          <w:trHeight w:val="288"/>
        </w:trPr>
        <w:tc>
          <w:tcPr>
            <w:tcW w:w="3232" w:type="dxa"/>
            <w:tcBorders>
              <w:top w:val="nil"/>
              <w:left w:val="nil"/>
              <w:bottom w:val="single" w:sz="4" w:space="0" w:color="auto"/>
              <w:right w:val="single" w:sz="4" w:space="0" w:color="auto"/>
            </w:tcBorders>
            <w:shd w:val="clear" w:color="auto" w:fill="auto"/>
            <w:noWrap/>
            <w:vAlign w:val="bottom"/>
            <w:hideMark/>
          </w:tcPr>
          <w:p w14:paraId="28091225"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55" w:type="dxa"/>
            <w:tcBorders>
              <w:top w:val="nil"/>
              <w:left w:val="nil"/>
              <w:bottom w:val="single" w:sz="4" w:space="0" w:color="auto"/>
              <w:right w:val="nil"/>
            </w:tcBorders>
            <w:shd w:val="clear" w:color="auto" w:fill="auto"/>
            <w:noWrap/>
            <w:vAlign w:val="bottom"/>
            <w:hideMark/>
          </w:tcPr>
          <w:p w14:paraId="7F09D367"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Adjusted</w:t>
            </w:r>
          </w:p>
        </w:tc>
        <w:tc>
          <w:tcPr>
            <w:tcW w:w="1151" w:type="dxa"/>
            <w:tcBorders>
              <w:top w:val="nil"/>
              <w:left w:val="nil"/>
              <w:bottom w:val="single" w:sz="4" w:space="0" w:color="auto"/>
              <w:right w:val="single" w:sz="4" w:space="0" w:color="auto"/>
            </w:tcBorders>
            <w:shd w:val="clear" w:color="auto" w:fill="auto"/>
            <w:noWrap/>
            <w:vAlign w:val="bottom"/>
            <w:hideMark/>
          </w:tcPr>
          <w:p w14:paraId="37001EF0"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Adjusted</w:t>
            </w:r>
          </w:p>
        </w:tc>
        <w:tc>
          <w:tcPr>
            <w:tcW w:w="1555" w:type="dxa"/>
            <w:tcBorders>
              <w:top w:val="nil"/>
              <w:left w:val="nil"/>
              <w:bottom w:val="single" w:sz="4" w:space="0" w:color="auto"/>
              <w:right w:val="nil"/>
            </w:tcBorders>
            <w:shd w:val="clear" w:color="auto" w:fill="auto"/>
            <w:noWrap/>
            <w:vAlign w:val="bottom"/>
            <w:hideMark/>
          </w:tcPr>
          <w:p w14:paraId="1AAFB53B"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Adjusted</w:t>
            </w:r>
          </w:p>
        </w:tc>
        <w:tc>
          <w:tcPr>
            <w:tcW w:w="1151" w:type="dxa"/>
            <w:tcBorders>
              <w:top w:val="nil"/>
              <w:left w:val="nil"/>
              <w:bottom w:val="single" w:sz="4" w:space="0" w:color="auto"/>
              <w:right w:val="single" w:sz="4" w:space="0" w:color="auto"/>
            </w:tcBorders>
            <w:shd w:val="clear" w:color="auto" w:fill="auto"/>
            <w:noWrap/>
            <w:vAlign w:val="bottom"/>
            <w:hideMark/>
          </w:tcPr>
          <w:p w14:paraId="61C85C51"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Adjusted</w:t>
            </w:r>
          </w:p>
        </w:tc>
        <w:tc>
          <w:tcPr>
            <w:tcW w:w="1612" w:type="dxa"/>
            <w:tcBorders>
              <w:top w:val="nil"/>
              <w:left w:val="nil"/>
              <w:bottom w:val="single" w:sz="4" w:space="0" w:color="auto"/>
              <w:right w:val="nil"/>
            </w:tcBorders>
            <w:shd w:val="clear" w:color="auto" w:fill="auto"/>
            <w:noWrap/>
            <w:vAlign w:val="bottom"/>
            <w:hideMark/>
          </w:tcPr>
          <w:p w14:paraId="5E8A7EFE" w14:textId="12D84D85"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Usual controls</w:t>
            </w:r>
          </w:p>
        </w:tc>
        <w:tc>
          <w:tcPr>
            <w:tcW w:w="1567" w:type="dxa"/>
            <w:tcBorders>
              <w:top w:val="nil"/>
              <w:left w:val="nil"/>
              <w:bottom w:val="single" w:sz="4" w:space="0" w:color="auto"/>
              <w:right w:val="single" w:sz="4" w:space="0" w:color="auto"/>
            </w:tcBorders>
            <w:shd w:val="clear" w:color="auto" w:fill="auto"/>
            <w:noWrap/>
            <w:vAlign w:val="bottom"/>
            <w:hideMark/>
          </w:tcPr>
          <w:p w14:paraId="0236C1E0"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Extra controls</w:t>
            </w:r>
          </w:p>
        </w:tc>
        <w:tc>
          <w:tcPr>
            <w:tcW w:w="1587" w:type="dxa"/>
            <w:tcBorders>
              <w:top w:val="nil"/>
              <w:left w:val="nil"/>
              <w:bottom w:val="single" w:sz="4" w:space="0" w:color="auto"/>
              <w:right w:val="nil"/>
            </w:tcBorders>
            <w:shd w:val="clear" w:color="auto" w:fill="auto"/>
            <w:noWrap/>
            <w:vAlign w:val="bottom"/>
            <w:hideMark/>
          </w:tcPr>
          <w:p w14:paraId="09B85B8F" w14:textId="5F830A0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Usual controls</w:t>
            </w:r>
          </w:p>
        </w:tc>
        <w:tc>
          <w:tcPr>
            <w:tcW w:w="1559" w:type="dxa"/>
            <w:tcBorders>
              <w:top w:val="nil"/>
              <w:left w:val="nil"/>
              <w:bottom w:val="single" w:sz="4" w:space="0" w:color="auto"/>
              <w:right w:val="nil"/>
            </w:tcBorders>
            <w:shd w:val="clear" w:color="auto" w:fill="auto"/>
            <w:noWrap/>
            <w:vAlign w:val="bottom"/>
            <w:hideMark/>
          </w:tcPr>
          <w:p w14:paraId="009D44BD"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Extra controls</w:t>
            </w:r>
          </w:p>
        </w:tc>
      </w:tr>
      <w:tr w:rsidR="008A27E8" w:rsidRPr="00B30A15" w14:paraId="580F7DFF"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604F4023" w14:textId="3B3CC32D" w:rsidR="008A27E8" w:rsidRPr="00B30A15" w:rsidRDefault="008A27E8" w:rsidP="00EE7FBA">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Units/</w:t>
            </w:r>
            <w:proofErr w:type="spellStart"/>
            <w:r w:rsidRPr="00B30A15">
              <w:rPr>
                <w:rFonts w:eastAsia="Times New Roman" w:cs="Times New Roman"/>
                <w:color w:val="000000"/>
                <w:sz w:val="20"/>
                <w:szCs w:val="20"/>
                <w:lang w:eastAsia="en-GB" w:bidi="ar-SA"/>
              </w:rPr>
              <w:t>wk</w:t>
            </w:r>
            <w:proofErr w:type="spellEnd"/>
            <w:r w:rsidRPr="00B30A15">
              <w:rPr>
                <w:rFonts w:eastAsia="Times New Roman" w:cs="Times New Roman"/>
                <w:color w:val="000000"/>
                <w:sz w:val="20"/>
                <w:szCs w:val="20"/>
                <w:lang w:eastAsia="en-GB" w:bidi="ar-SA"/>
              </w:rPr>
              <w:t xml:space="preserve"> (</w:t>
            </w:r>
            <w:r w:rsidR="00EE7FBA" w:rsidRPr="00B30A15">
              <w:rPr>
                <w:rFonts w:eastAsia="Times New Roman" w:cs="Times New Roman"/>
                <w:color w:val="000000"/>
                <w:sz w:val="20"/>
                <w:szCs w:val="20"/>
                <w:lang w:eastAsia="en-GB" w:bidi="ar-SA"/>
              </w:rPr>
              <w:t>main</w:t>
            </w:r>
            <w:r w:rsidRPr="00B30A15">
              <w:rPr>
                <w:rFonts w:eastAsia="Times New Roman" w:cs="Times New Roman"/>
                <w:color w:val="000000"/>
                <w:sz w:val="20"/>
                <w:szCs w:val="20"/>
                <w:lang w:eastAsia="en-GB" w:bidi="ar-SA"/>
              </w:rPr>
              <w:t xml:space="preserve"> version)</w:t>
            </w:r>
          </w:p>
        </w:tc>
        <w:tc>
          <w:tcPr>
            <w:tcW w:w="1555" w:type="dxa"/>
            <w:tcBorders>
              <w:top w:val="nil"/>
              <w:left w:val="nil"/>
              <w:bottom w:val="nil"/>
              <w:right w:val="nil"/>
            </w:tcBorders>
            <w:shd w:val="clear" w:color="auto" w:fill="auto"/>
            <w:noWrap/>
            <w:vAlign w:val="bottom"/>
            <w:hideMark/>
          </w:tcPr>
          <w:p w14:paraId="5B5C7763"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0.00548**</w:t>
            </w:r>
          </w:p>
        </w:tc>
        <w:tc>
          <w:tcPr>
            <w:tcW w:w="1151" w:type="dxa"/>
            <w:tcBorders>
              <w:top w:val="nil"/>
              <w:left w:val="nil"/>
              <w:bottom w:val="nil"/>
              <w:right w:val="single" w:sz="4" w:space="0" w:color="auto"/>
            </w:tcBorders>
            <w:shd w:val="clear" w:color="auto" w:fill="auto"/>
            <w:noWrap/>
            <w:vAlign w:val="bottom"/>
            <w:hideMark/>
          </w:tcPr>
          <w:p w14:paraId="055CEC15"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-0.00324</w:t>
            </w:r>
          </w:p>
        </w:tc>
        <w:tc>
          <w:tcPr>
            <w:tcW w:w="1555" w:type="dxa"/>
            <w:tcBorders>
              <w:top w:val="nil"/>
              <w:left w:val="nil"/>
              <w:bottom w:val="nil"/>
              <w:right w:val="nil"/>
            </w:tcBorders>
            <w:shd w:val="clear" w:color="auto" w:fill="auto"/>
            <w:noWrap/>
            <w:vAlign w:val="bottom"/>
            <w:hideMark/>
          </w:tcPr>
          <w:p w14:paraId="58D9904F"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151" w:type="dxa"/>
            <w:tcBorders>
              <w:top w:val="nil"/>
              <w:left w:val="nil"/>
              <w:bottom w:val="nil"/>
              <w:right w:val="single" w:sz="4" w:space="0" w:color="auto"/>
            </w:tcBorders>
            <w:shd w:val="clear" w:color="auto" w:fill="auto"/>
            <w:noWrap/>
            <w:vAlign w:val="bottom"/>
            <w:hideMark/>
          </w:tcPr>
          <w:p w14:paraId="2D8206C2"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612" w:type="dxa"/>
            <w:tcBorders>
              <w:top w:val="nil"/>
              <w:left w:val="nil"/>
              <w:bottom w:val="nil"/>
              <w:right w:val="nil"/>
            </w:tcBorders>
            <w:shd w:val="clear" w:color="auto" w:fill="auto"/>
            <w:noWrap/>
            <w:vAlign w:val="bottom"/>
            <w:hideMark/>
          </w:tcPr>
          <w:p w14:paraId="704A1511"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-0.00268</w:t>
            </w:r>
          </w:p>
        </w:tc>
        <w:tc>
          <w:tcPr>
            <w:tcW w:w="1567" w:type="dxa"/>
            <w:tcBorders>
              <w:top w:val="nil"/>
              <w:left w:val="nil"/>
              <w:bottom w:val="nil"/>
              <w:right w:val="single" w:sz="4" w:space="0" w:color="auto"/>
            </w:tcBorders>
            <w:shd w:val="clear" w:color="auto" w:fill="auto"/>
            <w:noWrap/>
            <w:vAlign w:val="bottom"/>
            <w:hideMark/>
          </w:tcPr>
          <w:p w14:paraId="65173026"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-0.00276</w:t>
            </w:r>
          </w:p>
        </w:tc>
        <w:tc>
          <w:tcPr>
            <w:tcW w:w="1587" w:type="dxa"/>
            <w:tcBorders>
              <w:top w:val="nil"/>
              <w:left w:val="nil"/>
              <w:bottom w:val="nil"/>
              <w:right w:val="nil"/>
            </w:tcBorders>
            <w:shd w:val="clear" w:color="auto" w:fill="auto"/>
            <w:noWrap/>
            <w:vAlign w:val="bottom"/>
            <w:hideMark/>
          </w:tcPr>
          <w:p w14:paraId="459F0F20"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-0.00388</w:t>
            </w:r>
          </w:p>
        </w:tc>
        <w:tc>
          <w:tcPr>
            <w:tcW w:w="1559" w:type="dxa"/>
            <w:tcBorders>
              <w:top w:val="nil"/>
              <w:left w:val="nil"/>
              <w:bottom w:val="nil"/>
              <w:right w:val="nil"/>
            </w:tcBorders>
            <w:shd w:val="clear" w:color="auto" w:fill="auto"/>
            <w:noWrap/>
            <w:vAlign w:val="bottom"/>
            <w:hideMark/>
          </w:tcPr>
          <w:p w14:paraId="021418FE"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-0.00400</w:t>
            </w:r>
          </w:p>
        </w:tc>
      </w:tr>
      <w:tr w:rsidR="008A27E8" w:rsidRPr="00B30A15" w14:paraId="36E04EB5"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6561828B" w14:textId="0A4459D9" w:rsidR="008A27E8" w:rsidRPr="00B30A15" w:rsidRDefault="008A27E8" w:rsidP="00EE7FBA">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Units/</w:t>
            </w:r>
            <w:proofErr w:type="spellStart"/>
            <w:r w:rsidRPr="00B30A15">
              <w:rPr>
                <w:rFonts w:eastAsia="Times New Roman" w:cs="Times New Roman"/>
                <w:color w:val="000000"/>
                <w:sz w:val="20"/>
                <w:szCs w:val="20"/>
                <w:lang w:eastAsia="en-GB" w:bidi="ar-SA"/>
              </w:rPr>
              <w:t>wk</w:t>
            </w:r>
            <w:proofErr w:type="spellEnd"/>
            <w:r w:rsidRPr="00B30A15">
              <w:rPr>
                <w:rFonts w:eastAsia="Times New Roman" w:cs="Times New Roman"/>
                <w:color w:val="000000"/>
                <w:sz w:val="20"/>
                <w:szCs w:val="20"/>
                <w:lang w:eastAsia="en-GB" w:bidi="ar-SA"/>
              </w:rPr>
              <w:t xml:space="preserve"> squared (</w:t>
            </w:r>
            <w:r w:rsidR="00EE7FBA" w:rsidRPr="00B30A15">
              <w:rPr>
                <w:rFonts w:eastAsia="Times New Roman" w:cs="Times New Roman"/>
                <w:color w:val="000000"/>
                <w:sz w:val="20"/>
                <w:szCs w:val="20"/>
                <w:lang w:eastAsia="en-GB" w:bidi="ar-SA"/>
              </w:rPr>
              <w:t xml:space="preserve">main </w:t>
            </w:r>
            <w:r w:rsidRPr="00B30A15">
              <w:rPr>
                <w:rFonts w:eastAsia="Times New Roman" w:cs="Times New Roman"/>
                <w:color w:val="000000"/>
                <w:sz w:val="20"/>
                <w:szCs w:val="20"/>
                <w:lang w:eastAsia="en-GB" w:bidi="ar-SA"/>
              </w:rPr>
              <w:t>version)</w:t>
            </w:r>
          </w:p>
        </w:tc>
        <w:tc>
          <w:tcPr>
            <w:tcW w:w="1555" w:type="dxa"/>
            <w:tcBorders>
              <w:top w:val="nil"/>
              <w:left w:val="nil"/>
              <w:bottom w:val="nil"/>
              <w:right w:val="nil"/>
            </w:tcBorders>
            <w:shd w:val="clear" w:color="auto" w:fill="auto"/>
            <w:noWrap/>
            <w:vAlign w:val="bottom"/>
            <w:hideMark/>
          </w:tcPr>
          <w:p w14:paraId="68D9F658"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-0.0000703**</w:t>
            </w:r>
          </w:p>
        </w:tc>
        <w:tc>
          <w:tcPr>
            <w:tcW w:w="1151" w:type="dxa"/>
            <w:tcBorders>
              <w:top w:val="nil"/>
              <w:left w:val="nil"/>
              <w:bottom w:val="nil"/>
              <w:right w:val="single" w:sz="4" w:space="0" w:color="auto"/>
            </w:tcBorders>
            <w:shd w:val="clear" w:color="auto" w:fill="auto"/>
            <w:noWrap/>
            <w:vAlign w:val="bottom"/>
            <w:hideMark/>
          </w:tcPr>
          <w:p w14:paraId="0CCC84BC"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0.0000167</w:t>
            </w:r>
          </w:p>
        </w:tc>
        <w:tc>
          <w:tcPr>
            <w:tcW w:w="1555" w:type="dxa"/>
            <w:tcBorders>
              <w:top w:val="nil"/>
              <w:left w:val="nil"/>
              <w:bottom w:val="nil"/>
              <w:right w:val="nil"/>
            </w:tcBorders>
            <w:shd w:val="clear" w:color="auto" w:fill="auto"/>
            <w:noWrap/>
            <w:vAlign w:val="bottom"/>
            <w:hideMark/>
          </w:tcPr>
          <w:p w14:paraId="1D0CCFF4"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151" w:type="dxa"/>
            <w:tcBorders>
              <w:top w:val="nil"/>
              <w:left w:val="nil"/>
              <w:bottom w:val="nil"/>
              <w:right w:val="single" w:sz="4" w:space="0" w:color="auto"/>
            </w:tcBorders>
            <w:shd w:val="clear" w:color="auto" w:fill="auto"/>
            <w:noWrap/>
            <w:vAlign w:val="bottom"/>
            <w:hideMark/>
          </w:tcPr>
          <w:p w14:paraId="0F928B33"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612" w:type="dxa"/>
            <w:tcBorders>
              <w:top w:val="nil"/>
              <w:left w:val="nil"/>
              <w:bottom w:val="nil"/>
              <w:right w:val="nil"/>
            </w:tcBorders>
            <w:shd w:val="clear" w:color="auto" w:fill="auto"/>
            <w:noWrap/>
            <w:vAlign w:val="bottom"/>
            <w:hideMark/>
          </w:tcPr>
          <w:p w14:paraId="03F2E8EA"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0.0000383</w:t>
            </w:r>
          </w:p>
        </w:tc>
        <w:tc>
          <w:tcPr>
            <w:tcW w:w="1567" w:type="dxa"/>
            <w:tcBorders>
              <w:top w:val="nil"/>
              <w:left w:val="nil"/>
              <w:bottom w:val="nil"/>
              <w:right w:val="single" w:sz="4" w:space="0" w:color="auto"/>
            </w:tcBorders>
            <w:shd w:val="clear" w:color="auto" w:fill="auto"/>
            <w:noWrap/>
            <w:vAlign w:val="bottom"/>
            <w:hideMark/>
          </w:tcPr>
          <w:p w14:paraId="18DE1421"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0.0000366</w:t>
            </w:r>
          </w:p>
        </w:tc>
        <w:tc>
          <w:tcPr>
            <w:tcW w:w="1587" w:type="dxa"/>
            <w:tcBorders>
              <w:top w:val="nil"/>
              <w:left w:val="nil"/>
              <w:bottom w:val="nil"/>
              <w:right w:val="nil"/>
            </w:tcBorders>
            <w:shd w:val="clear" w:color="auto" w:fill="auto"/>
            <w:noWrap/>
            <w:vAlign w:val="bottom"/>
            <w:hideMark/>
          </w:tcPr>
          <w:p w14:paraId="1AB6F588"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0.0000130</w:t>
            </w:r>
          </w:p>
        </w:tc>
        <w:tc>
          <w:tcPr>
            <w:tcW w:w="1559" w:type="dxa"/>
            <w:tcBorders>
              <w:top w:val="nil"/>
              <w:left w:val="nil"/>
              <w:bottom w:val="nil"/>
              <w:right w:val="nil"/>
            </w:tcBorders>
            <w:shd w:val="clear" w:color="auto" w:fill="auto"/>
            <w:noWrap/>
            <w:vAlign w:val="bottom"/>
            <w:hideMark/>
          </w:tcPr>
          <w:p w14:paraId="77F61714"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0.0000142</w:t>
            </w:r>
          </w:p>
        </w:tc>
      </w:tr>
      <w:tr w:rsidR="008A27E8" w:rsidRPr="00B30A15" w14:paraId="17A60849" w14:textId="77777777" w:rsidTr="00B30A15">
        <w:trPr>
          <w:trHeight w:val="288"/>
        </w:trPr>
        <w:tc>
          <w:tcPr>
            <w:tcW w:w="3232" w:type="dxa"/>
            <w:tcBorders>
              <w:top w:val="nil"/>
              <w:left w:val="nil"/>
              <w:bottom w:val="single" w:sz="4" w:space="0" w:color="auto"/>
              <w:right w:val="single" w:sz="4" w:space="0" w:color="auto"/>
            </w:tcBorders>
            <w:shd w:val="clear" w:color="auto" w:fill="auto"/>
            <w:noWrap/>
            <w:vAlign w:val="bottom"/>
            <w:hideMark/>
          </w:tcPr>
          <w:p w14:paraId="563833B8"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Joint test of terms</w:t>
            </w:r>
          </w:p>
        </w:tc>
        <w:tc>
          <w:tcPr>
            <w:tcW w:w="1555" w:type="dxa"/>
            <w:tcBorders>
              <w:top w:val="nil"/>
              <w:left w:val="nil"/>
              <w:bottom w:val="single" w:sz="4" w:space="0" w:color="auto"/>
              <w:right w:val="nil"/>
            </w:tcBorders>
            <w:shd w:val="clear" w:color="auto" w:fill="auto"/>
            <w:noWrap/>
            <w:vAlign w:val="bottom"/>
            <w:hideMark/>
          </w:tcPr>
          <w:p w14:paraId="4524FC00"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0.01</w:t>
            </w:r>
          </w:p>
        </w:tc>
        <w:tc>
          <w:tcPr>
            <w:tcW w:w="1151" w:type="dxa"/>
            <w:tcBorders>
              <w:top w:val="nil"/>
              <w:left w:val="nil"/>
              <w:bottom w:val="single" w:sz="4" w:space="0" w:color="auto"/>
              <w:right w:val="single" w:sz="4" w:space="0" w:color="auto"/>
            </w:tcBorders>
            <w:shd w:val="clear" w:color="auto" w:fill="auto"/>
            <w:noWrap/>
            <w:vAlign w:val="bottom"/>
            <w:hideMark/>
          </w:tcPr>
          <w:p w14:paraId="36E463E4"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0.18</w:t>
            </w:r>
          </w:p>
        </w:tc>
        <w:tc>
          <w:tcPr>
            <w:tcW w:w="1555" w:type="dxa"/>
            <w:tcBorders>
              <w:top w:val="nil"/>
              <w:left w:val="nil"/>
              <w:bottom w:val="single" w:sz="4" w:space="0" w:color="auto"/>
              <w:right w:val="nil"/>
            </w:tcBorders>
            <w:shd w:val="clear" w:color="auto" w:fill="auto"/>
            <w:noWrap/>
            <w:vAlign w:val="bottom"/>
            <w:hideMark/>
          </w:tcPr>
          <w:p w14:paraId="72D8FE23"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151" w:type="dxa"/>
            <w:tcBorders>
              <w:top w:val="nil"/>
              <w:left w:val="nil"/>
              <w:bottom w:val="single" w:sz="4" w:space="0" w:color="auto"/>
              <w:right w:val="single" w:sz="4" w:space="0" w:color="auto"/>
            </w:tcBorders>
            <w:shd w:val="clear" w:color="auto" w:fill="auto"/>
            <w:noWrap/>
            <w:vAlign w:val="bottom"/>
            <w:hideMark/>
          </w:tcPr>
          <w:p w14:paraId="099A7C87"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612" w:type="dxa"/>
            <w:tcBorders>
              <w:top w:val="nil"/>
              <w:left w:val="nil"/>
              <w:bottom w:val="single" w:sz="4" w:space="0" w:color="auto"/>
              <w:right w:val="nil"/>
            </w:tcBorders>
            <w:shd w:val="clear" w:color="auto" w:fill="auto"/>
            <w:noWrap/>
            <w:vAlign w:val="bottom"/>
            <w:hideMark/>
          </w:tcPr>
          <w:p w14:paraId="06A80B9B"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0.63</w:t>
            </w:r>
          </w:p>
        </w:tc>
        <w:tc>
          <w:tcPr>
            <w:tcW w:w="1567" w:type="dxa"/>
            <w:tcBorders>
              <w:top w:val="nil"/>
              <w:left w:val="nil"/>
              <w:bottom w:val="single" w:sz="4" w:space="0" w:color="auto"/>
              <w:right w:val="single" w:sz="4" w:space="0" w:color="auto"/>
            </w:tcBorders>
            <w:shd w:val="clear" w:color="auto" w:fill="auto"/>
            <w:noWrap/>
            <w:vAlign w:val="bottom"/>
            <w:hideMark/>
          </w:tcPr>
          <w:p w14:paraId="77D1F480"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0.64</w:t>
            </w:r>
          </w:p>
        </w:tc>
        <w:tc>
          <w:tcPr>
            <w:tcW w:w="1587" w:type="dxa"/>
            <w:tcBorders>
              <w:top w:val="nil"/>
              <w:left w:val="nil"/>
              <w:bottom w:val="single" w:sz="4" w:space="0" w:color="auto"/>
              <w:right w:val="nil"/>
            </w:tcBorders>
            <w:shd w:val="clear" w:color="auto" w:fill="auto"/>
            <w:noWrap/>
            <w:vAlign w:val="bottom"/>
            <w:hideMark/>
          </w:tcPr>
          <w:p w14:paraId="4C9DBF5F"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0.12</w:t>
            </w:r>
          </w:p>
        </w:tc>
        <w:tc>
          <w:tcPr>
            <w:tcW w:w="1559" w:type="dxa"/>
            <w:tcBorders>
              <w:top w:val="nil"/>
              <w:left w:val="nil"/>
              <w:bottom w:val="single" w:sz="4" w:space="0" w:color="auto"/>
              <w:right w:val="nil"/>
            </w:tcBorders>
            <w:shd w:val="clear" w:color="auto" w:fill="auto"/>
            <w:noWrap/>
            <w:vAlign w:val="bottom"/>
            <w:hideMark/>
          </w:tcPr>
          <w:p w14:paraId="5AC37681"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0.11</w:t>
            </w:r>
          </w:p>
        </w:tc>
      </w:tr>
      <w:tr w:rsidR="008A27E8" w:rsidRPr="00B30A15" w14:paraId="5BD7D94D"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57988EB1"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Units/</w:t>
            </w:r>
            <w:proofErr w:type="spellStart"/>
            <w:r w:rsidRPr="00B30A15">
              <w:rPr>
                <w:rFonts w:eastAsia="Times New Roman" w:cs="Times New Roman"/>
                <w:color w:val="000000"/>
                <w:sz w:val="20"/>
                <w:szCs w:val="20"/>
                <w:lang w:eastAsia="en-GB" w:bidi="ar-SA"/>
              </w:rPr>
              <w:t>wk</w:t>
            </w:r>
            <w:proofErr w:type="spellEnd"/>
            <w:r w:rsidRPr="00B30A15">
              <w:rPr>
                <w:rFonts w:eastAsia="Times New Roman" w:cs="Times New Roman"/>
                <w:color w:val="000000"/>
                <w:sz w:val="20"/>
                <w:szCs w:val="20"/>
                <w:lang w:eastAsia="en-GB" w:bidi="ar-SA"/>
              </w:rPr>
              <w:t xml:space="preserve"> (alternate version)</w:t>
            </w:r>
          </w:p>
        </w:tc>
        <w:tc>
          <w:tcPr>
            <w:tcW w:w="1555" w:type="dxa"/>
            <w:tcBorders>
              <w:top w:val="nil"/>
              <w:left w:val="nil"/>
              <w:bottom w:val="nil"/>
              <w:right w:val="nil"/>
            </w:tcBorders>
            <w:shd w:val="clear" w:color="auto" w:fill="auto"/>
            <w:noWrap/>
            <w:vAlign w:val="bottom"/>
            <w:hideMark/>
          </w:tcPr>
          <w:p w14:paraId="12A702A8"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151" w:type="dxa"/>
            <w:tcBorders>
              <w:top w:val="nil"/>
              <w:left w:val="nil"/>
              <w:bottom w:val="nil"/>
              <w:right w:val="single" w:sz="4" w:space="0" w:color="auto"/>
            </w:tcBorders>
            <w:shd w:val="clear" w:color="auto" w:fill="auto"/>
            <w:noWrap/>
            <w:vAlign w:val="bottom"/>
            <w:hideMark/>
          </w:tcPr>
          <w:p w14:paraId="2C1D9F27"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55" w:type="dxa"/>
            <w:tcBorders>
              <w:top w:val="nil"/>
              <w:left w:val="nil"/>
              <w:bottom w:val="nil"/>
              <w:right w:val="nil"/>
            </w:tcBorders>
            <w:shd w:val="clear" w:color="auto" w:fill="auto"/>
            <w:noWrap/>
            <w:vAlign w:val="bottom"/>
            <w:hideMark/>
          </w:tcPr>
          <w:p w14:paraId="076F76E2"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0.00585**</w:t>
            </w:r>
          </w:p>
        </w:tc>
        <w:tc>
          <w:tcPr>
            <w:tcW w:w="1151" w:type="dxa"/>
            <w:tcBorders>
              <w:top w:val="nil"/>
              <w:left w:val="nil"/>
              <w:bottom w:val="nil"/>
              <w:right w:val="single" w:sz="4" w:space="0" w:color="auto"/>
            </w:tcBorders>
            <w:shd w:val="clear" w:color="auto" w:fill="auto"/>
            <w:noWrap/>
            <w:vAlign w:val="bottom"/>
            <w:hideMark/>
          </w:tcPr>
          <w:p w14:paraId="5A307C2A"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-0.00248</w:t>
            </w:r>
          </w:p>
        </w:tc>
        <w:tc>
          <w:tcPr>
            <w:tcW w:w="1612" w:type="dxa"/>
            <w:tcBorders>
              <w:top w:val="nil"/>
              <w:left w:val="nil"/>
              <w:bottom w:val="nil"/>
              <w:right w:val="nil"/>
            </w:tcBorders>
            <w:shd w:val="clear" w:color="auto" w:fill="auto"/>
            <w:noWrap/>
            <w:vAlign w:val="bottom"/>
            <w:hideMark/>
          </w:tcPr>
          <w:p w14:paraId="11183CB7"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567" w:type="dxa"/>
            <w:tcBorders>
              <w:top w:val="nil"/>
              <w:left w:val="nil"/>
              <w:bottom w:val="nil"/>
              <w:right w:val="single" w:sz="4" w:space="0" w:color="auto"/>
            </w:tcBorders>
            <w:shd w:val="clear" w:color="auto" w:fill="auto"/>
            <w:noWrap/>
            <w:vAlign w:val="bottom"/>
            <w:hideMark/>
          </w:tcPr>
          <w:p w14:paraId="69DDE9B5"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87" w:type="dxa"/>
            <w:tcBorders>
              <w:top w:val="nil"/>
              <w:left w:val="nil"/>
              <w:bottom w:val="nil"/>
              <w:right w:val="nil"/>
            </w:tcBorders>
            <w:shd w:val="clear" w:color="auto" w:fill="auto"/>
            <w:noWrap/>
            <w:vAlign w:val="bottom"/>
            <w:hideMark/>
          </w:tcPr>
          <w:p w14:paraId="015BAB8F"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559" w:type="dxa"/>
            <w:tcBorders>
              <w:top w:val="nil"/>
              <w:left w:val="nil"/>
              <w:bottom w:val="nil"/>
              <w:right w:val="nil"/>
            </w:tcBorders>
            <w:shd w:val="clear" w:color="auto" w:fill="auto"/>
            <w:noWrap/>
            <w:vAlign w:val="bottom"/>
            <w:hideMark/>
          </w:tcPr>
          <w:p w14:paraId="34D14885" w14:textId="77777777" w:rsidR="008A27E8" w:rsidRPr="00B30A15" w:rsidRDefault="008A27E8" w:rsidP="008A27E8">
            <w:pPr>
              <w:spacing w:after="0" w:line="240" w:lineRule="auto"/>
              <w:rPr>
                <w:rFonts w:eastAsia="Times New Roman" w:cs="Times New Roman"/>
                <w:sz w:val="20"/>
                <w:szCs w:val="20"/>
                <w:lang w:eastAsia="en-GB" w:bidi="ar-SA"/>
              </w:rPr>
            </w:pPr>
          </w:p>
        </w:tc>
      </w:tr>
      <w:tr w:rsidR="008A27E8" w:rsidRPr="00B30A15" w14:paraId="631C9588"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02B85327"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Units/</w:t>
            </w:r>
            <w:proofErr w:type="spellStart"/>
            <w:r w:rsidRPr="00B30A15">
              <w:rPr>
                <w:rFonts w:eastAsia="Times New Roman" w:cs="Times New Roman"/>
                <w:color w:val="000000"/>
                <w:sz w:val="20"/>
                <w:szCs w:val="20"/>
                <w:lang w:eastAsia="en-GB" w:bidi="ar-SA"/>
              </w:rPr>
              <w:t>wk</w:t>
            </w:r>
            <w:proofErr w:type="spellEnd"/>
            <w:r w:rsidRPr="00B30A15">
              <w:rPr>
                <w:rFonts w:eastAsia="Times New Roman" w:cs="Times New Roman"/>
                <w:color w:val="000000"/>
                <w:sz w:val="20"/>
                <w:szCs w:val="20"/>
                <w:lang w:eastAsia="en-GB" w:bidi="ar-SA"/>
              </w:rPr>
              <w:t xml:space="preserve"> squared (alternate version)</w:t>
            </w:r>
          </w:p>
        </w:tc>
        <w:tc>
          <w:tcPr>
            <w:tcW w:w="1555" w:type="dxa"/>
            <w:tcBorders>
              <w:top w:val="nil"/>
              <w:left w:val="nil"/>
              <w:bottom w:val="nil"/>
              <w:right w:val="nil"/>
            </w:tcBorders>
            <w:shd w:val="clear" w:color="auto" w:fill="auto"/>
            <w:noWrap/>
            <w:vAlign w:val="bottom"/>
            <w:hideMark/>
          </w:tcPr>
          <w:p w14:paraId="745AB7D0"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151" w:type="dxa"/>
            <w:tcBorders>
              <w:top w:val="nil"/>
              <w:left w:val="nil"/>
              <w:bottom w:val="nil"/>
              <w:right w:val="single" w:sz="4" w:space="0" w:color="auto"/>
            </w:tcBorders>
            <w:shd w:val="clear" w:color="auto" w:fill="auto"/>
            <w:noWrap/>
            <w:vAlign w:val="bottom"/>
            <w:hideMark/>
          </w:tcPr>
          <w:p w14:paraId="574A8CB1"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55" w:type="dxa"/>
            <w:tcBorders>
              <w:top w:val="nil"/>
              <w:left w:val="nil"/>
              <w:bottom w:val="nil"/>
              <w:right w:val="nil"/>
            </w:tcBorders>
            <w:shd w:val="clear" w:color="auto" w:fill="auto"/>
            <w:noWrap/>
            <w:vAlign w:val="bottom"/>
            <w:hideMark/>
          </w:tcPr>
          <w:p w14:paraId="620442E2"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-0.0000679**</w:t>
            </w:r>
          </w:p>
        </w:tc>
        <w:tc>
          <w:tcPr>
            <w:tcW w:w="1151" w:type="dxa"/>
            <w:tcBorders>
              <w:top w:val="nil"/>
              <w:left w:val="nil"/>
              <w:bottom w:val="nil"/>
              <w:right w:val="single" w:sz="4" w:space="0" w:color="auto"/>
            </w:tcBorders>
            <w:shd w:val="clear" w:color="auto" w:fill="auto"/>
            <w:noWrap/>
            <w:vAlign w:val="bottom"/>
            <w:hideMark/>
          </w:tcPr>
          <w:p w14:paraId="5886B71C"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0.0000127</w:t>
            </w:r>
          </w:p>
        </w:tc>
        <w:tc>
          <w:tcPr>
            <w:tcW w:w="1612" w:type="dxa"/>
            <w:tcBorders>
              <w:top w:val="nil"/>
              <w:left w:val="nil"/>
              <w:bottom w:val="nil"/>
              <w:right w:val="nil"/>
            </w:tcBorders>
            <w:shd w:val="clear" w:color="auto" w:fill="auto"/>
            <w:noWrap/>
            <w:vAlign w:val="bottom"/>
            <w:hideMark/>
          </w:tcPr>
          <w:p w14:paraId="432B934D"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567" w:type="dxa"/>
            <w:tcBorders>
              <w:top w:val="nil"/>
              <w:left w:val="nil"/>
              <w:bottom w:val="nil"/>
              <w:right w:val="single" w:sz="4" w:space="0" w:color="auto"/>
            </w:tcBorders>
            <w:shd w:val="clear" w:color="auto" w:fill="auto"/>
            <w:noWrap/>
            <w:vAlign w:val="bottom"/>
            <w:hideMark/>
          </w:tcPr>
          <w:p w14:paraId="79BEBA8D"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87" w:type="dxa"/>
            <w:tcBorders>
              <w:top w:val="nil"/>
              <w:left w:val="nil"/>
              <w:bottom w:val="nil"/>
              <w:right w:val="nil"/>
            </w:tcBorders>
            <w:shd w:val="clear" w:color="auto" w:fill="auto"/>
            <w:noWrap/>
            <w:vAlign w:val="bottom"/>
            <w:hideMark/>
          </w:tcPr>
          <w:p w14:paraId="25079B4D"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559" w:type="dxa"/>
            <w:tcBorders>
              <w:top w:val="nil"/>
              <w:left w:val="nil"/>
              <w:bottom w:val="nil"/>
              <w:right w:val="nil"/>
            </w:tcBorders>
            <w:shd w:val="clear" w:color="auto" w:fill="auto"/>
            <w:noWrap/>
            <w:vAlign w:val="bottom"/>
            <w:hideMark/>
          </w:tcPr>
          <w:p w14:paraId="2FDD97FD" w14:textId="77777777" w:rsidR="008A27E8" w:rsidRPr="00B30A15" w:rsidRDefault="008A27E8" w:rsidP="008A27E8">
            <w:pPr>
              <w:spacing w:after="0" w:line="240" w:lineRule="auto"/>
              <w:rPr>
                <w:rFonts w:eastAsia="Times New Roman" w:cs="Times New Roman"/>
                <w:sz w:val="20"/>
                <w:szCs w:val="20"/>
                <w:lang w:eastAsia="en-GB" w:bidi="ar-SA"/>
              </w:rPr>
            </w:pPr>
          </w:p>
        </w:tc>
      </w:tr>
      <w:tr w:rsidR="008A27E8" w:rsidRPr="00B30A15" w14:paraId="3D8EED42" w14:textId="77777777" w:rsidTr="00B30A15">
        <w:trPr>
          <w:trHeight w:val="288"/>
        </w:trPr>
        <w:tc>
          <w:tcPr>
            <w:tcW w:w="3232" w:type="dxa"/>
            <w:tcBorders>
              <w:top w:val="nil"/>
              <w:left w:val="nil"/>
              <w:bottom w:val="single" w:sz="4" w:space="0" w:color="auto"/>
              <w:right w:val="single" w:sz="4" w:space="0" w:color="auto"/>
            </w:tcBorders>
            <w:shd w:val="clear" w:color="auto" w:fill="auto"/>
            <w:noWrap/>
            <w:vAlign w:val="bottom"/>
            <w:hideMark/>
          </w:tcPr>
          <w:p w14:paraId="5AA16D54"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Joint test of terms</w:t>
            </w:r>
          </w:p>
        </w:tc>
        <w:tc>
          <w:tcPr>
            <w:tcW w:w="1555" w:type="dxa"/>
            <w:tcBorders>
              <w:top w:val="nil"/>
              <w:left w:val="nil"/>
              <w:bottom w:val="single" w:sz="4" w:space="0" w:color="auto"/>
              <w:right w:val="nil"/>
            </w:tcBorders>
            <w:shd w:val="clear" w:color="auto" w:fill="auto"/>
            <w:noWrap/>
            <w:vAlign w:val="bottom"/>
            <w:hideMark/>
          </w:tcPr>
          <w:p w14:paraId="7DEC1112"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57CC68"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555" w:type="dxa"/>
            <w:tcBorders>
              <w:top w:val="nil"/>
              <w:left w:val="nil"/>
              <w:bottom w:val="single" w:sz="4" w:space="0" w:color="auto"/>
              <w:right w:val="nil"/>
            </w:tcBorders>
            <w:shd w:val="clear" w:color="auto" w:fill="auto"/>
            <w:noWrap/>
            <w:vAlign w:val="bottom"/>
            <w:hideMark/>
          </w:tcPr>
          <w:p w14:paraId="1749AF24"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0.00</w:t>
            </w:r>
          </w:p>
        </w:tc>
        <w:tc>
          <w:tcPr>
            <w:tcW w:w="1151" w:type="dxa"/>
            <w:tcBorders>
              <w:top w:val="nil"/>
              <w:left w:val="nil"/>
              <w:bottom w:val="single" w:sz="4" w:space="0" w:color="auto"/>
              <w:right w:val="single" w:sz="4" w:space="0" w:color="auto"/>
            </w:tcBorders>
            <w:shd w:val="clear" w:color="auto" w:fill="auto"/>
            <w:noWrap/>
            <w:vAlign w:val="bottom"/>
            <w:hideMark/>
          </w:tcPr>
          <w:p w14:paraId="00D0A723"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0.29</w:t>
            </w:r>
          </w:p>
        </w:tc>
        <w:tc>
          <w:tcPr>
            <w:tcW w:w="1612" w:type="dxa"/>
            <w:tcBorders>
              <w:top w:val="nil"/>
              <w:left w:val="nil"/>
              <w:bottom w:val="single" w:sz="4" w:space="0" w:color="auto"/>
              <w:right w:val="nil"/>
            </w:tcBorders>
            <w:shd w:val="clear" w:color="auto" w:fill="auto"/>
            <w:noWrap/>
            <w:vAlign w:val="bottom"/>
            <w:hideMark/>
          </w:tcPr>
          <w:p w14:paraId="5FA89FE3"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567" w:type="dxa"/>
            <w:tcBorders>
              <w:top w:val="nil"/>
              <w:left w:val="nil"/>
              <w:bottom w:val="single" w:sz="4" w:space="0" w:color="auto"/>
              <w:right w:val="single" w:sz="4" w:space="0" w:color="auto"/>
            </w:tcBorders>
            <w:shd w:val="clear" w:color="auto" w:fill="auto"/>
            <w:noWrap/>
            <w:vAlign w:val="bottom"/>
            <w:hideMark/>
          </w:tcPr>
          <w:p w14:paraId="630AADD1"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587" w:type="dxa"/>
            <w:tcBorders>
              <w:top w:val="nil"/>
              <w:left w:val="nil"/>
              <w:bottom w:val="single" w:sz="4" w:space="0" w:color="auto"/>
              <w:right w:val="nil"/>
            </w:tcBorders>
            <w:shd w:val="clear" w:color="auto" w:fill="auto"/>
            <w:noWrap/>
            <w:vAlign w:val="bottom"/>
            <w:hideMark/>
          </w:tcPr>
          <w:p w14:paraId="2BBB14E0"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c>
          <w:tcPr>
            <w:tcW w:w="1559" w:type="dxa"/>
            <w:tcBorders>
              <w:top w:val="nil"/>
              <w:left w:val="nil"/>
              <w:bottom w:val="single" w:sz="4" w:space="0" w:color="auto"/>
              <w:right w:val="nil"/>
            </w:tcBorders>
            <w:shd w:val="clear" w:color="auto" w:fill="auto"/>
            <w:noWrap/>
            <w:vAlign w:val="bottom"/>
            <w:hideMark/>
          </w:tcPr>
          <w:p w14:paraId="431CA912"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w:t>
            </w:r>
          </w:p>
        </w:tc>
      </w:tr>
      <w:tr w:rsidR="008A27E8" w:rsidRPr="00B30A15" w14:paraId="4D6193D5"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2F30CF06" w14:textId="77777777" w:rsidR="008A27E8" w:rsidRPr="00B30A15" w:rsidRDefault="008A27E8" w:rsidP="008A27E8">
            <w:pPr>
              <w:spacing w:after="0" w:line="240" w:lineRule="auto"/>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Turning point (units/</w:t>
            </w:r>
            <w:proofErr w:type="spellStart"/>
            <w:r w:rsidRPr="00B30A15">
              <w:rPr>
                <w:rFonts w:eastAsia="Times New Roman" w:cs="Times New Roman"/>
                <w:i/>
                <w:iCs/>
                <w:color w:val="000000"/>
                <w:sz w:val="20"/>
                <w:szCs w:val="20"/>
                <w:lang w:eastAsia="en-GB" w:bidi="ar-SA"/>
              </w:rPr>
              <w:t>wk</w:t>
            </w:r>
            <w:proofErr w:type="spellEnd"/>
            <w:r w:rsidRPr="00B30A15">
              <w:rPr>
                <w:rFonts w:eastAsia="Times New Roman" w:cs="Times New Roman"/>
                <w:i/>
                <w:iCs/>
                <w:color w:val="000000"/>
                <w:sz w:val="20"/>
                <w:szCs w:val="20"/>
                <w:lang w:eastAsia="en-GB" w:bidi="ar-SA"/>
              </w:rPr>
              <w:t>)</w:t>
            </w:r>
          </w:p>
        </w:tc>
        <w:tc>
          <w:tcPr>
            <w:tcW w:w="1555" w:type="dxa"/>
            <w:tcBorders>
              <w:top w:val="nil"/>
              <w:left w:val="nil"/>
              <w:bottom w:val="nil"/>
              <w:right w:val="nil"/>
            </w:tcBorders>
            <w:shd w:val="clear" w:color="auto" w:fill="auto"/>
            <w:noWrap/>
            <w:vAlign w:val="bottom"/>
            <w:hideMark/>
          </w:tcPr>
          <w:p w14:paraId="7E82EF0B"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39.0</w:t>
            </w:r>
          </w:p>
        </w:tc>
        <w:tc>
          <w:tcPr>
            <w:tcW w:w="1151" w:type="dxa"/>
            <w:tcBorders>
              <w:top w:val="nil"/>
              <w:left w:val="nil"/>
              <w:bottom w:val="nil"/>
              <w:right w:val="single" w:sz="4" w:space="0" w:color="auto"/>
            </w:tcBorders>
            <w:shd w:val="clear" w:color="auto" w:fill="auto"/>
            <w:noWrap/>
            <w:vAlign w:val="bottom"/>
            <w:hideMark/>
          </w:tcPr>
          <w:p w14:paraId="00197F59"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97.0</w:t>
            </w:r>
          </w:p>
        </w:tc>
        <w:tc>
          <w:tcPr>
            <w:tcW w:w="1555" w:type="dxa"/>
            <w:tcBorders>
              <w:top w:val="nil"/>
              <w:left w:val="nil"/>
              <w:bottom w:val="nil"/>
              <w:right w:val="nil"/>
            </w:tcBorders>
            <w:shd w:val="clear" w:color="auto" w:fill="auto"/>
            <w:noWrap/>
            <w:vAlign w:val="bottom"/>
            <w:hideMark/>
          </w:tcPr>
          <w:p w14:paraId="6D3720AB"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43.1</w:t>
            </w:r>
          </w:p>
        </w:tc>
        <w:tc>
          <w:tcPr>
            <w:tcW w:w="1151" w:type="dxa"/>
            <w:tcBorders>
              <w:top w:val="nil"/>
              <w:left w:val="nil"/>
              <w:bottom w:val="nil"/>
              <w:right w:val="single" w:sz="4" w:space="0" w:color="auto"/>
            </w:tcBorders>
            <w:shd w:val="clear" w:color="auto" w:fill="auto"/>
            <w:noWrap/>
            <w:vAlign w:val="bottom"/>
            <w:hideMark/>
          </w:tcPr>
          <w:p w14:paraId="76ED27D2"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97.2</w:t>
            </w:r>
          </w:p>
        </w:tc>
        <w:tc>
          <w:tcPr>
            <w:tcW w:w="1612" w:type="dxa"/>
            <w:tcBorders>
              <w:top w:val="nil"/>
              <w:left w:val="nil"/>
              <w:bottom w:val="nil"/>
              <w:right w:val="nil"/>
            </w:tcBorders>
            <w:shd w:val="clear" w:color="auto" w:fill="auto"/>
            <w:noWrap/>
            <w:vAlign w:val="bottom"/>
            <w:hideMark/>
          </w:tcPr>
          <w:p w14:paraId="031D99E8"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35.0</w:t>
            </w:r>
          </w:p>
        </w:tc>
        <w:tc>
          <w:tcPr>
            <w:tcW w:w="1567" w:type="dxa"/>
            <w:tcBorders>
              <w:top w:val="nil"/>
              <w:left w:val="nil"/>
              <w:bottom w:val="nil"/>
              <w:right w:val="single" w:sz="4" w:space="0" w:color="auto"/>
            </w:tcBorders>
            <w:shd w:val="clear" w:color="auto" w:fill="auto"/>
            <w:noWrap/>
            <w:vAlign w:val="bottom"/>
            <w:hideMark/>
          </w:tcPr>
          <w:p w14:paraId="21A5FB13"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37.6</w:t>
            </w:r>
          </w:p>
        </w:tc>
        <w:tc>
          <w:tcPr>
            <w:tcW w:w="1587" w:type="dxa"/>
            <w:tcBorders>
              <w:top w:val="nil"/>
              <w:left w:val="nil"/>
              <w:bottom w:val="nil"/>
              <w:right w:val="nil"/>
            </w:tcBorders>
            <w:shd w:val="clear" w:color="auto" w:fill="auto"/>
            <w:noWrap/>
            <w:vAlign w:val="bottom"/>
            <w:hideMark/>
          </w:tcPr>
          <w:p w14:paraId="779DDEAB"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148.9</w:t>
            </w:r>
          </w:p>
        </w:tc>
        <w:tc>
          <w:tcPr>
            <w:tcW w:w="1559" w:type="dxa"/>
            <w:tcBorders>
              <w:top w:val="nil"/>
              <w:left w:val="nil"/>
              <w:bottom w:val="nil"/>
              <w:right w:val="nil"/>
            </w:tcBorders>
            <w:shd w:val="clear" w:color="auto" w:fill="auto"/>
            <w:noWrap/>
            <w:vAlign w:val="bottom"/>
            <w:hideMark/>
          </w:tcPr>
          <w:p w14:paraId="7E7443FF"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140.9</w:t>
            </w:r>
          </w:p>
        </w:tc>
      </w:tr>
      <w:tr w:rsidR="008A27E8" w:rsidRPr="00B30A15" w14:paraId="72BB7044" w14:textId="77777777" w:rsidTr="00B30A15">
        <w:trPr>
          <w:trHeight w:val="276"/>
        </w:trPr>
        <w:tc>
          <w:tcPr>
            <w:tcW w:w="3232" w:type="dxa"/>
            <w:tcBorders>
              <w:top w:val="nil"/>
              <w:left w:val="nil"/>
              <w:bottom w:val="single" w:sz="4" w:space="0" w:color="auto"/>
              <w:right w:val="single" w:sz="4" w:space="0" w:color="auto"/>
            </w:tcBorders>
            <w:shd w:val="clear" w:color="auto" w:fill="auto"/>
            <w:noWrap/>
            <w:vAlign w:val="bottom"/>
            <w:hideMark/>
          </w:tcPr>
          <w:p w14:paraId="33713882" w14:textId="77777777" w:rsidR="008A27E8" w:rsidRPr="00B30A15" w:rsidRDefault="008A27E8" w:rsidP="008A27E8">
            <w:pPr>
              <w:spacing w:after="0" w:line="240" w:lineRule="auto"/>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 xml:space="preserve">∆ </w:t>
            </w:r>
            <w:proofErr w:type="gramStart"/>
            <w:r w:rsidRPr="00B30A15">
              <w:rPr>
                <w:rFonts w:eastAsia="Times New Roman" w:cs="Times New Roman"/>
                <w:i/>
                <w:iCs/>
                <w:color w:val="000000"/>
                <w:sz w:val="20"/>
                <w:szCs w:val="20"/>
                <w:lang w:eastAsia="en-GB" w:bidi="ar-SA"/>
              </w:rPr>
              <w:t>life</w:t>
            </w:r>
            <w:proofErr w:type="gramEnd"/>
            <w:r w:rsidRPr="00B30A15">
              <w:rPr>
                <w:rFonts w:eastAsia="Times New Roman" w:cs="Times New Roman"/>
                <w:i/>
                <w:iCs/>
                <w:color w:val="000000"/>
                <w:sz w:val="20"/>
                <w:szCs w:val="20"/>
                <w:lang w:eastAsia="en-GB" w:bidi="ar-SA"/>
              </w:rPr>
              <w:t xml:space="preserve"> sat. at turning point</w:t>
            </w:r>
          </w:p>
        </w:tc>
        <w:tc>
          <w:tcPr>
            <w:tcW w:w="1555" w:type="dxa"/>
            <w:tcBorders>
              <w:top w:val="nil"/>
              <w:left w:val="nil"/>
              <w:bottom w:val="single" w:sz="4" w:space="0" w:color="auto"/>
              <w:right w:val="nil"/>
            </w:tcBorders>
            <w:shd w:val="clear" w:color="auto" w:fill="auto"/>
            <w:noWrap/>
            <w:vAlign w:val="bottom"/>
            <w:hideMark/>
          </w:tcPr>
          <w:p w14:paraId="19919CCF"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0.21</w:t>
            </w:r>
          </w:p>
        </w:tc>
        <w:tc>
          <w:tcPr>
            <w:tcW w:w="1151" w:type="dxa"/>
            <w:tcBorders>
              <w:top w:val="nil"/>
              <w:left w:val="nil"/>
              <w:bottom w:val="single" w:sz="4" w:space="0" w:color="auto"/>
              <w:right w:val="single" w:sz="4" w:space="0" w:color="auto"/>
            </w:tcBorders>
            <w:shd w:val="clear" w:color="auto" w:fill="auto"/>
            <w:noWrap/>
            <w:vAlign w:val="bottom"/>
            <w:hideMark/>
          </w:tcPr>
          <w:p w14:paraId="023972EA"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-0.31</w:t>
            </w:r>
          </w:p>
        </w:tc>
        <w:tc>
          <w:tcPr>
            <w:tcW w:w="1555" w:type="dxa"/>
            <w:tcBorders>
              <w:top w:val="nil"/>
              <w:left w:val="nil"/>
              <w:bottom w:val="single" w:sz="4" w:space="0" w:color="auto"/>
              <w:right w:val="nil"/>
            </w:tcBorders>
            <w:shd w:val="clear" w:color="auto" w:fill="auto"/>
            <w:noWrap/>
            <w:vAlign w:val="bottom"/>
            <w:hideMark/>
          </w:tcPr>
          <w:p w14:paraId="70FA39F2"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0.13</w:t>
            </w:r>
          </w:p>
        </w:tc>
        <w:tc>
          <w:tcPr>
            <w:tcW w:w="1151" w:type="dxa"/>
            <w:tcBorders>
              <w:top w:val="nil"/>
              <w:left w:val="nil"/>
              <w:bottom w:val="single" w:sz="4" w:space="0" w:color="auto"/>
              <w:right w:val="single" w:sz="4" w:space="0" w:color="auto"/>
            </w:tcBorders>
            <w:shd w:val="clear" w:color="auto" w:fill="auto"/>
            <w:noWrap/>
            <w:vAlign w:val="bottom"/>
            <w:hideMark/>
          </w:tcPr>
          <w:p w14:paraId="4A8DE8EF"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-0.12</w:t>
            </w:r>
          </w:p>
        </w:tc>
        <w:tc>
          <w:tcPr>
            <w:tcW w:w="1612" w:type="dxa"/>
            <w:tcBorders>
              <w:top w:val="nil"/>
              <w:left w:val="nil"/>
              <w:bottom w:val="single" w:sz="4" w:space="0" w:color="auto"/>
              <w:right w:val="nil"/>
            </w:tcBorders>
            <w:shd w:val="clear" w:color="auto" w:fill="auto"/>
            <w:noWrap/>
            <w:vAlign w:val="bottom"/>
            <w:hideMark/>
          </w:tcPr>
          <w:p w14:paraId="412DF882"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-0.09</w:t>
            </w:r>
          </w:p>
        </w:tc>
        <w:tc>
          <w:tcPr>
            <w:tcW w:w="1567" w:type="dxa"/>
            <w:tcBorders>
              <w:top w:val="nil"/>
              <w:left w:val="nil"/>
              <w:bottom w:val="single" w:sz="4" w:space="0" w:color="auto"/>
              <w:right w:val="single" w:sz="4" w:space="0" w:color="auto"/>
            </w:tcBorders>
            <w:shd w:val="clear" w:color="auto" w:fill="auto"/>
            <w:noWrap/>
            <w:vAlign w:val="bottom"/>
            <w:hideMark/>
          </w:tcPr>
          <w:p w14:paraId="1BA36B58"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-0.10</w:t>
            </w:r>
          </w:p>
        </w:tc>
        <w:tc>
          <w:tcPr>
            <w:tcW w:w="1587" w:type="dxa"/>
            <w:tcBorders>
              <w:top w:val="nil"/>
              <w:left w:val="nil"/>
              <w:bottom w:val="single" w:sz="4" w:space="0" w:color="auto"/>
              <w:right w:val="nil"/>
            </w:tcBorders>
            <w:shd w:val="clear" w:color="auto" w:fill="auto"/>
            <w:noWrap/>
            <w:vAlign w:val="bottom"/>
            <w:hideMark/>
          </w:tcPr>
          <w:p w14:paraId="6759D9D2"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-0.58</w:t>
            </w:r>
          </w:p>
        </w:tc>
        <w:tc>
          <w:tcPr>
            <w:tcW w:w="1559" w:type="dxa"/>
            <w:tcBorders>
              <w:top w:val="nil"/>
              <w:left w:val="nil"/>
              <w:bottom w:val="single" w:sz="4" w:space="0" w:color="auto"/>
              <w:right w:val="nil"/>
            </w:tcBorders>
            <w:shd w:val="clear" w:color="auto" w:fill="auto"/>
            <w:noWrap/>
            <w:vAlign w:val="bottom"/>
            <w:hideMark/>
          </w:tcPr>
          <w:p w14:paraId="7D0638BC" w14:textId="77777777" w:rsidR="008A27E8" w:rsidRPr="00B30A15" w:rsidRDefault="008A27E8" w:rsidP="008A27E8">
            <w:pPr>
              <w:spacing w:after="0" w:line="240" w:lineRule="auto"/>
              <w:jc w:val="right"/>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-0.56</w:t>
            </w:r>
          </w:p>
        </w:tc>
      </w:tr>
      <w:tr w:rsidR="008A27E8" w:rsidRPr="00B30A15" w14:paraId="2C4AB74B"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1BCED72B"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Poor health</w:t>
            </w:r>
          </w:p>
        </w:tc>
        <w:tc>
          <w:tcPr>
            <w:tcW w:w="1555" w:type="dxa"/>
            <w:tcBorders>
              <w:top w:val="nil"/>
              <w:left w:val="nil"/>
              <w:bottom w:val="nil"/>
              <w:right w:val="nil"/>
            </w:tcBorders>
            <w:shd w:val="clear" w:color="auto" w:fill="auto"/>
            <w:noWrap/>
            <w:vAlign w:val="bottom"/>
            <w:hideMark/>
          </w:tcPr>
          <w:p w14:paraId="692146D7"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151" w:type="dxa"/>
            <w:tcBorders>
              <w:top w:val="nil"/>
              <w:left w:val="nil"/>
              <w:bottom w:val="nil"/>
              <w:right w:val="single" w:sz="4" w:space="0" w:color="auto"/>
            </w:tcBorders>
            <w:shd w:val="clear" w:color="auto" w:fill="auto"/>
            <w:noWrap/>
            <w:vAlign w:val="bottom"/>
            <w:hideMark/>
          </w:tcPr>
          <w:p w14:paraId="3CA7851D"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55" w:type="dxa"/>
            <w:tcBorders>
              <w:top w:val="nil"/>
              <w:left w:val="nil"/>
              <w:bottom w:val="nil"/>
              <w:right w:val="nil"/>
            </w:tcBorders>
            <w:shd w:val="clear" w:color="auto" w:fill="auto"/>
            <w:noWrap/>
            <w:vAlign w:val="bottom"/>
            <w:hideMark/>
          </w:tcPr>
          <w:p w14:paraId="01AA8FAB"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p>
        </w:tc>
        <w:tc>
          <w:tcPr>
            <w:tcW w:w="1151" w:type="dxa"/>
            <w:tcBorders>
              <w:top w:val="nil"/>
              <w:left w:val="nil"/>
              <w:bottom w:val="nil"/>
              <w:right w:val="single" w:sz="4" w:space="0" w:color="auto"/>
            </w:tcBorders>
            <w:shd w:val="clear" w:color="auto" w:fill="auto"/>
            <w:noWrap/>
            <w:vAlign w:val="bottom"/>
            <w:hideMark/>
          </w:tcPr>
          <w:p w14:paraId="07563657"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612" w:type="dxa"/>
            <w:tcBorders>
              <w:top w:val="nil"/>
              <w:left w:val="nil"/>
              <w:bottom w:val="nil"/>
              <w:right w:val="nil"/>
            </w:tcBorders>
            <w:shd w:val="clear" w:color="auto" w:fill="auto"/>
            <w:noWrap/>
            <w:vAlign w:val="bottom"/>
            <w:hideMark/>
          </w:tcPr>
          <w:p w14:paraId="116F6953"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p>
        </w:tc>
        <w:tc>
          <w:tcPr>
            <w:tcW w:w="1567" w:type="dxa"/>
            <w:tcBorders>
              <w:top w:val="nil"/>
              <w:left w:val="nil"/>
              <w:bottom w:val="nil"/>
              <w:right w:val="single" w:sz="4" w:space="0" w:color="auto"/>
            </w:tcBorders>
            <w:shd w:val="clear" w:color="auto" w:fill="auto"/>
            <w:noWrap/>
            <w:vAlign w:val="bottom"/>
            <w:hideMark/>
          </w:tcPr>
          <w:p w14:paraId="7A2844B8"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-0.347**</w:t>
            </w:r>
          </w:p>
        </w:tc>
        <w:tc>
          <w:tcPr>
            <w:tcW w:w="1587" w:type="dxa"/>
            <w:tcBorders>
              <w:top w:val="nil"/>
              <w:left w:val="nil"/>
              <w:bottom w:val="nil"/>
              <w:right w:val="nil"/>
            </w:tcBorders>
            <w:shd w:val="clear" w:color="auto" w:fill="auto"/>
            <w:noWrap/>
            <w:vAlign w:val="bottom"/>
            <w:hideMark/>
          </w:tcPr>
          <w:p w14:paraId="75E144E8" w14:textId="77777777" w:rsidR="008A27E8" w:rsidRPr="00B30A15" w:rsidRDefault="008A27E8" w:rsidP="008A27E8">
            <w:pPr>
              <w:spacing w:after="0" w:line="240" w:lineRule="auto"/>
              <w:rPr>
                <w:rFonts w:eastAsia="Times New Roman" w:cs="Times New Roman"/>
                <w:color w:val="000000"/>
                <w:sz w:val="20"/>
                <w:szCs w:val="20"/>
                <w:lang w:eastAsia="en-GB" w:bidi="ar-SA"/>
              </w:rPr>
            </w:pPr>
          </w:p>
        </w:tc>
        <w:tc>
          <w:tcPr>
            <w:tcW w:w="1559" w:type="dxa"/>
            <w:tcBorders>
              <w:top w:val="nil"/>
              <w:left w:val="nil"/>
              <w:bottom w:val="nil"/>
              <w:right w:val="nil"/>
            </w:tcBorders>
            <w:shd w:val="clear" w:color="auto" w:fill="auto"/>
            <w:noWrap/>
            <w:vAlign w:val="bottom"/>
            <w:hideMark/>
          </w:tcPr>
          <w:p w14:paraId="5E1D7CD4" w14:textId="77777777" w:rsidR="008A27E8" w:rsidRPr="00B30A15" w:rsidRDefault="008A27E8" w:rsidP="008A27E8">
            <w:pPr>
              <w:spacing w:after="0" w:line="240" w:lineRule="auto"/>
              <w:rPr>
                <w:rFonts w:eastAsia="Times New Roman" w:cs="Times New Roman"/>
                <w:sz w:val="20"/>
                <w:szCs w:val="20"/>
                <w:lang w:eastAsia="en-GB" w:bidi="ar-SA"/>
              </w:rPr>
            </w:pPr>
          </w:p>
        </w:tc>
      </w:tr>
      <w:tr w:rsidR="008A27E8" w:rsidRPr="00B30A15" w14:paraId="553025BA" w14:textId="77777777" w:rsidTr="00B30A15">
        <w:trPr>
          <w:trHeight w:val="288"/>
        </w:trPr>
        <w:tc>
          <w:tcPr>
            <w:tcW w:w="3232" w:type="dxa"/>
            <w:tcBorders>
              <w:top w:val="nil"/>
              <w:left w:val="nil"/>
              <w:bottom w:val="single" w:sz="4" w:space="0" w:color="auto"/>
              <w:right w:val="single" w:sz="4" w:space="0" w:color="auto"/>
            </w:tcBorders>
            <w:shd w:val="clear" w:color="auto" w:fill="auto"/>
            <w:noWrap/>
            <w:vAlign w:val="bottom"/>
            <w:hideMark/>
          </w:tcPr>
          <w:p w14:paraId="49668FC3"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Social support</w:t>
            </w:r>
          </w:p>
        </w:tc>
        <w:tc>
          <w:tcPr>
            <w:tcW w:w="1555" w:type="dxa"/>
            <w:tcBorders>
              <w:top w:val="nil"/>
              <w:left w:val="nil"/>
              <w:bottom w:val="single" w:sz="4" w:space="0" w:color="auto"/>
              <w:right w:val="nil"/>
            </w:tcBorders>
            <w:shd w:val="clear" w:color="auto" w:fill="auto"/>
            <w:noWrap/>
            <w:vAlign w:val="bottom"/>
            <w:hideMark/>
          </w:tcPr>
          <w:p w14:paraId="7EA60BAB"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51" w:type="dxa"/>
            <w:tcBorders>
              <w:top w:val="nil"/>
              <w:left w:val="nil"/>
              <w:bottom w:val="single" w:sz="4" w:space="0" w:color="auto"/>
              <w:right w:val="single" w:sz="4" w:space="0" w:color="auto"/>
            </w:tcBorders>
            <w:shd w:val="clear" w:color="auto" w:fill="auto"/>
            <w:noWrap/>
            <w:vAlign w:val="bottom"/>
            <w:hideMark/>
          </w:tcPr>
          <w:p w14:paraId="431AAB89"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55" w:type="dxa"/>
            <w:tcBorders>
              <w:top w:val="nil"/>
              <w:left w:val="nil"/>
              <w:bottom w:val="single" w:sz="4" w:space="0" w:color="auto"/>
              <w:right w:val="nil"/>
            </w:tcBorders>
            <w:shd w:val="clear" w:color="auto" w:fill="auto"/>
            <w:noWrap/>
            <w:vAlign w:val="bottom"/>
            <w:hideMark/>
          </w:tcPr>
          <w:p w14:paraId="71338FE4"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51" w:type="dxa"/>
            <w:tcBorders>
              <w:top w:val="nil"/>
              <w:left w:val="nil"/>
              <w:bottom w:val="single" w:sz="4" w:space="0" w:color="auto"/>
              <w:right w:val="single" w:sz="4" w:space="0" w:color="auto"/>
            </w:tcBorders>
            <w:shd w:val="clear" w:color="auto" w:fill="auto"/>
            <w:noWrap/>
            <w:vAlign w:val="bottom"/>
            <w:hideMark/>
          </w:tcPr>
          <w:p w14:paraId="622417F6" w14:textId="77777777" w:rsidR="008A27E8" w:rsidRPr="00B30A15" w:rsidRDefault="008A27E8" w:rsidP="008A27E8">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612" w:type="dxa"/>
            <w:tcBorders>
              <w:top w:val="nil"/>
              <w:left w:val="nil"/>
              <w:bottom w:val="single" w:sz="4" w:space="0" w:color="auto"/>
              <w:right w:val="nil"/>
            </w:tcBorders>
            <w:shd w:val="clear" w:color="auto" w:fill="auto"/>
            <w:noWrap/>
            <w:vAlign w:val="bottom"/>
            <w:hideMark/>
          </w:tcPr>
          <w:p w14:paraId="1DB81535"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67" w:type="dxa"/>
            <w:tcBorders>
              <w:top w:val="nil"/>
              <w:left w:val="nil"/>
              <w:bottom w:val="single" w:sz="4" w:space="0" w:color="auto"/>
              <w:right w:val="single" w:sz="4" w:space="0" w:color="auto"/>
            </w:tcBorders>
            <w:shd w:val="clear" w:color="auto" w:fill="auto"/>
            <w:noWrap/>
            <w:vAlign w:val="bottom"/>
            <w:hideMark/>
          </w:tcPr>
          <w:p w14:paraId="3A1247C1"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87" w:type="dxa"/>
            <w:tcBorders>
              <w:top w:val="nil"/>
              <w:left w:val="nil"/>
              <w:bottom w:val="single" w:sz="4" w:space="0" w:color="auto"/>
              <w:right w:val="nil"/>
            </w:tcBorders>
            <w:shd w:val="clear" w:color="auto" w:fill="auto"/>
            <w:noWrap/>
            <w:vAlign w:val="bottom"/>
            <w:hideMark/>
          </w:tcPr>
          <w:p w14:paraId="6A57851D"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559" w:type="dxa"/>
            <w:tcBorders>
              <w:top w:val="nil"/>
              <w:left w:val="nil"/>
              <w:bottom w:val="single" w:sz="4" w:space="0" w:color="auto"/>
              <w:right w:val="nil"/>
            </w:tcBorders>
            <w:shd w:val="clear" w:color="auto" w:fill="auto"/>
            <w:noWrap/>
            <w:vAlign w:val="bottom"/>
            <w:hideMark/>
          </w:tcPr>
          <w:p w14:paraId="3A9A86BF" w14:textId="77777777" w:rsidR="008A27E8" w:rsidRPr="00B30A15" w:rsidRDefault="008A27E8" w:rsidP="008A27E8">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0.432**</w:t>
            </w:r>
          </w:p>
        </w:tc>
      </w:tr>
      <w:tr w:rsidR="008A27E8" w:rsidRPr="00B60C8D" w14:paraId="404E2A3E"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33243054"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n (person-waves)</w:t>
            </w:r>
          </w:p>
        </w:tc>
        <w:tc>
          <w:tcPr>
            <w:tcW w:w="1555" w:type="dxa"/>
            <w:tcBorders>
              <w:top w:val="nil"/>
              <w:left w:val="nil"/>
              <w:bottom w:val="nil"/>
              <w:right w:val="nil"/>
            </w:tcBorders>
            <w:shd w:val="clear" w:color="auto" w:fill="auto"/>
            <w:noWrap/>
            <w:vAlign w:val="bottom"/>
            <w:hideMark/>
          </w:tcPr>
          <w:p w14:paraId="0E5EE59A"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25920</w:t>
            </w:r>
          </w:p>
        </w:tc>
        <w:tc>
          <w:tcPr>
            <w:tcW w:w="1151" w:type="dxa"/>
            <w:tcBorders>
              <w:top w:val="nil"/>
              <w:left w:val="nil"/>
              <w:bottom w:val="nil"/>
              <w:right w:val="single" w:sz="4" w:space="0" w:color="auto"/>
            </w:tcBorders>
            <w:shd w:val="clear" w:color="auto" w:fill="auto"/>
            <w:noWrap/>
            <w:vAlign w:val="bottom"/>
            <w:hideMark/>
          </w:tcPr>
          <w:p w14:paraId="699B0BAD"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25920</w:t>
            </w:r>
          </w:p>
        </w:tc>
        <w:tc>
          <w:tcPr>
            <w:tcW w:w="1555" w:type="dxa"/>
            <w:tcBorders>
              <w:top w:val="nil"/>
              <w:left w:val="nil"/>
              <w:bottom w:val="nil"/>
              <w:right w:val="nil"/>
            </w:tcBorders>
            <w:shd w:val="clear" w:color="auto" w:fill="auto"/>
            <w:noWrap/>
            <w:vAlign w:val="bottom"/>
            <w:hideMark/>
          </w:tcPr>
          <w:p w14:paraId="7C1BD7AB"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25920</w:t>
            </w:r>
          </w:p>
        </w:tc>
        <w:tc>
          <w:tcPr>
            <w:tcW w:w="1151" w:type="dxa"/>
            <w:tcBorders>
              <w:top w:val="nil"/>
              <w:left w:val="nil"/>
              <w:bottom w:val="nil"/>
              <w:right w:val="single" w:sz="4" w:space="0" w:color="auto"/>
            </w:tcBorders>
            <w:shd w:val="clear" w:color="auto" w:fill="auto"/>
            <w:noWrap/>
            <w:vAlign w:val="bottom"/>
            <w:hideMark/>
          </w:tcPr>
          <w:p w14:paraId="532DA392"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25920</w:t>
            </w:r>
          </w:p>
        </w:tc>
        <w:tc>
          <w:tcPr>
            <w:tcW w:w="1612" w:type="dxa"/>
            <w:tcBorders>
              <w:top w:val="nil"/>
              <w:left w:val="nil"/>
              <w:bottom w:val="nil"/>
              <w:right w:val="nil"/>
            </w:tcBorders>
            <w:shd w:val="clear" w:color="auto" w:fill="auto"/>
            <w:noWrap/>
            <w:vAlign w:val="bottom"/>
            <w:hideMark/>
          </w:tcPr>
          <w:p w14:paraId="18E8F9F9"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12884</w:t>
            </w:r>
          </w:p>
        </w:tc>
        <w:tc>
          <w:tcPr>
            <w:tcW w:w="1567" w:type="dxa"/>
            <w:tcBorders>
              <w:top w:val="nil"/>
              <w:left w:val="nil"/>
              <w:bottom w:val="nil"/>
              <w:right w:val="single" w:sz="4" w:space="0" w:color="auto"/>
            </w:tcBorders>
            <w:shd w:val="clear" w:color="auto" w:fill="auto"/>
            <w:noWrap/>
            <w:vAlign w:val="bottom"/>
            <w:hideMark/>
          </w:tcPr>
          <w:p w14:paraId="3CCA8872"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12884</w:t>
            </w:r>
          </w:p>
        </w:tc>
        <w:tc>
          <w:tcPr>
            <w:tcW w:w="1587" w:type="dxa"/>
            <w:tcBorders>
              <w:top w:val="nil"/>
              <w:left w:val="nil"/>
              <w:bottom w:val="nil"/>
              <w:right w:val="nil"/>
            </w:tcBorders>
            <w:shd w:val="clear" w:color="auto" w:fill="auto"/>
            <w:noWrap/>
            <w:vAlign w:val="bottom"/>
            <w:hideMark/>
          </w:tcPr>
          <w:p w14:paraId="40E13FBA"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19931</w:t>
            </w:r>
          </w:p>
        </w:tc>
        <w:tc>
          <w:tcPr>
            <w:tcW w:w="1559" w:type="dxa"/>
            <w:tcBorders>
              <w:top w:val="nil"/>
              <w:left w:val="nil"/>
              <w:bottom w:val="nil"/>
              <w:right w:val="nil"/>
            </w:tcBorders>
            <w:shd w:val="clear" w:color="auto" w:fill="auto"/>
            <w:noWrap/>
            <w:vAlign w:val="bottom"/>
            <w:hideMark/>
          </w:tcPr>
          <w:p w14:paraId="1C5692E5"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19931</w:t>
            </w:r>
          </w:p>
        </w:tc>
      </w:tr>
      <w:tr w:rsidR="008A27E8" w:rsidRPr="00B60C8D" w14:paraId="6951D523" w14:textId="77777777" w:rsidTr="00B30A15">
        <w:trPr>
          <w:trHeight w:val="288"/>
        </w:trPr>
        <w:tc>
          <w:tcPr>
            <w:tcW w:w="3232" w:type="dxa"/>
            <w:tcBorders>
              <w:top w:val="nil"/>
              <w:left w:val="nil"/>
              <w:bottom w:val="nil"/>
              <w:right w:val="single" w:sz="4" w:space="0" w:color="auto"/>
            </w:tcBorders>
            <w:shd w:val="clear" w:color="auto" w:fill="auto"/>
            <w:noWrap/>
            <w:vAlign w:val="bottom"/>
            <w:hideMark/>
          </w:tcPr>
          <w:p w14:paraId="11B75834"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n (persons)</w:t>
            </w:r>
          </w:p>
        </w:tc>
        <w:tc>
          <w:tcPr>
            <w:tcW w:w="1555" w:type="dxa"/>
            <w:tcBorders>
              <w:top w:val="nil"/>
              <w:left w:val="nil"/>
              <w:bottom w:val="nil"/>
              <w:right w:val="nil"/>
            </w:tcBorders>
            <w:shd w:val="clear" w:color="auto" w:fill="auto"/>
            <w:noWrap/>
            <w:vAlign w:val="bottom"/>
            <w:hideMark/>
          </w:tcPr>
          <w:p w14:paraId="41BF87E6"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9469</w:t>
            </w:r>
          </w:p>
        </w:tc>
        <w:tc>
          <w:tcPr>
            <w:tcW w:w="1151" w:type="dxa"/>
            <w:tcBorders>
              <w:top w:val="nil"/>
              <w:left w:val="nil"/>
              <w:bottom w:val="nil"/>
              <w:right w:val="single" w:sz="4" w:space="0" w:color="auto"/>
            </w:tcBorders>
            <w:shd w:val="clear" w:color="auto" w:fill="auto"/>
            <w:noWrap/>
            <w:vAlign w:val="bottom"/>
            <w:hideMark/>
          </w:tcPr>
          <w:p w14:paraId="6BCD678E"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9469</w:t>
            </w:r>
          </w:p>
        </w:tc>
        <w:tc>
          <w:tcPr>
            <w:tcW w:w="1555" w:type="dxa"/>
            <w:tcBorders>
              <w:top w:val="nil"/>
              <w:left w:val="nil"/>
              <w:bottom w:val="nil"/>
              <w:right w:val="nil"/>
            </w:tcBorders>
            <w:shd w:val="clear" w:color="auto" w:fill="auto"/>
            <w:noWrap/>
            <w:vAlign w:val="bottom"/>
            <w:hideMark/>
          </w:tcPr>
          <w:p w14:paraId="420AAD18"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9469</w:t>
            </w:r>
          </w:p>
        </w:tc>
        <w:tc>
          <w:tcPr>
            <w:tcW w:w="1151" w:type="dxa"/>
            <w:tcBorders>
              <w:top w:val="nil"/>
              <w:left w:val="nil"/>
              <w:bottom w:val="nil"/>
              <w:right w:val="single" w:sz="4" w:space="0" w:color="auto"/>
            </w:tcBorders>
            <w:shd w:val="clear" w:color="auto" w:fill="auto"/>
            <w:noWrap/>
            <w:vAlign w:val="bottom"/>
            <w:hideMark/>
          </w:tcPr>
          <w:p w14:paraId="2E9F4AF6"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9469</w:t>
            </w:r>
          </w:p>
        </w:tc>
        <w:tc>
          <w:tcPr>
            <w:tcW w:w="1612" w:type="dxa"/>
            <w:tcBorders>
              <w:top w:val="nil"/>
              <w:left w:val="nil"/>
              <w:bottom w:val="nil"/>
              <w:right w:val="nil"/>
            </w:tcBorders>
            <w:shd w:val="clear" w:color="auto" w:fill="auto"/>
            <w:noWrap/>
            <w:vAlign w:val="bottom"/>
            <w:hideMark/>
          </w:tcPr>
          <w:p w14:paraId="300B7FA8"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4724</w:t>
            </w:r>
          </w:p>
        </w:tc>
        <w:tc>
          <w:tcPr>
            <w:tcW w:w="1567" w:type="dxa"/>
            <w:tcBorders>
              <w:top w:val="nil"/>
              <w:left w:val="nil"/>
              <w:bottom w:val="nil"/>
              <w:right w:val="single" w:sz="4" w:space="0" w:color="auto"/>
            </w:tcBorders>
            <w:shd w:val="clear" w:color="auto" w:fill="auto"/>
            <w:noWrap/>
            <w:vAlign w:val="bottom"/>
            <w:hideMark/>
          </w:tcPr>
          <w:p w14:paraId="442D2407"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4724</w:t>
            </w:r>
          </w:p>
        </w:tc>
        <w:tc>
          <w:tcPr>
            <w:tcW w:w="1587" w:type="dxa"/>
            <w:tcBorders>
              <w:top w:val="nil"/>
              <w:left w:val="nil"/>
              <w:bottom w:val="nil"/>
              <w:right w:val="nil"/>
            </w:tcBorders>
            <w:shd w:val="clear" w:color="auto" w:fill="auto"/>
            <w:noWrap/>
            <w:vAlign w:val="bottom"/>
            <w:hideMark/>
          </w:tcPr>
          <w:p w14:paraId="12CBEBC6"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8472</w:t>
            </w:r>
          </w:p>
        </w:tc>
        <w:tc>
          <w:tcPr>
            <w:tcW w:w="1559" w:type="dxa"/>
            <w:tcBorders>
              <w:top w:val="nil"/>
              <w:left w:val="nil"/>
              <w:bottom w:val="nil"/>
              <w:right w:val="nil"/>
            </w:tcBorders>
            <w:shd w:val="clear" w:color="auto" w:fill="auto"/>
            <w:noWrap/>
            <w:vAlign w:val="bottom"/>
            <w:hideMark/>
          </w:tcPr>
          <w:p w14:paraId="3420CC7E" w14:textId="77777777" w:rsidR="008A27E8" w:rsidRPr="00FD519C" w:rsidRDefault="008A27E8" w:rsidP="008A27E8">
            <w:pPr>
              <w:spacing w:after="0" w:line="240" w:lineRule="auto"/>
              <w:rPr>
                <w:rFonts w:eastAsia="Times New Roman" w:cs="Times New Roman"/>
                <w:i/>
                <w:color w:val="000000"/>
                <w:sz w:val="20"/>
                <w:szCs w:val="20"/>
                <w:lang w:eastAsia="en-GB" w:bidi="ar-SA"/>
              </w:rPr>
            </w:pPr>
            <w:r w:rsidRPr="00FD519C">
              <w:rPr>
                <w:rFonts w:eastAsia="Times New Roman" w:cs="Times New Roman"/>
                <w:i/>
                <w:color w:val="000000"/>
                <w:sz w:val="20"/>
                <w:szCs w:val="20"/>
                <w:lang w:eastAsia="en-GB" w:bidi="ar-SA"/>
              </w:rPr>
              <w:t>8472</w:t>
            </w:r>
          </w:p>
        </w:tc>
      </w:tr>
    </w:tbl>
    <w:p w14:paraId="0599A5A2" w14:textId="77777777" w:rsidR="008A27E8" w:rsidRDefault="008A27E8" w:rsidP="00951686"/>
    <w:p w14:paraId="703676DD" w14:textId="77777777" w:rsidR="00042574" w:rsidRPr="0075004A" w:rsidRDefault="00042574" w:rsidP="009F3C5B">
      <w:pPr>
        <w:spacing w:before="240" w:line="240" w:lineRule="auto"/>
        <w:ind w:left="284" w:right="237"/>
        <w:jc w:val="center"/>
        <w:rPr>
          <w:i/>
          <w:sz w:val="20"/>
        </w:rPr>
      </w:pPr>
      <w:r>
        <w:rPr>
          <w:i/>
          <w:sz w:val="20"/>
        </w:rPr>
        <w:t xml:space="preserve">Significance: **=p&lt;0.01; *=p&lt;0.05; </w:t>
      </w:r>
      <w:r w:rsidRPr="008D4CAD">
        <w:rPr>
          <w:i/>
          <w:sz w:val="20"/>
        </w:rPr>
        <w:t>+</w:t>
      </w:r>
      <w:r>
        <w:rPr>
          <w:i/>
          <w:sz w:val="20"/>
        </w:rPr>
        <w:t>=p&lt;0.10.  See text for control variables in adjusted models</w:t>
      </w:r>
      <w:r w:rsidRPr="00076FDD">
        <w:rPr>
          <w:i/>
          <w:sz w:val="20"/>
        </w:rPr>
        <w:t>.</w:t>
      </w:r>
    </w:p>
    <w:p w14:paraId="5BAF5400" w14:textId="77777777" w:rsidR="00042574" w:rsidRDefault="00042574" w:rsidP="00951686">
      <w:pPr>
        <w:sectPr w:rsidR="00042574" w:rsidSect="008A27E8">
          <w:pgSz w:w="16838" w:h="11906" w:orient="landscape"/>
          <w:pgMar w:top="1440" w:right="1440" w:bottom="1440" w:left="1440" w:header="708" w:footer="708" w:gutter="0"/>
          <w:cols w:space="708"/>
          <w:docGrid w:linePitch="360"/>
        </w:sectPr>
      </w:pPr>
    </w:p>
    <w:p w14:paraId="6D5F4A6F" w14:textId="47D7F377" w:rsidR="005056AA" w:rsidRDefault="005056AA" w:rsidP="005056AA">
      <w:r>
        <w:lastRenderedPageBreak/>
        <w:t xml:space="preserve">The main text also </w:t>
      </w:r>
      <w:r w:rsidR="00042574">
        <w:t>says the following about gender-stratified sensitivity analyses:</w:t>
      </w:r>
    </w:p>
    <w:p w14:paraId="06175301" w14:textId="5D7EA306" w:rsidR="00042574" w:rsidRDefault="00042574" w:rsidP="00061A80">
      <w:pPr>
        <w:ind w:left="720"/>
        <w:rPr>
          <w:i/>
        </w:rPr>
      </w:pPr>
      <w:r>
        <w:rPr>
          <w:i/>
        </w:rPr>
        <w:t>“</w:t>
      </w:r>
      <w:r w:rsidRPr="00042574">
        <w:rPr>
          <w:i/>
        </w:rPr>
        <w:t xml:space="preserve">When splitting by gender, any association between alcohol consumption and wellbeing in the FE analyses is concentrated among men, as found by </w:t>
      </w:r>
      <w:proofErr w:type="spellStart"/>
      <w:r w:rsidRPr="00042574">
        <w:rPr>
          <w:i/>
        </w:rPr>
        <w:t>Massin</w:t>
      </w:r>
      <w:proofErr w:type="spellEnd"/>
      <w:r w:rsidRPr="00042574">
        <w:rPr>
          <w:i/>
        </w:rPr>
        <w:t xml:space="preserve"> &amp; Kopp (2014).  However, the effect solely in men does not reach significance (p=0.23 for grouped consumption, p=0.12 for quadratic consumption); the patterns in general are similar between genders; and when directly testing the differences between men and women, these are far</w:t>
      </w:r>
      <w:r>
        <w:rPr>
          <w:i/>
        </w:rPr>
        <w:t xml:space="preserve"> from statistical significance.”</w:t>
      </w:r>
    </w:p>
    <w:p w14:paraId="5E410208" w14:textId="7EF7D979" w:rsidR="00042574" w:rsidRPr="00042574" w:rsidRDefault="00042574">
      <w:r>
        <w:t>The table that this refers to is shown below.</w:t>
      </w:r>
    </w:p>
    <w:p w14:paraId="08E7372B" w14:textId="3ACCBBED" w:rsidR="00042574" w:rsidRDefault="00042574" w:rsidP="00061A80">
      <w:pPr>
        <w:pStyle w:val="Caption"/>
        <w:keepNext/>
      </w:pPr>
      <w:r>
        <w:t>Table S</w:t>
      </w:r>
      <w:r>
        <w:fldChar w:fldCharType="begin"/>
      </w:r>
      <w:r>
        <w:instrText xml:space="preserve"> SEQ Table \* ARABIC </w:instrText>
      </w:r>
      <w:r>
        <w:fldChar w:fldCharType="separate"/>
      </w:r>
      <w:r>
        <w:rPr>
          <w:noProof/>
        </w:rPr>
        <w:t>8</w:t>
      </w:r>
      <w:r>
        <w:rPr>
          <w:noProof/>
        </w:rPr>
        <w:fldChar w:fldCharType="end"/>
      </w:r>
      <w:r>
        <w:t>: Regression of life satisfaction (0-10 scale) on alcohol consumption, for men vs. women</w:t>
      </w:r>
    </w:p>
    <w:tbl>
      <w:tblPr>
        <w:tblW w:w="9959" w:type="dxa"/>
        <w:tblLook w:val="04A0" w:firstRow="1" w:lastRow="0" w:firstColumn="1" w:lastColumn="0" w:noHBand="0" w:noVBand="1"/>
      </w:tblPr>
      <w:tblGrid>
        <w:gridCol w:w="3648"/>
        <w:gridCol w:w="968"/>
        <w:gridCol w:w="968"/>
        <w:gridCol w:w="968"/>
        <w:gridCol w:w="968"/>
        <w:gridCol w:w="1151"/>
        <w:gridCol w:w="1288"/>
      </w:tblGrid>
      <w:tr w:rsidR="006A31F2" w:rsidRPr="006A31F2" w14:paraId="2E4AF63D" w14:textId="77777777" w:rsidTr="00042574">
        <w:trPr>
          <w:trHeight w:val="276"/>
        </w:trPr>
        <w:tc>
          <w:tcPr>
            <w:tcW w:w="3648" w:type="dxa"/>
            <w:tcBorders>
              <w:top w:val="nil"/>
              <w:left w:val="nil"/>
              <w:bottom w:val="nil"/>
              <w:right w:val="single" w:sz="4" w:space="0" w:color="auto"/>
            </w:tcBorders>
            <w:shd w:val="clear" w:color="auto" w:fill="auto"/>
            <w:noWrap/>
            <w:vAlign w:val="bottom"/>
            <w:hideMark/>
          </w:tcPr>
          <w:p w14:paraId="1A497FAE" w14:textId="77777777" w:rsidR="006A31F2" w:rsidRPr="006A31F2" w:rsidRDefault="006A31F2" w:rsidP="006A31F2">
            <w:pPr>
              <w:spacing w:after="0" w:line="240" w:lineRule="auto"/>
              <w:rPr>
                <w:rFonts w:eastAsia="Times New Roman" w:cs="Times New Roman"/>
                <w:lang w:eastAsia="en-GB" w:bidi="ar-SA"/>
              </w:rPr>
            </w:pPr>
            <w:r w:rsidRPr="006A31F2">
              <w:rPr>
                <w:rFonts w:eastAsia="Times New Roman" w:cs="Times New Roman"/>
                <w:lang w:eastAsia="en-GB" w:bidi="ar-SA"/>
              </w:rPr>
              <w:t> </w:t>
            </w:r>
          </w:p>
        </w:tc>
        <w:tc>
          <w:tcPr>
            <w:tcW w:w="968" w:type="dxa"/>
            <w:tcBorders>
              <w:top w:val="nil"/>
              <w:left w:val="nil"/>
              <w:bottom w:val="nil"/>
              <w:right w:val="nil"/>
            </w:tcBorders>
            <w:shd w:val="clear" w:color="auto" w:fill="auto"/>
            <w:noWrap/>
            <w:vAlign w:val="bottom"/>
            <w:hideMark/>
          </w:tcPr>
          <w:p w14:paraId="10B3F72D" w14:textId="77777777" w:rsidR="006A31F2" w:rsidRPr="006A31F2" w:rsidRDefault="006A31F2" w:rsidP="006A31F2">
            <w:pPr>
              <w:spacing w:after="0" w:line="240" w:lineRule="auto"/>
              <w:jc w:val="center"/>
              <w:rPr>
                <w:rFonts w:eastAsia="Times New Roman" w:cs="Times New Roman"/>
                <w:lang w:eastAsia="en-GB" w:bidi="ar-SA"/>
              </w:rPr>
            </w:pPr>
            <w:r w:rsidRPr="006A31F2">
              <w:rPr>
                <w:rFonts w:eastAsia="Times New Roman" w:cs="Times New Roman"/>
                <w:lang w:eastAsia="en-GB" w:bidi="ar-SA"/>
              </w:rPr>
              <w:t>Men</w:t>
            </w:r>
          </w:p>
        </w:tc>
        <w:tc>
          <w:tcPr>
            <w:tcW w:w="968" w:type="dxa"/>
            <w:tcBorders>
              <w:top w:val="nil"/>
              <w:left w:val="nil"/>
              <w:bottom w:val="nil"/>
              <w:right w:val="single" w:sz="4" w:space="0" w:color="auto"/>
            </w:tcBorders>
            <w:shd w:val="clear" w:color="auto" w:fill="auto"/>
            <w:noWrap/>
            <w:vAlign w:val="bottom"/>
            <w:hideMark/>
          </w:tcPr>
          <w:p w14:paraId="631E3F54" w14:textId="77777777" w:rsidR="006A31F2" w:rsidRPr="006A31F2" w:rsidRDefault="006A31F2" w:rsidP="006A31F2">
            <w:pPr>
              <w:spacing w:after="0" w:line="240" w:lineRule="auto"/>
              <w:jc w:val="center"/>
              <w:rPr>
                <w:rFonts w:eastAsia="Times New Roman" w:cs="Times New Roman"/>
                <w:lang w:eastAsia="en-GB" w:bidi="ar-SA"/>
              </w:rPr>
            </w:pPr>
            <w:r w:rsidRPr="006A31F2">
              <w:rPr>
                <w:rFonts w:eastAsia="Times New Roman" w:cs="Times New Roman"/>
                <w:lang w:eastAsia="en-GB" w:bidi="ar-SA"/>
              </w:rPr>
              <w:t>Women</w:t>
            </w:r>
          </w:p>
        </w:tc>
        <w:tc>
          <w:tcPr>
            <w:tcW w:w="968" w:type="dxa"/>
            <w:tcBorders>
              <w:top w:val="nil"/>
              <w:left w:val="nil"/>
              <w:bottom w:val="nil"/>
              <w:right w:val="nil"/>
            </w:tcBorders>
            <w:shd w:val="clear" w:color="auto" w:fill="auto"/>
            <w:noWrap/>
            <w:vAlign w:val="bottom"/>
            <w:hideMark/>
          </w:tcPr>
          <w:p w14:paraId="1A706C62" w14:textId="77777777" w:rsidR="006A31F2" w:rsidRPr="006A31F2" w:rsidRDefault="006A31F2" w:rsidP="006A31F2">
            <w:pPr>
              <w:spacing w:after="0" w:line="240" w:lineRule="auto"/>
              <w:jc w:val="center"/>
              <w:rPr>
                <w:rFonts w:eastAsia="Times New Roman" w:cs="Times New Roman"/>
                <w:lang w:eastAsia="en-GB" w:bidi="ar-SA"/>
              </w:rPr>
            </w:pPr>
            <w:r w:rsidRPr="006A31F2">
              <w:rPr>
                <w:rFonts w:eastAsia="Times New Roman" w:cs="Times New Roman"/>
                <w:lang w:eastAsia="en-GB" w:bidi="ar-SA"/>
              </w:rPr>
              <w:t>Men</w:t>
            </w:r>
          </w:p>
        </w:tc>
        <w:tc>
          <w:tcPr>
            <w:tcW w:w="968" w:type="dxa"/>
            <w:tcBorders>
              <w:top w:val="nil"/>
              <w:left w:val="nil"/>
              <w:bottom w:val="nil"/>
              <w:right w:val="single" w:sz="4" w:space="0" w:color="auto"/>
            </w:tcBorders>
            <w:shd w:val="clear" w:color="auto" w:fill="auto"/>
            <w:noWrap/>
            <w:vAlign w:val="bottom"/>
            <w:hideMark/>
          </w:tcPr>
          <w:p w14:paraId="65FAB089" w14:textId="77777777" w:rsidR="006A31F2" w:rsidRPr="006A31F2" w:rsidRDefault="006A31F2" w:rsidP="006A31F2">
            <w:pPr>
              <w:spacing w:after="0" w:line="240" w:lineRule="auto"/>
              <w:jc w:val="center"/>
              <w:rPr>
                <w:rFonts w:eastAsia="Times New Roman" w:cs="Times New Roman"/>
                <w:lang w:eastAsia="en-GB" w:bidi="ar-SA"/>
              </w:rPr>
            </w:pPr>
            <w:r w:rsidRPr="006A31F2">
              <w:rPr>
                <w:rFonts w:eastAsia="Times New Roman" w:cs="Times New Roman"/>
                <w:lang w:eastAsia="en-GB" w:bidi="ar-SA"/>
              </w:rPr>
              <w:t>Women</w:t>
            </w:r>
          </w:p>
        </w:tc>
        <w:tc>
          <w:tcPr>
            <w:tcW w:w="1151" w:type="dxa"/>
            <w:tcBorders>
              <w:top w:val="nil"/>
              <w:left w:val="nil"/>
              <w:bottom w:val="nil"/>
              <w:right w:val="nil"/>
            </w:tcBorders>
            <w:shd w:val="clear" w:color="auto" w:fill="auto"/>
            <w:noWrap/>
            <w:vAlign w:val="bottom"/>
            <w:hideMark/>
          </w:tcPr>
          <w:p w14:paraId="5D5355CE" w14:textId="77777777" w:rsidR="006A31F2" w:rsidRPr="006A31F2" w:rsidRDefault="006A31F2" w:rsidP="006A31F2">
            <w:pPr>
              <w:spacing w:after="0" w:line="240" w:lineRule="auto"/>
              <w:jc w:val="center"/>
              <w:rPr>
                <w:rFonts w:eastAsia="Times New Roman" w:cs="Times New Roman"/>
                <w:lang w:eastAsia="en-GB" w:bidi="ar-SA"/>
              </w:rPr>
            </w:pPr>
            <w:r w:rsidRPr="006A31F2">
              <w:rPr>
                <w:rFonts w:eastAsia="Times New Roman" w:cs="Times New Roman"/>
                <w:lang w:eastAsia="en-GB" w:bidi="ar-SA"/>
              </w:rPr>
              <w:t>Men</w:t>
            </w:r>
          </w:p>
        </w:tc>
        <w:tc>
          <w:tcPr>
            <w:tcW w:w="1288" w:type="dxa"/>
            <w:tcBorders>
              <w:top w:val="nil"/>
              <w:left w:val="nil"/>
              <w:bottom w:val="nil"/>
              <w:right w:val="nil"/>
            </w:tcBorders>
            <w:shd w:val="clear" w:color="auto" w:fill="auto"/>
            <w:noWrap/>
            <w:vAlign w:val="bottom"/>
            <w:hideMark/>
          </w:tcPr>
          <w:p w14:paraId="610F981A" w14:textId="77777777" w:rsidR="006A31F2" w:rsidRPr="006A31F2" w:rsidRDefault="006A31F2" w:rsidP="006A31F2">
            <w:pPr>
              <w:spacing w:after="0" w:line="240" w:lineRule="auto"/>
              <w:jc w:val="center"/>
              <w:rPr>
                <w:rFonts w:eastAsia="Times New Roman" w:cs="Times New Roman"/>
                <w:lang w:eastAsia="en-GB" w:bidi="ar-SA"/>
              </w:rPr>
            </w:pPr>
            <w:r w:rsidRPr="006A31F2">
              <w:rPr>
                <w:rFonts w:eastAsia="Times New Roman" w:cs="Times New Roman"/>
                <w:lang w:eastAsia="en-GB" w:bidi="ar-SA"/>
              </w:rPr>
              <w:t>Women</w:t>
            </w:r>
          </w:p>
        </w:tc>
      </w:tr>
      <w:tr w:rsidR="006A31F2" w:rsidRPr="006A31F2" w14:paraId="6D6896A3" w14:textId="77777777" w:rsidTr="00042574">
        <w:trPr>
          <w:trHeight w:val="540"/>
        </w:trPr>
        <w:tc>
          <w:tcPr>
            <w:tcW w:w="3648" w:type="dxa"/>
            <w:tcBorders>
              <w:top w:val="nil"/>
              <w:left w:val="nil"/>
              <w:bottom w:val="single" w:sz="4" w:space="0" w:color="auto"/>
              <w:right w:val="single" w:sz="4" w:space="0" w:color="auto"/>
            </w:tcBorders>
            <w:shd w:val="clear" w:color="auto" w:fill="auto"/>
            <w:noWrap/>
            <w:vAlign w:val="bottom"/>
            <w:hideMark/>
          </w:tcPr>
          <w:p w14:paraId="0CD53F01"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 </w:t>
            </w:r>
          </w:p>
        </w:tc>
        <w:tc>
          <w:tcPr>
            <w:tcW w:w="1936" w:type="dxa"/>
            <w:gridSpan w:val="2"/>
            <w:tcBorders>
              <w:top w:val="nil"/>
              <w:left w:val="nil"/>
              <w:bottom w:val="single" w:sz="4" w:space="0" w:color="auto"/>
              <w:right w:val="single" w:sz="4" w:space="0" w:color="000000"/>
            </w:tcBorders>
            <w:shd w:val="clear" w:color="auto" w:fill="auto"/>
            <w:vAlign w:val="bottom"/>
            <w:hideMark/>
          </w:tcPr>
          <w:p w14:paraId="6BDECFB8" w14:textId="77777777" w:rsidR="006A31F2" w:rsidRPr="006A31F2" w:rsidRDefault="006A31F2" w:rsidP="006A31F2">
            <w:pPr>
              <w:spacing w:after="0" w:line="240" w:lineRule="auto"/>
              <w:jc w:val="center"/>
              <w:rPr>
                <w:rFonts w:eastAsia="Times New Roman" w:cs="Times New Roman"/>
                <w:color w:val="000000"/>
                <w:lang w:eastAsia="en-GB" w:bidi="ar-SA"/>
              </w:rPr>
            </w:pPr>
            <w:r w:rsidRPr="006A31F2">
              <w:rPr>
                <w:rFonts w:eastAsia="Times New Roman" w:cs="Times New Roman"/>
                <w:color w:val="000000"/>
                <w:lang w:eastAsia="en-GB" w:bidi="ar-SA"/>
              </w:rPr>
              <w:t xml:space="preserve">OLS adjusted, </w:t>
            </w:r>
            <w:r w:rsidRPr="006A31F2">
              <w:rPr>
                <w:rFonts w:eastAsia="Times New Roman" w:cs="Times New Roman"/>
                <w:color w:val="000000"/>
                <w:lang w:eastAsia="en-GB" w:bidi="ar-SA"/>
              </w:rPr>
              <w:br/>
              <w:t>categorical consumption</w:t>
            </w:r>
          </w:p>
        </w:tc>
        <w:tc>
          <w:tcPr>
            <w:tcW w:w="1936" w:type="dxa"/>
            <w:gridSpan w:val="2"/>
            <w:tcBorders>
              <w:top w:val="nil"/>
              <w:left w:val="nil"/>
              <w:bottom w:val="single" w:sz="4" w:space="0" w:color="auto"/>
              <w:right w:val="single" w:sz="4" w:space="0" w:color="000000"/>
            </w:tcBorders>
            <w:shd w:val="clear" w:color="auto" w:fill="auto"/>
            <w:vAlign w:val="bottom"/>
            <w:hideMark/>
          </w:tcPr>
          <w:p w14:paraId="5DD3B530" w14:textId="77777777" w:rsidR="006A31F2" w:rsidRPr="006A31F2" w:rsidRDefault="006A31F2" w:rsidP="006A31F2">
            <w:pPr>
              <w:spacing w:after="0" w:line="240" w:lineRule="auto"/>
              <w:jc w:val="center"/>
              <w:rPr>
                <w:rFonts w:eastAsia="Times New Roman" w:cs="Times New Roman"/>
                <w:color w:val="000000"/>
                <w:lang w:eastAsia="en-GB" w:bidi="ar-SA"/>
              </w:rPr>
            </w:pPr>
            <w:r w:rsidRPr="006A31F2">
              <w:rPr>
                <w:rFonts w:eastAsia="Times New Roman" w:cs="Times New Roman"/>
                <w:color w:val="000000"/>
                <w:lang w:eastAsia="en-GB" w:bidi="ar-SA"/>
              </w:rPr>
              <w:t>FE, categorical consumption</w:t>
            </w:r>
          </w:p>
        </w:tc>
        <w:tc>
          <w:tcPr>
            <w:tcW w:w="2439" w:type="dxa"/>
            <w:gridSpan w:val="2"/>
            <w:tcBorders>
              <w:top w:val="nil"/>
              <w:left w:val="nil"/>
              <w:bottom w:val="single" w:sz="4" w:space="0" w:color="auto"/>
              <w:right w:val="nil"/>
            </w:tcBorders>
            <w:shd w:val="clear" w:color="auto" w:fill="auto"/>
            <w:vAlign w:val="bottom"/>
            <w:hideMark/>
          </w:tcPr>
          <w:p w14:paraId="1DDAC948" w14:textId="77777777" w:rsidR="006A31F2" w:rsidRPr="006A31F2" w:rsidRDefault="006A31F2" w:rsidP="006A31F2">
            <w:pPr>
              <w:spacing w:after="0" w:line="240" w:lineRule="auto"/>
              <w:jc w:val="center"/>
              <w:rPr>
                <w:rFonts w:eastAsia="Times New Roman" w:cs="Times New Roman"/>
                <w:color w:val="000000"/>
                <w:lang w:eastAsia="en-GB" w:bidi="ar-SA"/>
              </w:rPr>
            </w:pPr>
            <w:r w:rsidRPr="006A31F2">
              <w:rPr>
                <w:rFonts w:eastAsia="Times New Roman" w:cs="Times New Roman"/>
                <w:color w:val="000000"/>
                <w:lang w:eastAsia="en-GB" w:bidi="ar-SA"/>
              </w:rPr>
              <w:t>FE, quadratic consumption</w:t>
            </w:r>
          </w:p>
        </w:tc>
      </w:tr>
      <w:tr w:rsidR="006A31F2" w:rsidRPr="006A31F2" w14:paraId="5748087B" w14:textId="77777777" w:rsidTr="00042574">
        <w:trPr>
          <w:trHeight w:val="312"/>
        </w:trPr>
        <w:tc>
          <w:tcPr>
            <w:tcW w:w="3648" w:type="dxa"/>
            <w:tcBorders>
              <w:top w:val="nil"/>
              <w:left w:val="nil"/>
              <w:bottom w:val="nil"/>
              <w:right w:val="single" w:sz="4" w:space="0" w:color="auto"/>
            </w:tcBorders>
            <w:shd w:val="clear" w:color="auto" w:fill="auto"/>
            <w:noWrap/>
            <w:vAlign w:val="bottom"/>
            <w:hideMark/>
          </w:tcPr>
          <w:p w14:paraId="6067CFFE"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Zero consumption (ref group)</w:t>
            </w:r>
          </w:p>
        </w:tc>
        <w:tc>
          <w:tcPr>
            <w:tcW w:w="968" w:type="dxa"/>
            <w:tcBorders>
              <w:top w:val="nil"/>
              <w:left w:val="nil"/>
              <w:bottom w:val="nil"/>
              <w:right w:val="nil"/>
            </w:tcBorders>
            <w:shd w:val="clear" w:color="auto" w:fill="auto"/>
            <w:noWrap/>
            <w:vAlign w:val="bottom"/>
            <w:hideMark/>
          </w:tcPr>
          <w:p w14:paraId="09A328F4"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w:t>
            </w:r>
          </w:p>
        </w:tc>
        <w:tc>
          <w:tcPr>
            <w:tcW w:w="968" w:type="dxa"/>
            <w:tcBorders>
              <w:top w:val="nil"/>
              <w:left w:val="nil"/>
              <w:bottom w:val="nil"/>
              <w:right w:val="single" w:sz="4" w:space="0" w:color="auto"/>
            </w:tcBorders>
            <w:shd w:val="clear" w:color="auto" w:fill="auto"/>
            <w:noWrap/>
            <w:vAlign w:val="bottom"/>
            <w:hideMark/>
          </w:tcPr>
          <w:p w14:paraId="5366DEC6"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w:t>
            </w:r>
          </w:p>
        </w:tc>
        <w:tc>
          <w:tcPr>
            <w:tcW w:w="968" w:type="dxa"/>
            <w:tcBorders>
              <w:top w:val="nil"/>
              <w:left w:val="nil"/>
              <w:bottom w:val="nil"/>
              <w:right w:val="nil"/>
            </w:tcBorders>
            <w:shd w:val="clear" w:color="auto" w:fill="auto"/>
            <w:noWrap/>
            <w:vAlign w:val="bottom"/>
            <w:hideMark/>
          </w:tcPr>
          <w:p w14:paraId="2C7D2C5F"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w:t>
            </w:r>
          </w:p>
        </w:tc>
        <w:tc>
          <w:tcPr>
            <w:tcW w:w="968" w:type="dxa"/>
            <w:tcBorders>
              <w:top w:val="nil"/>
              <w:left w:val="nil"/>
              <w:bottom w:val="nil"/>
              <w:right w:val="single" w:sz="4" w:space="0" w:color="auto"/>
            </w:tcBorders>
            <w:shd w:val="clear" w:color="auto" w:fill="auto"/>
            <w:noWrap/>
            <w:vAlign w:val="bottom"/>
            <w:hideMark/>
          </w:tcPr>
          <w:p w14:paraId="591BF534"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w:t>
            </w:r>
          </w:p>
        </w:tc>
        <w:tc>
          <w:tcPr>
            <w:tcW w:w="1151" w:type="dxa"/>
            <w:tcBorders>
              <w:top w:val="nil"/>
              <w:left w:val="nil"/>
              <w:bottom w:val="nil"/>
              <w:right w:val="nil"/>
            </w:tcBorders>
            <w:shd w:val="clear" w:color="auto" w:fill="auto"/>
            <w:noWrap/>
            <w:vAlign w:val="bottom"/>
            <w:hideMark/>
          </w:tcPr>
          <w:p w14:paraId="209AAAAD"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68928011"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 </w:t>
            </w:r>
          </w:p>
        </w:tc>
      </w:tr>
      <w:tr w:rsidR="006A31F2" w:rsidRPr="006A31F2" w14:paraId="2CCD2F24"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017A3DA4"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&lt;1 unit/</w:t>
            </w:r>
            <w:proofErr w:type="spellStart"/>
            <w:r w:rsidRPr="006A31F2">
              <w:rPr>
                <w:rFonts w:eastAsia="Times New Roman" w:cs="Times New Roman"/>
                <w:color w:val="000000"/>
                <w:lang w:eastAsia="en-GB" w:bidi="ar-SA"/>
              </w:rPr>
              <w:t>wk</w:t>
            </w:r>
            <w:proofErr w:type="spellEnd"/>
          </w:p>
        </w:tc>
        <w:tc>
          <w:tcPr>
            <w:tcW w:w="968" w:type="dxa"/>
            <w:tcBorders>
              <w:top w:val="nil"/>
              <w:left w:val="nil"/>
              <w:bottom w:val="nil"/>
              <w:right w:val="nil"/>
            </w:tcBorders>
            <w:shd w:val="clear" w:color="auto" w:fill="auto"/>
            <w:noWrap/>
            <w:vAlign w:val="bottom"/>
            <w:hideMark/>
          </w:tcPr>
          <w:p w14:paraId="499B5FB8"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-0.0905</w:t>
            </w:r>
          </w:p>
        </w:tc>
        <w:tc>
          <w:tcPr>
            <w:tcW w:w="968" w:type="dxa"/>
            <w:tcBorders>
              <w:top w:val="nil"/>
              <w:left w:val="nil"/>
              <w:bottom w:val="nil"/>
              <w:right w:val="single" w:sz="4" w:space="0" w:color="auto"/>
            </w:tcBorders>
            <w:shd w:val="clear" w:color="auto" w:fill="auto"/>
            <w:noWrap/>
            <w:vAlign w:val="bottom"/>
            <w:hideMark/>
          </w:tcPr>
          <w:p w14:paraId="68B3F6F3"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0.111</w:t>
            </w:r>
          </w:p>
        </w:tc>
        <w:tc>
          <w:tcPr>
            <w:tcW w:w="968" w:type="dxa"/>
            <w:tcBorders>
              <w:top w:val="nil"/>
              <w:left w:val="nil"/>
              <w:bottom w:val="nil"/>
              <w:right w:val="nil"/>
            </w:tcBorders>
            <w:shd w:val="clear" w:color="auto" w:fill="auto"/>
            <w:noWrap/>
            <w:vAlign w:val="bottom"/>
            <w:hideMark/>
          </w:tcPr>
          <w:p w14:paraId="5B15BD2A"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-0.0113</w:t>
            </w:r>
          </w:p>
        </w:tc>
        <w:tc>
          <w:tcPr>
            <w:tcW w:w="968" w:type="dxa"/>
            <w:tcBorders>
              <w:top w:val="nil"/>
              <w:left w:val="nil"/>
              <w:bottom w:val="nil"/>
              <w:right w:val="single" w:sz="4" w:space="0" w:color="auto"/>
            </w:tcBorders>
            <w:shd w:val="clear" w:color="auto" w:fill="auto"/>
            <w:noWrap/>
            <w:vAlign w:val="bottom"/>
            <w:hideMark/>
          </w:tcPr>
          <w:p w14:paraId="6C06DBE2"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0.0381</w:t>
            </w:r>
          </w:p>
        </w:tc>
        <w:tc>
          <w:tcPr>
            <w:tcW w:w="1151" w:type="dxa"/>
            <w:tcBorders>
              <w:top w:val="nil"/>
              <w:left w:val="nil"/>
              <w:bottom w:val="nil"/>
              <w:right w:val="nil"/>
            </w:tcBorders>
            <w:shd w:val="clear" w:color="auto" w:fill="auto"/>
            <w:noWrap/>
            <w:vAlign w:val="bottom"/>
            <w:hideMark/>
          </w:tcPr>
          <w:p w14:paraId="5E2E4EF5"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3197EF89" w14:textId="77777777" w:rsidR="006A31F2" w:rsidRPr="006A31F2" w:rsidRDefault="006A31F2" w:rsidP="006A31F2">
            <w:pPr>
              <w:spacing w:after="0" w:line="240" w:lineRule="auto"/>
              <w:rPr>
                <w:rFonts w:eastAsia="Times New Roman" w:cs="Times New Roman"/>
                <w:sz w:val="20"/>
                <w:szCs w:val="20"/>
                <w:lang w:eastAsia="en-GB" w:bidi="ar-SA"/>
              </w:rPr>
            </w:pPr>
          </w:p>
        </w:tc>
      </w:tr>
      <w:tr w:rsidR="006A31F2" w:rsidRPr="006A31F2" w14:paraId="7B3AF34A"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56963FC9"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1-10 (male) / 1-7 (female) units</w:t>
            </w:r>
          </w:p>
        </w:tc>
        <w:tc>
          <w:tcPr>
            <w:tcW w:w="968" w:type="dxa"/>
            <w:tcBorders>
              <w:top w:val="nil"/>
              <w:left w:val="nil"/>
              <w:bottom w:val="nil"/>
              <w:right w:val="nil"/>
            </w:tcBorders>
            <w:shd w:val="clear" w:color="auto" w:fill="auto"/>
            <w:noWrap/>
            <w:vAlign w:val="bottom"/>
            <w:hideMark/>
          </w:tcPr>
          <w:p w14:paraId="5D19D557"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0.124*</w:t>
            </w:r>
          </w:p>
        </w:tc>
        <w:tc>
          <w:tcPr>
            <w:tcW w:w="968" w:type="dxa"/>
            <w:tcBorders>
              <w:top w:val="nil"/>
              <w:left w:val="nil"/>
              <w:bottom w:val="nil"/>
              <w:right w:val="single" w:sz="4" w:space="0" w:color="auto"/>
            </w:tcBorders>
            <w:shd w:val="clear" w:color="auto" w:fill="auto"/>
            <w:noWrap/>
            <w:vAlign w:val="bottom"/>
            <w:hideMark/>
          </w:tcPr>
          <w:p w14:paraId="431A43D8"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0.114**</w:t>
            </w:r>
          </w:p>
        </w:tc>
        <w:tc>
          <w:tcPr>
            <w:tcW w:w="968" w:type="dxa"/>
            <w:tcBorders>
              <w:top w:val="nil"/>
              <w:left w:val="nil"/>
              <w:bottom w:val="nil"/>
              <w:right w:val="nil"/>
            </w:tcBorders>
            <w:shd w:val="clear" w:color="auto" w:fill="auto"/>
            <w:noWrap/>
            <w:vAlign w:val="bottom"/>
            <w:hideMark/>
          </w:tcPr>
          <w:p w14:paraId="61A99C1E"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0.0916</w:t>
            </w:r>
          </w:p>
        </w:tc>
        <w:tc>
          <w:tcPr>
            <w:tcW w:w="968" w:type="dxa"/>
            <w:tcBorders>
              <w:top w:val="nil"/>
              <w:left w:val="nil"/>
              <w:bottom w:val="nil"/>
              <w:right w:val="single" w:sz="4" w:space="0" w:color="auto"/>
            </w:tcBorders>
            <w:shd w:val="clear" w:color="auto" w:fill="auto"/>
            <w:noWrap/>
            <w:vAlign w:val="bottom"/>
            <w:hideMark/>
          </w:tcPr>
          <w:p w14:paraId="42D72542"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0.0374</w:t>
            </w:r>
          </w:p>
        </w:tc>
        <w:tc>
          <w:tcPr>
            <w:tcW w:w="1151" w:type="dxa"/>
            <w:tcBorders>
              <w:top w:val="nil"/>
              <w:left w:val="nil"/>
              <w:bottom w:val="nil"/>
              <w:right w:val="nil"/>
            </w:tcBorders>
            <w:shd w:val="clear" w:color="auto" w:fill="auto"/>
            <w:noWrap/>
            <w:vAlign w:val="bottom"/>
            <w:hideMark/>
          </w:tcPr>
          <w:p w14:paraId="52BD2034"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3C8952D1" w14:textId="77777777" w:rsidR="006A31F2" w:rsidRPr="006A31F2" w:rsidRDefault="006A31F2" w:rsidP="006A31F2">
            <w:pPr>
              <w:spacing w:after="0" w:line="240" w:lineRule="auto"/>
              <w:rPr>
                <w:rFonts w:eastAsia="Times New Roman" w:cs="Times New Roman"/>
                <w:sz w:val="20"/>
                <w:szCs w:val="20"/>
                <w:lang w:eastAsia="en-GB" w:bidi="ar-SA"/>
              </w:rPr>
            </w:pPr>
          </w:p>
        </w:tc>
      </w:tr>
      <w:tr w:rsidR="006A31F2" w:rsidRPr="006A31F2" w14:paraId="352E4DD0"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1F945625"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10-21 (male) / 7-14 (female) units</w:t>
            </w:r>
          </w:p>
        </w:tc>
        <w:tc>
          <w:tcPr>
            <w:tcW w:w="968" w:type="dxa"/>
            <w:tcBorders>
              <w:top w:val="nil"/>
              <w:left w:val="nil"/>
              <w:bottom w:val="nil"/>
              <w:right w:val="nil"/>
            </w:tcBorders>
            <w:shd w:val="clear" w:color="auto" w:fill="auto"/>
            <w:noWrap/>
            <w:vAlign w:val="bottom"/>
            <w:hideMark/>
          </w:tcPr>
          <w:p w14:paraId="18B99173"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0.145**</w:t>
            </w:r>
          </w:p>
        </w:tc>
        <w:tc>
          <w:tcPr>
            <w:tcW w:w="968" w:type="dxa"/>
            <w:tcBorders>
              <w:top w:val="nil"/>
              <w:left w:val="nil"/>
              <w:bottom w:val="nil"/>
              <w:right w:val="single" w:sz="4" w:space="0" w:color="auto"/>
            </w:tcBorders>
            <w:shd w:val="clear" w:color="auto" w:fill="auto"/>
            <w:noWrap/>
            <w:vAlign w:val="bottom"/>
            <w:hideMark/>
          </w:tcPr>
          <w:p w14:paraId="220DB19C"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0.116*</w:t>
            </w:r>
          </w:p>
        </w:tc>
        <w:tc>
          <w:tcPr>
            <w:tcW w:w="968" w:type="dxa"/>
            <w:tcBorders>
              <w:top w:val="nil"/>
              <w:left w:val="nil"/>
              <w:bottom w:val="nil"/>
              <w:right w:val="nil"/>
            </w:tcBorders>
            <w:shd w:val="clear" w:color="auto" w:fill="auto"/>
            <w:noWrap/>
            <w:vAlign w:val="bottom"/>
            <w:hideMark/>
          </w:tcPr>
          <w:p w14:paraId="0263766E"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0.0433</w:t>
            </w:r>
          </w:p>
        </w:tc>
        <w:tc>
          <w:tcPr>
            <w:tcW w:w="968" w:type="dxa"/>
            <w:tcBorders>
              <w:top w:val="nil"/>
              <w:left w:val="nil"/>
              <w:bottom w:val="nil"/>
              <w:right w:val="single" w:sz="4" w:space="0" w:color="auto"/>
            </w:tcBorders>
            <w:shd w:val="clear" w:color="auto" w:fill="auto"/>
            <w:noWrap/>
            <w:vAlign w:val="bottom"/>
            <w:hideMark/>
          </w:tcPr>
          <w:p w14:paraId="3CC31BC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0.0132</w:t>
            </w:r>
          </w:p>
        </w:tc>
        <w:tc>
          <w:tcPr>
            <w:tcW w:w="1151" w:type="dxa"/>
            <w:tcBorders>
              <w:top w:val="nil"/>
              <w:left w:val="nil"/>
              <w:bottom w:val="nil"/>
              <w:right w:val="nil"/>
            </w:tcBorders>
            <w:shd w:val="clear" w:color="auto" w:fill="auto"/>
            <w:noWrap/>
            <w:vAlign w:val="bottom"/>
            <w:hideMark/>
          </w:tcPr>
          <w:p w14:paraId="240C5AAA"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08FEE1EF" w14:textId="77777777" w:rsidR="006A31F2" w:rsidRPr="006A31F2" w:rsidRDefault="006A31F2" w:rsidP="006A31F2">
            <w:pPr>
              <w:spacing w:after="0" w:line="240" w:lineRule="auto"/>
              <w:rPr>
                <w:rFonts w:eastAsia="Times New Roman" w:cs="Times New Roman"/>
                <w:sz w:val="20"/>
                <w:szCs w:val="20"/>
                <w:lang w:eastAsia="en-GB" w:bidi="ar-SA"/>
              </w:rPr>
            </w:pPr>
          </w:p>
        </w:tc>
      </w:tr>
      <w:tr w:rsidR="006A31F2" w:rsidRPr="006A31F2" w14:paraId="560C2E62"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4C6C030C"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21-35 (male) / 14-21 (female) units</w:t>
            </w:r>
          </w:p>
        </w:tc>
        <w:tc>
          <w:tcPr>
            <w:tcW w:w="968" w:type="dxa"/>
            <w:tcBorders>
              <w:top w:val="nil"/>
              <w:left w:val="nil"/>
              <w:bottom w:val="nil"/>
              <w:right w:val="nil"/>
            </w:tcBorders>
            <w:shd w:val="clear" w:color="auto" w:fill="auto"/>
            <w:noWrap/>
            <w:vAlign w:val="bottom"/>
            <w:hideMark/>
          </w:tcPr>
          <w:p w14:paraId="66BDBF12"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0.143*</w:t>
            </w:r>
          </w:p>
        </w:tc>
        <w:tc>
          <w:tcPr>
            <w:tcW w:w="968" w:type="dxa"/>
            <w:tcBorders>
              <w:top w:val="nil"/>
              <w:left w:val="nil"/>
              <w:bottom w:val="nil"/>
              <w:right w:val="single" w:sz="4" w:space="0" w:color="auto"/>
            </w:tcBorders>
            <w:shd w:val="clear" w:color="auto" w:fill="auto"/>
            <w:noWrap/>
            <w:vAlign w:val="bottom"/>
            <w:hideMark/>
          </w:tcPr>
          <w:p w14:paraId="1857FBF8"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0.0948</w:t>
            </w:r>
          </w:p>
        </w:tc>
        <w:tc>
          <w:tcPr>
            <w:tcW w:w="968" w:type="dxa"/>
            <w:tcBorders>
              <w:top w:val="nil"/>
              <w:left w:val="nil"/>
              <w:bottom w:val="nil"/>
              <w:right w:val="nil"/>
            </w:tcBorders>
            <w:shd w:val="clear" w:color="auto" w:fill="auto"/>
            <w:noWrap/>
            <w:vAlign w:val="bottom"/>
            <w:hideMark/>
          </w:tcPr>
          <w:p w14:paraId="026A183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-0.0262</w:t>
            </w:r>
          </w:p>
        </w:tc>
        <w:tc>
          <w:tcPr>
            <w:tcW w:w="968" w:type="dxa"/>
            <w:tcBorders>
              <w:top w:val="nil"/>
              <w:left w:val="nil"/>
              <w:bottom w:val="nil"/>
              <w:right w:val="single" w:sz="4" w:space="0" w:color="auto"/>
            </w:tcBorders>
            <w:shd w:val="clear" w:color="auto" w:fill="auto"/>
            <w:noWrap/>
            <w:vAlign w:val="bottom"/>
            <w:hideMark/>
          </w:tcPr>
          <w:p w14:paraId="3B2E9AAA"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-0.0134</w:t>
            </w:r>
          </w:p>
        </w:tc>
        <w:tc>
          <w:tcPr>
            <w:tcW w:w="1151" w:type="dxa"/>
            <w:tcBorders>
              <w:top w:val="nil"/>
              <w:left w:val="nil"/>
              <w:bottom w:val="nil"/>
              <w:right w:val="nil"/>
            </w:tcBorders>
            <w:shd w:val="clear" w:color="auto" w:fill="auto"/>
            <w:noWrap/>
            <w:vAlign w:val="bottom"/>
            <w:hideMark/>
          </w:tcPr>
          <w:p w14:paraId="05F05291"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6F9C30E2" w14:textId="77777777" w:rsidR="006A31F2" w:rsidRPr="006A31F2" w:rsidRDefault="006A31F2" w:rsidP="006A31F2">
            <w:pPr>
              <w:spacing w:after="0" w:line="240" w:lineRule="auto"/>
              <w:rPr>
                <w:rFonts w:eastAsia="Times New Roman" w:cs="Times New Roman"/>
                <w:sz w:val="20"/>
                <w:szCs w:val="20"/>
                <w:lang w:eastAsia="en-GB" w:bidi="ar-SA"/>
              </w:rPr>
            </w:pPr>
          </w:p>
        </w:tc>
      </w:tr>
      <w:tr w:rsidR="006A31F2" w:rsidRPr="006A31F2" w14:paraId="6011F1E5"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2C5C4F2D"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35-50 (male) / 21-35 (female) units</w:t>
            </w:r>
          </w:p>
        </w:tc>
        <w:tc>
          <w:tcPr>
            <w:tcW w:w="968" w:type="dxa"/>
            <w:tcBorders>
              <w:top w:val="nil"/>
              <w:left w:val="nil"/>
              <w:bottom w:val="nil"/>
              <w:right w:val="nil"/>
            </w:tcBorders>
            <w:shd w:val="clear" w:color="auto" w:fill="auto"/>
            <w:noWrap/>
            <w:vAlign w:val="bottom"/>
            <w:hideMark/>
          </w:tcPr>
          <w:p w14:paraId="6C56489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0.122</w:t>
            </w:r>
          </w:p>
        </w:tc>
        <w:tc>
          <w:tcPr>
            <w:tcW w:w="968" w:type="dxa"/>
            <w:tcBorders>
              <w:top w:val="nil"/>
              <w:left w:val="nil"/>
              <w:bottom w:val="nil"/>
              <w:right w:val="single" w:sz="4" w:space="0" w:color="auto"/>
            </w:tcBorders>
            <w:shd w:val="clear" w:color="auto" w:fill="auto"/>
            <w:noWrap/>
            <w:vAlign w:val="bottom"/>
            <w:hideMark/>
          </w:tcPr>
          <w:p w14:paraId="452AA6A3"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0.163+</w:t>
            </w:r>
          </w:p>
        </w:tc>
        <w:tc>
          <w:tcPr>
            <w:tcW w:w="968" w:type="dxa"/>
            <w:tcBorders>
              <w:top w:val="nil"/>
              <w:left w:val="nil"/>
              <w:bottom w:val="nil"/>
              <w:right w:val="nil"/>
            </w:tcBorders>
            <w:shd w:val="clear" w:color="auto" w:fill="auto"/>
            <w:noWrap/>
            <w:vAlign w:val="bottom"/>
            <w:hideMark/>
          </w:tcPr>
          <w:p w14:paraId="10478B77"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-0.0589</w:t>
            </w:r>
          </w:p>
        </w:tc>
        <w:tc>
          <w:tcPr>
            <w:tcW w:w="968" w:type="dxa"/>
            <w:tcBorders>
              <w:top w:val="nil"/>
              <w:left w:val="nil"/>
              <w:bottom w:val="nil"/>
              <w:right w:val="single" w:sz="4" w:space="0" w:color="auto"/>
            </w:tcBorders>
            <w:shd w:val="clear" w:color="auto" w:fill="auto"/>
            <w:noWrap/>
            <w:vAlign w:val="bottom"/>
            <w:hideMark/>
          </w:tcPr>
          <w:p w14:paraId="23BE1C5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-0.0174</w:t>
            </w:r>
          </w:p>
        </w:tc>
        <w:tc>
          <w:tcPr>
            <w:tcW w:w="1151" w:type="dxa"/>
            <w:tcBorders>
              <w:top w:val="nil"/>
              <w:left w:val="nil"/>
              <w:bottom w:val="nil"/>
              <w:right w:val="nil"/>
            </w:tcBorders>
            <w:shd w:val="clear" w:color="auto" w:fill="auto"/>
            <w:noWrap/>
            <w:vAlign w:val="bottom"/>
            <w:hideMark/>
          </w:tcPr>
          <w:p w14:paraId="4F50F8DC"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7067FAEB" w14:textId="77777777" w:rsidR="006A31F2" w:rsidRPr="006A31F2" w:rsidRDefault="006A31F2" w:rsidP="006A31F2">
            <w:pPr>
              <w:spacing w:after="0" w:line="240" w:lineRule="auto"/>
              <w:rPr>
                <w:rFonts w:eastAsia="Times New Roman" w:cs="Times New Roman"/>
                <w:sz w:val="20"/>
                <w:szCs w:val="20"/>
                <w:lang w:eastAsia="en-GB" w:bidi="ar-SA"/>
              </w:rPr>
            </w:pPr>
          </w:p>
        </w:tc>
      </w:tr>
      <w:tr w:rsidR="006A31F2" w:rsidRPr="006A31F2" w14:paraId="74E2FE40"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2B79C705"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50+ (male) / 35+ (female) units</w:t>
            </w:r>
          </w:p>
        </w:tc>
        <w:tc>
          <w:tcPr>
            <w:tcW w:w="968" w:type="dxa"/>
            <w:tcBorders>
              <w:top w:val="nil"/>
              <w:left w:val="nil"/>
              <w:bottom w:val="nil"/>
              <w:right w:val="nil"/>
            </w:tcBorders>
            <w:shd w:val="clear" w:color="auto" w:fill="auto"/>
            <w:noWrap/>
            <w:vAlign w:val="bottom"/>
            <w:hideMark/>
          </w:tcPr>
          <w:p w14:paraId="79D4C2B6"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0.0265</w:t>
            </w:r>
          </w:p>
        </w:tc>
        <w:tc>
          <w:tcPr>
            <w:tcW w:w="968" w:type="dxa"/>
            <w:tcBorders>
              <w:top w:val="nil"/>
              <w:left w:val="nil"/>
              <w:bottom w:val="nil"/>
              <w:right w:val="single" w:sz="4" w:space="0" w:color="auto"/>
            </w:tcBorders>
            <w:shd w:val="clear" w:color="auto" w:fill="auto"/>
            <w:noWrap/>
            <w:vAlign w:val="bottom"/>
            <w:hideMark/>
          </w:tcPr>
          <w:p w14:paraId="723EAD49"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-0.0707</w:t>
            </w:r>
          </w:p>
        </w:tc>
        <w:tc>
          <w:tcPr>
            <w:tcW w:w="968" w:type="dxa"/>
            <w:tcBorders>
              <w:top w:val="nil"/>
              <w:left w:val="nil"/>
              <w:bottom w:val="nil"/>
              <w:right w:val="nil"/>
            </w:tcBorders>
            <w:shd w:val="clear" w:color="auto" w:fill="auto"/>
            <w:noWrap/>
            <w:vAlign w:val="bottom"/>
            <w:hideMark/>
          </w:tcPr>
          <w:p w14:paraId="698ABC62"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-0.113</w:t>
            </w:r>
          </w:p>
        </w:tc>
        <w:tc>
          <w:tcPr>
            <w:tcW w:w="968" w:type="dxa"/>
            <w:tcBorders>
              <w:top w:val="nil"/>
              <w:left w:val="nil"/>
              <w:bottom w:val="nil"/>
              <w:right w:val="single" w:sz="4" w:space="0" w:color="auto"/>
            </w:tcBorders>
            <w:shd w:val="clear" w:color="auto" w:fill="auto"/>
            <w:noWrap/>
            <w:vAlign w:val="bottom"/>
            <w:hideMark/>
          </w:tcPr>
          <w:p w14:paraId="0A69E6FA"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-0.138</w:t>
            </w:r>
          </w:p>
        </w:tc>
        <w:tc>
          <w:tcPr>
            <w:tcW w:w="1151" w:type="dxa"/>
            <w:tcBorders>
              <w:top w:val="nil"/>
              <w:left w:val="nil"/>
              <w:bottom w:val="nil"/>
              <w:right w:val="nil"/>
            </w:tcBorders>
            <w:shd w:val="clear" w:color="auto" w:fill="auto"/>
            <w:noWrap/>
            <w:vAlign w:val="bottom"/>
            <w:hideMark/>
          </w:tcPr>
          <w:p w14:paraId="1BCEC377" w14:textId="77777777" w:rsidR="006A31F2" w:rsidRPr="006A31F2" w:rsidRDefault="006A31F2" w:rsidP="006A31F2">
            <w:pPr>
              <w:spacing w:after="0" w:line="240" w:lineRule="auto"/>
              <w:rPr>
                <w:rFonts w:eastAsia="Times New Roman" w:cs="Times New Roman"/>
                <w:color w:val="000000"/>
                <w:lang w:eastAsia="en-GB" w:bidi="ar-SA"/>
              </w:rPr>
            </w:pPr>
          </w:p>
        </w:tc>
        <w:tc>
          <w:tcPr>
            <w:tcW w:w="1288" w:type="dxa"/>
            <w:tcBorders>
              <w:top w:val="nil"/>
              <w:left w:val="nil"/>
              <w:bottom w:val="nil"/>
              <w:right w:val="nil"/>
            </w:tcBorders>
            <w:shd w:val="clear" w:color="auto" w:fill="auto"/>
            <w:noWrap/>
            <w:vAlign w:val="bottom"/>
            <w:hideMark/>
          </w:tcPr>
          <w:p w14:paraId="662D5A02" w14:textId="77777777" w:rsidR="006A31F2" w:rsidRPr="006A31F2" w:rsidRDefault="006A31F2" w:rsidP="006A31F2">
            <w:pPr>
              <w:spacing w:after="0" w:line="240" w:lineRule="auto"/>
              <w:rPr>
                <w:rFonts w:eastAsia="Times New Roman" w:cs="Times New Roman"/>
                <w:sz w:val="20"/>
                <w:szCs w:val="20"/>
                <w:lang w:eastAsia="en-GB" w:bidi="ar-SA"/>
              </w:rPr>
            </w:pPr>
          </w:p>
        </w:tc>
      </w:tr>
      <w:tr w:rsidR="006A31F2" w:rsidRPr="006A31F2" w14:paraId="0A7773F4" w14:textId="77777777" w:rsidTr="00042574">
        <w:trPr>
          <w:trHeight w:val="276"/>
        </w:trPr>
        <w:tc>
          <w:tcPr>
            <w:tcW w:w="3648" w:type="dxa"/>
            <w:tcBorders>
              <w:top w:val="nil"/>
              <w:left w:val="nil"/>
              <w:bottom w:val="single" w:sz="4" w:space="0" w:color="auto"/>
              <w:right w:val="single" w:sz="4" w:space="0" w:color="auto"/>
            </w:tcBorders>
            <w:shd w:val="clear" w:color="auto" w:fill="auto"/>
            <w:noWrap/>
            <w:vAlign w:val="bottom"/>
            <w:hideMark/>
          </w:tcPr>
          <w:p w14:paraId="4340E34C"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Joint test of terms</w:t>
            </w:r>
          </w:p>
        </w:tc>
        <w:tc>
          <w:tcPr>
            <w:tcW w:w="968" w:type="dxa"/>
            <w:tcBorders>
              <w:top w:val="nil"/>
              <w:left w:val="nil"/>
              <w:bottom w:val="single" w:sz="4" w:space="0" w:color="auto"/>
              <w:right w:val="nil"/>
            </w:tcBorders>
            <w:shd w:val="clear" w:color="auto" w:fill="auto"/>
            <w:noWrap/>
            <w:vAlign w:val="bottom"/>
            <w:hideMark/>
          </w:tcPr>
          <w:p w14:paraId="2B5CB2CD"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0.07</w:t>
            </w:r>
          </w:p>
        </w:tc>
        <w:tc>
          <w:tcPr>
            <w:tcW w:w="968" w:type="dxa"/>
            <w:tcBorders>
              <w:top w:val="nil"/>
              <w:left w:val="nil"/>
              <w:bottom w:val="single" w:sz="4" w:space="0" w:color="auto"/>
              <w:right w:val="single" w:sz="4" w:space="0" w:color="auto"/>
            </w:tcBorders>
            <w:shd w:val="clear" w:color="auto" w:fill="auto"/>
            <w:noWrap/>
            <w:vAlign w:val="bottom"/>
            <w:hideMark/>
          </w:tcPr>
          <w:p w14:paraId="1E44344C"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0.12</w:t>
            </w:r>
          </w:p>
        </w:tc>
        <w:tc>
          <w:tcPr>
            <w:tcW w:w="968" w:type="dxa"/>
            <w:tcBorders>
              <w:top w:val="nil"/>
              <w:left w:val="nil"/>
              <w:bottom w:val="single" w:sz="4" w:space="0" w:color="auto"/>
              <w:right w:val="nil"/>
            </w:tcBorders>
            <w:shd w:val="clear" w:color="auto" w:fill="auto"/>
            <w:noWrap/>
            <w:vAlign w:val="bottom"/>
            <w:hideMark/>
          </w:tcPr>
          <w:p w14:paraId="39970893"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0.23</w:t>
            </w:r>
          </w:p>
        </w:tc>
        <w:tc>
          <w:tcPr>
            <w:tcW w:w="968" w:type="dxa"/>
            <w:tcBorders>
              <w:top w:val="nil"/>
              <w:left w:val="nil"/>
              <w:bottom w:val="single" w:sz="4" w:space="0" w:color="auto"/>
              <w:right w:val="single" w:sz="4" w:space="0" w:color="auto"/>
            </w:tcBorders>
            <w:shd w:val="clear" w:color="auto" w:fill="auto"/>
            <w:noWrap/>
            <w:vAlign w:val="bottom"/>
            <w:hideMark/>
          </w:tcPr>
          <w:p w14:paraId="7230B562"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0.93</w:t>
            </w:r>
          </w:p>
        </w:tc>
        <w:tc>
          <w:tcPr>
            <w:tcW w:w="1151" w:type="dxa"/>
            <w:tcBorders>
              <w:top w:val="nil"/>
              <w:left w:val="nil"/>
              <w:bottom w:val="single" w:sz="4" w:space="0" w:color="auto"/>
              <w:right w:val="nil"/>
            </w:tcBorders>
            <w:shd w:val="clear" w:color="auto" w:fill="auto"/>
            <w:noWrap/>
            <w:vAlign w:val="bottom"/>
            <w:hideMark/>
          </w:tcPr>
          <w:p w14:paraId="51AB6377"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 </w:t>
            </w:r>
          </w:p>
        </w:tc>
        <w:tc>
          <w:tcPr>
            <w:tcW w:w="1288" w:type="dxa"/>
            <w:tcBorders>
              <w:top w:val="nil"/>
              <w:left w:val="nil"/>
              <w:bottom w:val="single" w:sz="4" w:space="0" w:color="auto"/>
              <w:right w:val="nil"/>
            </w:tcBorders>
            <w:shd w:val="clear" w:color="auto" w:fill="auto"/>
            <w:noWrap/>
            <w:vAlign w:val="bottom"/>
            <w:hideMark/>
          </w:tcPr>
          <w:p w14:paraId="3713B79B"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 </w:t>
            </w:r>
          </w:p>
        </w:tc>
      </w:tr>
      <w:tr w:rsidR="006A31F2" w:rsidRPr="006A31F2" w14:paraId="3D20DA15" w14:textId="77777777" w:rsidTr="00042574">
        <w:trPr>
          <w:trHeight w:val="288"/>
        </w:trPr>
        <w:tc>
          <w:tcPr>
            <w:tcW w:w="3648" w:type="dxa"/>
            <w:tcBorders>
              <w:top w:val="nil"/>
              <w:left w:val="nil"/>
              <w:bottom w:val="single" w:sz="4" w:space="0" w:color="auto"/>
              <w:right w:val="single" w:sz="4" w:space="0" w:color="auto"/>
            </w:tcBorders>
            <w:shd w:val="clear" w:color="auto" w:fill="auto"/>
            <w:noWrap/>
            <w:vAlign w:val="bottom"/>
            <w:hideMark/>
          </w:tcPr>
          <w:p w14:paraId="23A8056D"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Never drink</w:t>
            </w:r>
          </w:p>
        </w:tc>
        <w:tc>
          <w:tcPr>
            <w:tcW w:w="968" w:type="dxa"/>
            <w:tcBorders>
              <w:top w:val="nil"/>
              <w:left w:val="nil"/>
              <w:bottom w:val="single" w:sz="4" w:space="0" w:color="auto"/>
              <w:right w:val="nil"/>
            </w:tcBorders>
            <w:shd w:val="clear" w:color="auto" w:fill="auto"/>
            <w:noWrap/>
            <w:vAlign w:val="bottom"/>
            <w:hideMark/>
          </w:tcPr>
          <w:p w14:paraId="7FE4D965"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-0.145</w:t>
            </w:r>
          </w:p>
        </w:tc>
        <w:tc>
          <w:tcPr>
            <w:tcW w:w="968" w:type="dxa"/>
            <w:tcBorders>
              <w:top w:val="nil"/>
              <w:left w:val="nil"/>
              <w:bottom w:val="single" w:sz="4" w:space="0" w:color="auto"/>
              <w:right w:val="single" w:sz="4" w:space="0" w:color="auto"/>
            </w:tcBorders>
            <w:shd w:val="clear" w:color="auto" w:fill="auto"/>
            <w:noWrap/>
            <w:vAlign w:val="bottom"/>
            <w:hideMark/>
          </w:tcPr>
          <w:p w14:paraId="0974FDBE"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-0.130+</w:t>
            </w:r>
          </w:p>
        </w:tc>
        <w:tc>
          <w:tcPr>
            <w:tcW w:w="968" w:type="dxa"/>
            <w:tcBorders>
              <w:top w:val="nil"/>
              <w:left w:val="nil"/>
              <w:bottom w:val="single" w:sz="4" w:space="0" w:color="auto"/>
              <w:right w:val="nil"/>
            </w:tcBorders>
            <w:shd w:val="clear" w:color="auto" w:fill="auto"/>
            <w:noWrap/>
            <w:vAlign w:val="bottom"/>
            <w:hideMark/>
          </w:tcPr>
          <w:p w14:paraId="683713D9"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0.0407</w:t>
            </w:r>
          </w:p>
        </w:tc>
        <w:tc>
          <w:tcPr>
            <w:tcW w:w="968" w:type="dxa"/>
            <w:tcBorders>
              <w:top w:val="nil"/>
              <w:left w:val="nil"/>
              <w:bottom w:val="single" w:sz="4" w:space="0" w:color="auto"/>
              <w:right w:val="single" w:sz="4" w:space="0" w:color="auto"/>
            </w:tcBorders>
            <w:shd w:val="clear" w:color="auto" w:fill="auto"/>
            <w:noWrap/>
            <w:vAlign w:val="bottom"/>
            <w:hideMark/>
          </w:tcPr>
          <w:p w14:paraId="24016405"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0.00359</w:t>
            </w:r>
          </w:p>
        </w:tc>
        <w:tc>
          <w:tcPr>
            <w:tcW w:w="1151" w:type="dxa"/>
            <w:tcBorders>
              <w:top w:val="nil"/>
              <w:left w:val="nil"/>
              <w:bottom w:val="single" w:sz="4" w:space="0" w:color="auto"/>
              <w:right w:val="nil"/>
            </w:tcBorders>
            <w:shd w:val="clear" w:color="auto" w:fill="auto"/>
            <w:noWrap/>
            <w:vAlign w:val="bottom"/>
            <w:hideMark/>
          </w:tcPr>
          <w:p w14:paraId="6466D4C7"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-0.000590</w:t>
            </w:r>
          </w:p>
        </w:tc>
        <w:tc>
          <w:tcPr>
            <w:tcW w:w="1288" w:type="dxa"/>
            <w:tcBorders>
              <w:top w:val="nil"/>
              <w:left w:val="nil"/>
              <w:bottom w:val="single" w:sz="4" w:space="0" w:color="auto"/>
              <w:right w:val="nil"/>
            </w:tcBorders>
            <w:shd w:val="clear" w:color="auto" w:fill="auto"/>
            <w:noWrap/>
            <w:vAlign w:val="bottom"/>
            <w:hideMark/>
          </w:tcPr>
          <w:p w14:paraId="57FDC2A3"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-0.00721</w:t>
            </w:r>
          </w:p>
        </w:tc>
      </w:tr>
      <w:tr w:rsidR="006A31F2" w:rsidRPr="006A31F2" w14:paraId="1B99CEB5"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305B1C9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Units/</w:t>
            </w:r>
            <w:proofErr w:type="spellStart"/>
            <w:r w:rsidRPr="006A31F2">
              <w:rPr>
                <w:rFonts w:eastAsia="Times New Roman" w:cs="Times New Roman"/>
                <w:color w:val="000000"/>
                <w:lang w:eastAsia="en-GB" w:bidi="ar-SA"/>
              </w:rPr>
              <w:t>wk</w:t>
            </w:r>
            <w:proofErr w:type="spellEnd"/>
            <w:r w:rsidRPr="006A31F2">
              <w:rPr>
                <w:rFonts w:eastAsia="Times New Roman" w:cs="Times New Roman"/>
                <w:color w:val="000000"/>
                <w:lang w:eastAsia="en-GB" w:bidi="ar-SA"/>
              </w:rPr>
              <w:t xml:space="preserve"> (main version)</w:t>
            </w:r>
          </w:p>
        </w:tc>
        <w:tc>
          <w:tcPr>
            <w:tcW w:w="968" w:type="dxa"/>
            <w:tcBorders>
              <w:top w:val="nil"/>
              <w:left w:val="nil"/>
              <w:bottom w:val="nil"/>
              <w:right w:val="nil"/>
            </w:tcBorders>
            <w:shd w:val="clear" w:color="auto" w:fill="auto"/>
            <w:noWrap/>
            <w:vAlign w:val="bottom"/>
            <w:hideMark/>
          </w:tcPr>
          <w:p w14:paraId="32639E59" w14:textId="77777777" w:rsidR="006A31F2" w:rsidRPr="006A31F2" w:rsidRDefault="006A31F2" w:rsidP="006A31F2">
            <w:pPr>
              <w:spacing w:after="0" w:line="240" w:lineRule="auto"/>
              <w:rPr>
                <w:rFonts w:eastAsia="Times New Roman" w:cs="Times New Roman"/>
                <w:color w:val="000000"/>
                <w:lang w:eastAsia="en-GB" w:bidi="ar-SA"/>
              </w:rPr>
            </w:pPr>
          </w:p>
        </w:tc>
        <w:tc>
          <w:tcPr>
            <w:tcW w:w="968" w:type="dxa"/>
            <w:tcBorders>
              <w:top w:val="nil"/>
              <w:left w:val="nil"/>
              <w:bottom w:val="nil"/>
              <w:right w:val="single" w:sz="4" w:space="0" w:color="auto"/>
            </w:tcBorders>
            <w:shd w:val="clear" w:color="auto" w:fill="auto"/>
            <w:noWrap/>
            <w:vAlign w:val="bottom"/>
            <w:hideMark/>
          </w:tcPr>
          <w:p w14:paraId="32BE9499"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 </w:t>
            </w:r>
          </w:p>
        </w:tc>
        <w:tc>
          <w:tcPr>
            <w:tcW w:w="968" w:type="dxa"/>
            <w:tcBorders>
              <w:top w:val="nil"/>
              <w:left w:val="nil"/>
              <w:bottom w:val="nil"/>
              <w:right w:val="nil"/>
            </w:tcBorders>
            <w:shd w:val="clear" w:color="auto" w:fill="auto"/>
            <w:noWrap/>
            <w:vAlign w:val="bottom"/>
            <w:hideMark/>
          </w:tcPr>
          <w:p w14:paraId="54578A5F" w14:textId="77777777" w:rsidR="006A31F2" w:rsidRPr="006A31F2" w:rsidRDefault="006A31F2" w:rsidP="006A31F2">
            <w:pPr>
              <w:spacing w:after="0" w:line="240" w:lineRule="auto"/>
              <w:rPr>
                <w:rFonts w:eastAsia="Times New Roman" w:cs="Times New Roman"/>
                <w:color w:val="000000"/>
                <w:lang w:eastAsia="en-GB" w:bidi="ar-SA"/>
              </w:rPr>
            </w:pPr>
          </w:p>
        </w:tc>
        <w:tc>
          <w:tcPr>
            <w:tcW w:w="968" w:type="dxa"/>
            <w:tcBorders>
              <w:top w:val="nil"/>
              <w:left w:val="nil"/>
              <w:bottom w:val="nil"/>
              <w:right w:val="single" w:sz="4" w:space="0" w:color="auto"/>
            </w:tcBorders>
            <w:shd w:val="clear" w:color="auto" w:fill="auto"/>
            <w:noWrap/>
            <w:vAlign w:val="bottom"/>
            <w:hideMark/>
          </w:tcPr>
          <w:p w14:paraId="3D6441B8"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 </w:t>
            </w:r>
          </w:p>
        </w:tc>
        <w:tc>
          <w:tcPr>
            <w:tcW w:w="1151" w:type="dxa"/>
            <w:tcBorders>
              <w:top w:val="nil"/>
              <w:left w:val="nil"/>
              <w:bottom w:val="nil"/>
              <w:right w:val="nil"/>
            </w:tcBorders>
            <w:shd w:val="clear" w:color="auto" w:fill="auto"/>
            <w:noWrap/>
            <w:vAlign w:val="bottom"/>
            <w:hideMark/>
          </w:tcPr>
          <w:p w14:paraId="4A39F633"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-0.00476+</w:t>
            </w:r>
          </w:p>
        </w:tc>
        <w:tc>
          <w:tcPr>
            <w:tcW w:w="1288" w:type="dxa"/>
            <w:tcBorders>
              <w:top w:val="nil"/>
              <w:left w:val="nil"/>
              <w:bottom w:val="nil"/>
              <w:right w:val="nil"/>
            </w:tcBorders>
            <w:shd w:val="clear" w:color="auto" w:fill="auto"/>
            <w:noWrap/>
            <w:vAlign w:val="bottom"/>
            <w:hideMark/>
          </w:tcPr>
          <w:p w14:paraId="2CA6F1DF"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-0.000136</w:t>
            </w:r>
          </w:p>
        </w:tc>
      </w:tr>
      <w:tr w:rsidR="006A31F2" w:rsidRPr="006A31F2" w14:paraId="36CA3DED"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769BAF4C"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Units/</w:t>
            </w:r>
            <w:proofErr w:type="spellStart"/>
            <w:r w:rsidRPr="006A31F2">
              <w:rPr>
                <w:rFonts w:eastAsia="Times New Roman" w:cs="Times New Roman"/>
                <w:color w:val="000000"/>
                <w:lang w:eastAsia="en-GB" w:bidi="ar-SA"/>
              </w:rPr>
              <w:t>wk</w:t>
            </w:r>
            <w:proofErr w:type="spellEnd"/>
            <w:r w:rsidRPr="006A31F2">
              <w:rPr>
                <w:rFonts w:eastAsia="Times New Roman" w:cs="Times New Roman"/>
                <w:color w:val="000000"/>
                <w:lang w:eastAsia="en-GB" w:bidi="ar-SA"/>
              </w:rPr>
              <w:t xml:space="preserve"> squared (main version)</w:t>
            </w:r>
          </w:p>
        </w:tc>
        <w:tc>
          <w:tcPr>
            <w:tcW w:w="968" w:type="dxa"/>
            <w:tcBorders>
              <w:top w:val="nil"/>
              <w:left w:val="nil"/>
              <w:bottom w:val="nil"/>
              <w:right w:val="nil"/>
            </w:tcBorders>
            <w:shd w:val="clear" w:color="auto" w:fill="auto"/>
            <w:noWrap/>
            <w:vAlign w:val="bottom"/>
            <w:hideMark/>
          </w:tcPr>
          <w:p w14:paraId="4DA0E3A1" w14:textId="77777777" w:rsidR="006A31F2" w:rsidRPr="006A31F2" w:rsidRDefault="006A31F2" w:rsidP="006A31F2">
            <w:pPr>
              <w:spacing w:after="0" w:line="240" w:lineRule="auto"/>
              <w:rPr>
                <w:rFonts w:eastAsia="Times New Roman" w:cs="Times New Roman"/>
                <w:color w:val="000000"/>
                <w:lang w:eastAsia="en-GB" w:bidi="ar-SA"/>
              </w:rPr>
            </w:pPr>
          </w:p>
        </w:tc>
        <w:tc>
          <w:tcPr>
            <w:tcW w:w="968" w:type="dxa"/>
            <w:tcBorders>
              <w:top w:val="nil"/>
              <w:left w:val="nil"/>
              <w:bottom w:val="nil"/>
              <w:right w:val="single" w:sz="4" w:space="0" w:color="auto"/>
            </w:tcBorders>
            <w:shd w:val="clear" w:color="auto" w:fill="auto"/>
            <w:noWrap/>
            <w:vAlign w:val="bottom"/>
            <w:hideMark/>
          </w:tcPr>
          <w:p w14:paraId="30497C6B"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 </w:t>
            </w:r>
          </w:p>
        </w:tc>
        <w:tc>
          <w:tcPr>
            <w:tcW w:w="968" w:type="dxa"/>
            <w:tcBorders>
              <w:top w:val="nil"/>
              <w:left w:val="nil"/>
              <w:bottom w:val="nil"/>
              <w:right w:val="nil"/>
            </w:tcBorders>
            <w:shd w:val="clear" w:color="auto" w:fill="auto"/>
            <w:noWrap/>
            <w:vAlign w:val="bottom"/>
            <w:hideMark/>
          </w:tcPr>
          <w:p w14:paraId="0E36E20D" w14:textId="77777777" w:rsidR="006A31F2" w:rsidRPr="006A31F2" w:rsidRDefault="006A31F2" w:rsidP="006A31F2">
            <w:pPr>
              <w:spacing w:after="0" w:line="240" w:lineRule="auto"/>
              <w:rPr>
                <w:rFonts w:eastAsia="Times New Roman" w:cs="Times New Roman"/>
                <w:color w:val="000000"/>
                <w:lang w:eastAsia="en-GB" w:bidi="ar-SA"/>
              </w:rPr>
            </w:pPr>
          </w:p>
        </w:tc>
        <w:tc>
          <w:tcPr>
            <w:tcW w:w="968" w:type="dxa"/>
            <w:tcBorders>
              <w:top w:val="nil"/>
              <w:left w:val="nil"/>
              <w:bottom w:val="nil"/>
              <w:right w:val="single" w:sz="4" w:space="0" w:color="auto"/>
            </w:tcBorders>
            <w:shd w:val="clear" w:color="auto" w:fill="auto"/>
            <w:noWrap/>
            <w:vAlign w:val="bottom"/>
            <w:hideMark/>
          </w:tcPr>
          <w:p w14:paraId="6A8AC3A5"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 </w:t>
            </w:r>
          </w:p>
        </w:tc>
        <w:tc>
          <w:tcPr>
            <w:tcW w:w="1151" w:type="dxa"/>
            <w:tcBorders>
              <w:top w:val="nil"/>
              <w:left w:val="nil"/>
              <w:bottom w:val="nil"/>
              <w:right w:val="nil"/>
            </w:tcBorders>
            <w:shd w:val="clear" w:color="auto" w:fill="auto"/>
            <w:noWrap/>
            <w:vAlign w:val="bottom"/>
            <w:hideMark/>
          </w:tcPr>
          <w:p w14:paraId="6880703F"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0.0000318</w:t>
            </w:r>
          </w:p>
        </w:tc>
        <w:tc>
          <w:tcPr>
            <w:tcW w:w="1288" w:type="dxa"/>
            <w:tcBorders>
              <w:top w:val="nil"/>
              <w:left w:val="nil"/>
              <w:bottom w:val="nil"/>
              <w:right w:val="nil"/>
            </w:tcBorders>
            <w:shd w:val="clear" w:color="auto" w:fill="auto"/>
            <w:noWrap/>
            <w:vAlign w:val="bottom"/>
            <w:hideMark/>
          </w:tcPr>
          <w:p w14:paraId="225F22E4"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-0.0000226</w:t>
            </w:r>
          </w:p>
        </w:tc>
      </w:tr>
      <w:tr w:rsidR="006A31F2" w:rsidRPr="006A31F2" w14:paraId="34FC77E4" w14:textId="77777777" w:rsidTr="00042574">
        <w:trPr>
          <w:trHeight w:val="288"/>
        </w:trPr>
        <w:tc>
          <w:tcPr>
            <w:tcW w:w="3648" w:type="dxa"/>
            <w:tcBorders>
              <w:top w:val="nil"/>
              <w:left w:val="nil"/>
              <w:bottom w:val="single" w:sz="4" w:space="0" w:color="auto"/>
              <w:right w:val="single" w:sz="4" w:space="0" w:color="auto"/>
            </w:tcBorders>
            <w:shd w:val="clear" w:color="auto" w:fill="auto"/>
            <w:noWrap/>
            <w:vAlign w:val="bottom"/>
            <w:hideMark/>
          </w:tcPr>
          <w:p w14:paraId="07B67050"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Joint test of terms</w:t>
            </w:r>
          </w:p>
        </w:tc>
        <w:tc>
          <w:tcPr>
            <w:tcW w:w="968" w:type="dxa"/>
            <w:tcBorders>
              <w:top w:val="nil"/>
              <w:left w:val="nil"/>
              <w:bottom w:val="single" w:sz="4" w:space="0" w:color="auto"/>
              <w:right w:val="nil"/>
            </w:tcBorders>
            <w:shd w:val="clear" w:color="auto" w:fill="auto"/>
            <w:noWrap/>
            <w:vAlign w:val="bottom"/>
            <w:hideMark/>
          </w:tcPr>
          <w:p w14:paraId="7CFF5DEA"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0.07</w:t>
            </w:r>
          </w:p>
        </w:tc>
        <w:tc>
          <w:tcPr>
            <w:tcW w:w="968" w:type="dxa"/>
            <w:tcBorders>
              <w:top w:val="nil"/>
              <w:left w:val="nil"/>
              <w:bottom w:val="single" w:sz="4" w:space="0" w:color="auto"/>
              <w:right w:val="single" w:sz="4" w:space="0" w:color="auto"/>
            </w:tcBorders>
            <w:shd w:val="clear" w:color="auto" w:fill="auto"/>
            <w:noWrap/>
            <w:vAlign w:val="bottom"/>
            <w:hideMark/>
          </w:tcPr>
          <w:p w14:paraId="6BC2C454"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0.12</w:t>
            </w:r>
          </w:p>
        </w:tc>
        <w:tc>
          <w:tcPr>
            <w:tcW w:w="968" w:type="dxa"/>
            <w:tcBorders>
              <w:top w:val="nil"/>
              <w:left w:val="nil"/>
              <w:bottom w:val="single" w:sz="4" w:space="0" w:color="auto"/>
              <w:right w:val="nil"/>
            </w:tcBorders>
            <w:shd w:val="clear" w:color="auto" w:fill="auto"/>
            <w:noWrap/>
            <w:vAlign w:val="bottom"/>
            <w:hideMark/>
          </w:tcPr>
          <w:p w14:paraId="29F2C121"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0.23</w:t>
            </w:r>
          </w:p>
        </w:tc>
        <w:tc>
          <w:tcPr>
            <w:tcW w:w="968" w:type="dxa"/>
            <w:tcBorders>
              <w:top w:val="nil"/>
              <w:left w:val="nil"/>
              <w:bottom w:val="single" w:sz="4" w:space="0" w:color="auto"/>
              <w:right w:val="single" w:sz="4" w:space="0" w:color="auto"/>
            </w:tcBorders>
            <w:shd w:val="clear" w:color="auto" w:fill="auto"/>
            <w:noWrap/>
            <w:vAlign w:val="bottom"/>
            <w:hideMark/>
          </w:tcPr>
          <w:p w14:paraId="60E7D724"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0.93</w:t>
            </w:r>
          </w:p>
        </w:tc>
        <w:tc>
          <w:tcPr>
            <w:tcW w:w="1151" w:type="dxa"/>
            <w:tcBorders>
              <w:top w:val="nil"/>
              <w:left w:val="nil"/>
              <w:bottom w:val="single" w:sz="4" w:space="0" w:color="auto"/>
              <w:right w:val="nil"/>
            </w:tcBorders>
            <w:shd w:val="clear" w:color="auto" w:fill="auto"/>
            <w:noWrap/>
            <w:vAlign w:val="bottom"/>
            <w:hideMark/>
          </w:tcPr>
          <w:p w14:paraId="39357D36"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0.12</w:t>
            </w:r>
          </w:p>
        </w:tc>
        <w:tc>
          <w:tcPr>
            <w:tcW w:w="1288" w:type="dxa"/>
            <w:tcBorders>
              <w:top w:val="nil"/>
              <w:left w:val="nil"/>
              <w:bottom w:val="single" w:sz="4" w:space="0" w:color="auto"/>
              <w:right w:val="nil"/>
            </w:tcBorders>
            <w:shd w:val="clear" w:color="auto" w:fill="auto"/>
            <w:noWrap/>
            <w:vAlign w:val="bottom"/>
            <w:hideMark/>
          </w:tcPr>
          <w:p w14:paraId="54114121" w14:textId="77777777" w:rsidR="006A31F2" w:rsidRPr="006A31F2" w:rsidRDefault="006A31F2" w:rsidP="006A31F2">
            <w:pPr>
              <w:spacing w:after="0" w:line="240" w:lineRule="auto"/>
              <w:jc w:val="right"/>
              <w:rPr>
                <w:rFonts w:eastAsia="Times New Roman" w:cs="Times New Roman"/>
                <w:i/>
                <w:iCs/>
                <w:color w:val="000000"/>
                <w:lang w:eastAsia="en-GB" w:bidi="ar-SA"/>
              </w:rPr>
            </w:pPr>
            <w:r w:rsidRPr="006A31F2">
              <w:rPr>
                <w:rFonts w:eastAsia="Times New Roman" w:cs="Times New Roman"/>
                <w:i/>
                <w:iCs/>
                <w:color w:val="000000"/>
                <w:lang w:eastAsia="en-GB" w:bidi="ar-SA"/>
              </w:rPr>
              <w:t>0.84</w:t>
            </w:r>
          </w:p>
        </w:tc>
      </w:tr>
      <w:tr w:rsidR="006A31F2" w:rsidRPr="006A31F2" w14:paraId="34673977" w14:textId="77777777" w:rsidTr="00061A80">
        <w:trPr>
          <w:trHeight w:val="288"/>
        </w:trPr>
        <w:tc>
          <w:tcPr>
            <w:tcW w:w="3648" w:type="dxa"/>
            <w:tcBorders>
              <w:top w:val="nil"/>
              <w:left w:val="nil"/>
              <w:bottom w:val="single" w:sz="4" w:space="0" w:color="auto"/>
              <w:right w:val="single" w:sz="4" w:space="0" w:color="auto"/>
            </w:tcBorders>
            <w:shd w:val="clear" w:color="auto" w:fill="auto"/>
            <w:noWrap/>
            <w:vAlign w:val="bottom"/>
            <w:hideMark/>
          </w:tcPr>
          <w:p w14:paraId="549024B1" w14:textId="603CA805" w:rsidR="006A31F2" w:rsidRPr="006A31F2" w:rsidRDefault="006A31F2">
            <w:pPr>
              <w:spacing w:after="0" w:line="240" w:lineRule="auto"/>
              <w:jc w:val="right"/>
              <w:rPr>
                <w:rFonts w:eastAsia="Times New Roman" w:cs="Times New Roman"/>
                <w:b/>
                <w:bCs/>
                <w:i/>
                <w:iCs/>
                <w:color w:val="000000"/>
                <w:lang w:eastAsia="en-GB" w:bidi="ar-SA"/>
              </w:rPr>
            </w:pPr>
            <w:r w:rsidRPr="006A31F2">
              <w:rPr>
                <w:rFonts w:eastAsia="Times New Roman" w:cs="Times New Roman"/>
                <w:b/>
                <w:bCs/>
                <w:i/>
                <w:iCs/>
                <w:color w:val="000000"/>
                <w:lang w:eastAsia="en-GB" w:bidi="ar-SA"/>
              </w:rPr>
              <w:t xml:space="preserve">Test of difference </w:t>
            </w:r>
            <w:r w:rsidR="00042574">
              <w:rPr>
                <w:rFonts w:eastAsia="Times New Roman" w:cs="Times New Roman"/>
                <w:b/>
                <w:bCs/>
                <w:i/>
                <w:iCs/>
                <w:color w:val="000000"/>
                <w:lang w:eastAsia="en-GB" w:bidi="ar-SA"/>
              </w:rPr>
              <w:t xml:space="preserve">in alcohol consumption coefficients </w:t>
            </w:r>
            <w:r w:rsidRPr="006A31F2">
              <w:rPr>
                <w:rFonts w:eastAsia="Times New Roman" w:cs="Times New Roman"/>
                <w:b/>
                <w:bCs/>
                <w:i/>
                <w:iCs/>
                <w:color w:val="000000"/>
                <w:lang w:eastAsia="en-GB" w:bidi="ar-SA"/>
              </w:rPr>
              <w:t>by gender</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DC835A" w14:textId="77777777" w:rsidR="006A31F2" w:rsidRPr="006A31F2" w:rsidRDefault="006A31F2">
            <w:pPr>
              <w:spacing w:after="0" w:line="240" w:lineRule="auto"/>
              <w:jc w:val="center"/>
              <w:rPr>
                <w:rFonts w:eastAsia="Times New Roman" w:cs="Times New Roman"/>
                <w:b/>
                <w:bCs/>
                <w:i/>
                <w:iCs/>
                <w:color w:val="000000"/>
                <w:lang w:eastAsia="en-GB" w:bidi="ar-SA"/>
              </w:rPr>
            </w:pPr>
            <w:r w:rsidRPr="006A31F2">
              <w:rPr>
                <w:rFonts w:eastAsia="Times New Roman" w:cs="Times New Roman"/>
                <w:b/>
                <w:bCs/>
                <w:i/>
                <w:iCs/>
                <w:color w:val="000000"/>
                <w:lang w:eastAsia="en-GB" w:bidi="ar-SA"/>
              </w:rPr>
              <w:t>0.49</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A7E07E" w14:textId="77777777" w:rsidR="006A31F2" w:rsidRPr="006A31F2" w:rsidRDefault="006A31F2">
            <w:pPr>
              <w:spacing w:after="0" w:line="240" w:lineRule="auto"/>
              <w:jc w:val="center"/>
              <w:rPr>
                <w:rFonts w:eastAsia="Times New Roman" w:cs="Times New Roman"/>
                <w:b/>
                <w:bCs/>
                <w:i/>
                <w:iCs/>
                <w:color w:val="000000"/>
                <w:lang w:eastAsia="en-GB" w:bidi="ar-SA"/>
              </w:rPr>
            </w:pPr>
            <w:r w:rsidRPr="006A31F2">
              <w:rPr>
                <w:rFonts w:eastAsia="Times New Roman" w:cs="Times New Roman"/>
                <w:b/>
                <w:bCs/>
                <w:i/>
                <w:iCs/>
                <w:color w:val="000000"/>
                <w:lang w:eastAsia="en-GB" w:bidi="ar-SA"/>
              </w:rPr>
              <w:t>0.98</w:t>
            </w:r>
          </w:p>
        </w:tc>
        <w:tc>
          <w:tcPr>
            <w:tcW w:w="2439" w:type="dxa"/>
            <w:gridSpan w:val="2"/>
            <w:tcBorders>
              <w:top w:val="single" w:sz="4" w:space="0" w:color="auto"/>
              <w:left w:val="nil"/>
              <w:bottom w:val="single" w:sz="4" w:space="0" w:color="auto"/>
              <w:right w:val="nil"/>
            </w:tcBorders>
            <w:shd w:val="clear" w:color="auto" w:fill="auto"/>
            <w:noWrap/>
            <w:vAlign w:val="center"/>
            <w:hideMark/>
          </w:tcPr>
          <w:p w14:paraId="095C48F3" w14:textId="77777777" w:rsidR="006A31F2" w:rsidRPr="006A31F2" w:rsidRDefault="006A31F2">
            <w:pPr>
              <w:spacing w:after="0" w:line="240" w:lineRule="auto"/>
              <w:jc w:val="center"/>
              <w:rPr>
                <w:rFonts w:eastAsia="Times New Roman" w:cs="Times New Roman"/>
                <w:b/>
                <w:bCs/>
                <w:i/>
                <w:iCs/>
                <w:color w:val="000000"/>
                <w:lang w:eastAsia="en-GB" w:bidi="ar-SA"/>
              </w:rPr>
            </w:pPr>
            <w:r w:rsidRPr="006A31F2">
              <w:rPr>
                <w:rFonts w:eastAsia="Times New Roman" w:cs="Times New Roman"/>
                <w:b/>
                <w:bCs/>
                <w:i/>
                <w:iCs/>
                <w:color w:val="000000"/>
                <w:lang w:eastAsia="en-GB" w:bidi="ar-SA"/>
              </w:rPr>
              <w:t>0.70</w:t>
            </w:r>
          </w:p>
        </w:tc>
      </w:tr>
      <w:tr w:rsidR="006A31F2" w:rsidRPr="006A31F2" w14:paraId="51D486DD"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771463FE"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n (person-waves)</w:t>
            </w:r>
          </w:p>
        </w:tc>
        <w:tc>
          <w:tcPr>
            <w:tcW w:w="968" w:type="dxa"/>
            <w:tcBorders>
              <w:top w:val="nil"/>
              <w:left w:val="nil"/>
              <w:bottom w:val="nil"/>
              <w:right w:val="nil"/>
            </w:tcBorders>
            <w:shd w:val="clear" w:color="auto" w:fill="auto"/>
            <w:noWrap/>
            <w:vAlign w:val="bottom"/>
            <w:hideMark/>
          </w:tcPr>
          <w:p w14:paraId="644CF857"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12276</w:t>
            </w:r>
          </w:p>
        </w:tc>
        <w:tc>
          <w:tcPr>
            <w:tcW w:w="968" w:type="dxa"/>
            <w:tcBorders>
              <w:top w:val="nil"/>
              <w:left w:val="nil"/>
              <w:bottom w:val="nil"/>
              <w:right w:val="single" w:sz="4" w:space="0" w:color="auto"/>
            </w:tcBorders>
            <w:shd w:val="clear" w:color="auto" w:fill="auto"/>
            <w:noWrap/>
            <w:vAlign w:val="bottom"/>
            <w:hideMark/>
          </w:tcPr>
          <w:p w14:paraId="77DFFF3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13644</w:t>
            </w:r>
          </w:p>
        </w:tc>
        <w:tc>
          <w:tcPr>
            <w:tcW w:w="968" w:type="dxa"/>
            <w:tcBorders>
              <w:top w:val="nil"/>
              <w:left w:val="nil"/>
              <w:bottom w:val="nil"/>
              <w:right w:val="nil"/>
            </w:tcBorders>
            <w:shd w:val="clear" w:color="auto" w:fill="auto"/>
            <w:noWrap/>
            <w:vAlign w:val="bottom"/>
            <w:hideMark/>
          </w:tcPr>
          <w:p w14:paraId="674DCF9E"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12276</w:t>
            </w:r>
          </w:p>
        </w:tc>
        <w:tc>
          <w:tcPr>
            <w:tcW w:w="968" w:type="dxa"/>
            <w:tcBorders>
              <w:top w:val="nil"/>
              <w:left w:val="nil"/>
              <w:bottom w:val="nil"/>
              <w:right w:val="single" w:sz="4" w:space="0" w:color="auto"/>
            </w:tcBorders>
            <w:shd w:val="clear" w:color="auto" w:fill="auto"/>
            <w:noWrap/>
            <w:vAlign w:val="bottom"/>
            <w:hideMark/>
          </w:tcPr>
          <w:p w14:paraId="2F22D1EB"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13644</w:t>
            </w:r>
          </w:p>
        </w:tc>
        <w:tc>
          <w:tcPr>
            <w:tcW w:w="1151" w:type="dxa"/>
            <w:tcBorders>
              <w:top w:val="nil"/>
              <w:left w:val="nil"/>
              <w:bottom w:val="nil"/>
              <w:right w:val="nil"/>
            </w:tcBorders>
            <w:shd w:val="clear" w:color="auto" w:fill="auto"/>
            <w:noWrap/>
            <w:vAlign w:val="bottom"/>
            <w:hideMark/>
          </w:tcPr>
          <w:p w14:paraId="65DBDEF7"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12276</w:t>
            </w:r>
          </w:p>
        </w:tc>
        <w:tc>
          <w:tcPr>
            <w:tcW w:w="1288" w:type="dxa"/>
            <w:tcBorders>
              <w:top w:val="nil"/>
              <w:left w:val="nil"/>
              <w:bottom w:val="nil"/>
              <w:right w:val="nil"/>
            </w:tcBorders>
            <w:shd w:val="clear" w:color="auto" w:fill="auto"/>
            <w:noWrap/>
            <w:vAlign w:val="bottom"/>
            <w:hideMark/>
          </w:tcPr>
          <w:p w14:paraId="3F058538"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13644</w:t>
            </w:r>
          </w:p>
        </w:tc>
      </w:tr>
      <w:tr w:rsidR="006A31F2" w:rsidRPr="006A31F2" w14:paraId="2C38ACCB" w14:textId="77777777" w:rsidTr="00042574">
        <w:trPr>
          <w:trHeight w:val="288"/>
        </w:trPr>
        <w:tc>
          <w:tcPr>
            <w:tcW w:w="3648" w:type="dxa"/>
            <w:tcBorders>
              <w:top w:val="nil"/>
              <w:left w:val="nil"/>
              <w:bottom w:val="nil"/>
              <w:right w:val="single" w:sz="4" w:space="0" w:color="auto"/>
            </w:tcBorders>
            <w:shd w:val="clear" w:color="auto" w:fill="auto"/>
            <w:noWrap/>
            <w:vAlign w:val="bottom"/>
            <w:hideMark/>
          </w:tcPr>
          <w:p w14:paraId="6146BE19"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n (persons)</w:t>
            </w:r>
          </w:p>
        </w:tc>
        <w:tc>
          <w:tcPr>
            <w:tcW w:w="968" w:type="dxa"/>
            <w:tcBorders>
              <w:top w:val="nil"/>
              <w:left w:val="nil"/>
              <w:bottom w:val="nil"/>
              <w:right w:val="nil"/>
            </w:tcBorders>
            <w:shd w:val="clear" w:color="auto" w:fill="auto"/>
            <w:noWrap/>
            <w:vAlign w:val="bottom"/>
            <w:hideMark/>
          </w:tcPr>
          <w:p w14:paraId="71F7C1E9"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4464</w:t>
            </w:r>
          </w:p>
        </w:tc>
        <w:tc>
          <w:tcPr>
            <w:tcW w:w="968" w:type="dxa"/>
            <w:tcBorders>
              <w:top w:val="nil"/>
              <w:left w:val="nil"/>
              <w:bottom w:val="nil"/>
              <w:right w:val="single" w:sz="4" w:space="0" w:color="auto"/>
            </w:tcBorders>
            <w:shd w:val="clear" w:color="auto" w:fill="auto"/>
            <w:noWrap/>
            <w:vAlign w:val="bottom"/>
            <w:hideMark/>
          </w:tcPr>
          <w:p w14:paraId="48D6F903"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5005</w:t>
            </w:r>
          </w:p>
        </w:tc>
        <w:tc>
          <w:tcPr>
            <w:tcW w:w="968" w:type="dxa"/>
            <w:tcBorders>
              <w:top w:val="nil"/>
              <w:left w:val="nil"/>
              <w:bottom w:val="nil"/>
              <w:right w:val="nil"/>
            </w:tcBorders>
            <w:shd w:val="clear" w:color="auto" w:fill="auto"/>
            <w:noWrap/>
            <w:vAlign w:val="bottom"/>
            <w:hideMark/>
          </w:tcPr>
          <w:p w14:paraId="7A1BBB2F"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4464</w:t>
            </w:r>
          </w:p>
        </w:tc>
        <w:tc>
          <w:tcPr>
            <w:tcW w:w="968" w:type="dxa"/>
            <w:tcBorders>
              <w:top w:val="nil"/>
              <w:left w:val="nil"/>
              <w:bottom w:val="nil"/>
              <w:right w:val="single" w:sz="4" w:space="0" w:color="auto"/>
            </w:tcBorders>
            <w:shd w:val="clear" w:color="auto" w:fill="auto"/>
            <w:noWrap/>
            <w:vAlign w:val="bottom"/>
            <w:hideMark/>
          </w:tcPr>
          <w:p w14:paraId="14E8E4C6"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5005</w:t>
            </w:r>
          </w:p>
        </w:tc>
        <w:tc>
          <w:tcPr>
            <w:tcW w:w="1151" w:type="dxa"/>
            <w:tcBorders>
              <w:top w:val="nil"/>
              <w:left w:val="nil"/>
              <w:bottom w:val="nil"/>
              <w:right w:val="nil"/>
            </w:tcBorders>
            <w:shd w:val="clear" w:color="auto" w:fill="auto"/>
            <w:noWrap/>
            <w:vAlign w:val="bottom"/>
            <w:hideMark/>
          </w:tcPr>
          <w:p w14:paraId="459D4C95"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4464</w:t>
            </w:r>
          </w:p>
        </w:tc>
        <w:tc>
          <w:tcPr>
            <w:tcW w:w="1288" w:type="dxa"/>
            <w:tcBorders>
              <w:top w:val="nil"/>
              <w:left w:val="nil"/>
              <w:bottom w:val="nil"/>
              <w:right w:val="nil"/>
            </w:tcBorders>
            <w:shd w:val="clear" w:color="auto" w:fill="auto"/>
            <w:noWrap/>
            <w:vAlign w:val="bottom"/>
            <w:hideMark/>
          </w:tcPr>
          <w:p w14:paraId="3E8FC300" w14:textId="77777777" w:rsidR="006A31F2" w:rsidRPr="006A31F2" w:rsidRDefault="006A31F2" w:rsidP="006A31F2">
            <w:pPr>
              <w:spacing w:after="0" w:line="240" w:lineRule="auto"/>
              <w:rPr>
                <w:rFonts w:eastAsia="Times New Roman" w:cs="Times New Roman"/>
                <w:color w:val="000000"/>
                <w:lang w:eastAsia="en-GB" w:bidi="ar-SA"/>
              </w:rPr>
            </w:pPr>
            <w:r w:rsidRPr="006A31F2">
              <w:rPr>
                <w:rFonts w:eastAsia="Times New Roman" w:cs="Times New Roman"/>
                <w:color w:val="000000"/>
                <w:lang w:eastAsia="en-GB" w:bidi="ar-SA"/>
              </w:rPr>
              <w:t>5005</w:t>
            </w:r>
          </w:p>
        </w:tc>
      </w:tr>
    </w:tbl>
    <w:p w14:paraId="747AE794" w14:textId="77777777" w:rsidR="00042574" w:rsidRPr="0075004A" w:rsidRDefault="00042574" w:rsidP="00042574">
      <w:pPr>
        <w:spacing w:before="240" w:line="240" w:lineRule="auto"/>
        <w:ind w:left="284" w:right="237"/>
        <w:rPr>
          <w:i/>
          <w:sz w:val="20"/>
        </w:rPr>
      </w:pPr>
      <w:r>
        <w:rPr>
          <w:i/>
          <w:sz w:val="20"/>
        </w:rPr>
        <w:t xml:space="preserve">Significance: **=p&lt;0.01; *=p&lt;0.05; </w:t>
      </w:r>
      <w:r w:rsidRPr="008D4CAD">
        <w:rPr>
          <w:i/>
          <w:sz w:val="20"/>
        </w:rPr>
        <w:t>+</w:t>
      </w:r>
      <w:r>
        <w:rPr>
          <w:i/>
          <w:sz w:val="20"/>
        </w:rPr>
        <w:t>=p&lt;0.10.  See text for control variables in adjusted models</w:t>
      </w:r>
      <w:r w:rsidRPr="00076FDD">
        <w:rPr>
          <w:i/>
          <w:sz w:val="20"/>
        </w:rPr>
        <w:t>.</w:t>
      </w:r>
    </w:p>
    <w:p w14:paraId="2DE3B5DC" w14:textId="77777777" w:rsidR="00D606E8" w:rsidRDefault="00D606E8" w:rsidP="005056AA"/>
    <w:p w14:paraId="4A6CA07A" w14:textId="77777777" w:rsidR="005056AA" w:rsidRDefault="005056AA">
      <w:pPr>
        <w:spacing w:after="160" w:line="259" w:lineRule="auto"/>
        <w:rPr>
          <w:rFonts w:asciiTheme="majorHAnsi" w:eastAsiaTheme="majorEastAsia" w:hAnsiTheme="majorHAnsi" w:cstheme="majorBidi"/>
          <w:color w:val="1F4D78" w:themeColor="accent1" w:themeShade="7F"/>
          <w:sz w:val="24"/>
        </w:rPr>
      </w:pPr>
      <w:r>
        <w:br w:type="page"/>
      </w:r>
    </w:p>
    <w:p w14:paraId="07F4D665" w14:textId="7BB784BF" w:rsidR="002673D3" w:rsidRDefault="002673D3" w:rsidP="00F43E70">
      <w:pPr>
        <w:pStyle w:val="Heading3"/>
      </w:pPr>
      <w:bookmarkStart w:id="4" w:name="_Toc428377303"/>
      <w:r>
        <w:lastRenderedPageBreak/>
        <w:t>Web Appendix S</w:t>
      </w:r>
      <w:r w:rsidR="00E55B6F">
        <w:t>4</w:t>
      </w:r>
      <w:r>
        <w:t xml:space="preserve"> – Further details of </w:t>
      </w:r>
      <w:r w:rsidR="00B1041E">
        <w:t xml:space="preserve">the </w:t>
      </w:r>
      <w:proofErr w:type="spellStart"/>
      <w:r>
        <w:t>Mappiness</w:t>
      </w:r>
      <w:proofErr w:type="spellEnd"/>
      <w:r>
        <w:t xml:space="preserve"> </w:t>
      </w:r>
      <w:r w:rsidR="00B1041E">
        <w:t>app</w:t>
      </w:r>
      <w:bookmarkEnd w:id="4"/>
    </w:p>
    <w:p w14:paraId="3EA05F4F" w14:textId="4FFD9A1A" w:rsidR="002319A2" w:rsidRPr="002319A2" w:rsidRDefault="002319A2" w:rsidP="002319A2">
      <w:r>
        <w:t xml:space="preserve">This Web Appendix provides example screenshots and the full </w:t>
      </w:r>
      <w:proofErr w:type="spellStart"/>
      <w:r>
        <w:t>Mappiness</w:t>
      </w:r>
      <w:proofErr w:type="spellEnd"/>
      <w:r>
        <w:t xml:space="preserve"> questionnaire text.  The following Web Appendix provides descriptive statistics for the variables used in the paper.</w:t>
      </w:r>
    </w:p>
    <w:p w14:paraId="2D0FB815" w14:textId="3D01639A" w:rsidR="00B1041E" w:rsidRDefault="00B1041E" w:rsidP="00FD519C">
      <w:pPr>
        <w:pStyle w:val="Heading4"/>
      </w:pPr>
      <w:r w:rsidRPr="00B1041E">
        <w:t xml:space="preserve">Example </w:t>
      </w:r>
      <w:proofErr w:type="spellStart"/>
      <w:r>
        <w:t>Mappiness</w:t>
      </w:r>
      <w:proofErr w:type="spellEnd"/>
      <w:r>
        <w:t xml:space="preserve"> </w:t>
      </w:r>
      <w:r w:rsidRPr="00B1041E">
        <w:t>questionnaire screens</w:t>
      </w:r>
    </w:p>
    <w:p w14:paraId="37D50B0D" w14:textId="49DE9299" w:rsidR="00B1041E" w:rsidRPr="00B1041E" w:rsidRDefault="00B1041E" w:rsidP="00FD519C">
      <w:pPr>
        <w:jc w:val="center"/>
      </w:pPr>
      <w:r>
        <w:rPr>
          <w:noProof/>
          <w:lang w:eastAsia="en-GB" w:bidi="ar-SA"/>
        </w:rPr>
        <w:drawing>
          <wp:inline distT="0" distB="0" distL="0" distR="0" wp14:anchorId="7AAAE367" wp14:editId="08E2CEDF">
            <wp:extent cx="4839119" cy="35359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9119" cy="3535986"/>
                    </a:xfrm>
                    <a:prstGeom prst="rect">
                      <a:avLst/>
                    </a:prstGeom>
                  </pic:spPr>
                </pic:pic>
              </a:graphicData>
            </a:graphic>
          </wp:inline>
        </w:drawing>
      </w:r>
    </w:p>
    <w:p w14:paraId="52662DAA" w14:textId="77777777" w:rsidR="00B1041E" w:rsidRDefault="00B1041E" w:rsidP="00FD519C">
      <w:pPr>
        <w:jc w:val="center"/>
        <w:rPr>
          <w:b/>
          <w:bCs/>
        </w:rPr>
      </w:pPr>
      <w:r>
        <w:rPr>
          <w:noProof/>
          <w:lang w:eastAsia="en-GB" w:bidi="ar-SA"/>
        </w:rPr>
        <w:drawing>
          <wp:inline distT="0" distB="0" distL="0" distR="0" wp14:anchorId="01CC0EDF" wp14:editId="0C6323EF">
            <wp:extent cx="2491956" cy="3635055"/>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1956" cy="3635055"/>
                    </a:xfrm>
                    <a:prstGeom prst="rect">
                      <a:avLst/>
                    </a:prstGeom>
                  </pic:spPr>
                </pic:pic>
              </a:graphicData>
            </a:graphic>
          </wp:inline>
        </w:drawing>
      </w:r>
    </w:p>
    <w:p w14:paraId="0523064B" w14:textId="1D169604" w:rsidR="00B1041E" w:rsidRPr="00B1041E" w:rsidRDefault="00B1041E" w:rsidP="00FD519C">
      <w:pPr>
        <w:pStyle w:val="Heading4"/>
      </w:pPr>
      <w:r>
        <w:lastRenderedPageBreak/>
        <w:t xml:space="preserve">The full </w:t>
      </w:r>
      <w:proofErr w:type="spellStart"/>
      <w:r>
        <w:t>Mappiness</w:t>
      </w:r>
      <w:proofErr w:type="spellEnd"/>
      <w:r>
        <w:t xml:space="preserve"> questionnaire</w:t>
      </w:r>
    </w:p>
    <w:p w14:paraId="14EF33A7" w14:textId="548B9451" w:rsidR="00B1041E" w:rsidRPr="00B1041E" w:rsidRDefault="00B1041E" w:rsidP="00B1041E">
      <w:r w:rsidRPr="00B1041E">
        <w:t>The questionnaires span multiple screens, delineated</w:t>
      </w:r>
      <w:r>
        <w:t xml:space="preserve"> </w:t>
      </w:r>
      <w:r w:rsidRPr="00B1041E">
        <w:t>below by horizontal rules. Tapping an</w:t>
      </w:r>
      <w:r>
        <w:t xml:space="preserve"> </w:t>
      </w:r>
      <w:r w:rsidRPr="00B1041E">
        <w:t>option suffixed by ’&gt;’ immediately advances to</w:t>
      </w:r>
      <w:r>
        <w:t xml:space="preserve"> </w:t>
      </w:r>
      <w:r w:rsidRPr="00B1041E">
        <w:t>the next screen. The first screen has a ’Cancel’</w:t>
      </w:r>
      <w:r>
        <w:t xml:space="preserve"> </w:t>
      </w:r>
      <w:r w:rsidRPr="00B1041E">
        <w:t>button that discontinues the questionnaire, and</w:t>
      </w:r>
      <w:r>
        <w:t xml:space="preserve"> </w:t>
      </w:r>
      <w:r w:rsidRPr="00B1041E">
        <w:t>each subsequent screen has a ’Back’ button to</w:t>
      </w:r>
      <w:r>
        <w:t xml:space="preserve"> </w:t>
      </w:r>
      <w:r w:rsidRPr="00B1041E">
        <w:t>return to the preceding screen.</w:t>
      </w:r>
    </w:p>
    <w:p w14:paraId="379D58F9" w14:textId="77777777" w:rsidR="00B1041E" w:rsidRPr="00FD519C" w:rsidRDefault="00B1041E" w:rsidP="00B1041E">
      <w:pPr>
        <w:rPr>
          <w:b/>
        </w:rPr>
      </w:pPr>
      <w:r w:rsidRPr="00FD519C">
        <w:rPr>
          <w:b/>
        </w:rPr>
        <w:t>Registration questionnaire</w:t>
      </w:r>
    </w:p>
    <w:p w14:paraId="0500B5E9" w14:textId="77777777" w:rsidR="00B1041E" w:rsidRDefault="00B1041E" w:rsidP="00B1041E">
      <w:pPr>
        <w:spacing w:after="0"/>
        <w:sectPr w:rsidR="00B1041E" w:rsidSect="002673D3">
          <w:pgSz w:w="11906" w:h="16838"/>
          <w:pgMar w:top="1440" w:right="1440" w:bottom="1440" w:left="1440" w:header="708" w:footer="708" w:gutter="0"/>
          <w:cols w:space="708"/>
          <w:docGrid w:linePitch="360"/>
        </w:sectPr>
      </w:pPr>
    </w:p>
    <w:p w14:paraId="2A6B10FD" w14:textId="6E2E65B5" w:rsidR="00B1041E" w:rsidRPr="00FD519C" w:rsidRDefault="00B1041E" w:rsidP="00FD519C">
      <w:pPr>
        <w:spacing w:after="0"/>
        <w:rPr>
          <w:u w:val="single"/>
        </w:rPr>
      </w:pPr>
      <w:r w:rsidRPr="00FD519C">
        <w:rPr>
          <w:u w:val="single"/>
        </w:rPr>
        <w:lastRenderedPageBreak/>
        <w:t>Satisfaction</w:t>
      </w:r>
    </w:p>
    <w:p w14:paraId="4D6F09CD" w14:textId="0C42EB74" w:rsidR="00B1041E" w:rsidRPr="00B1041E" w:rsidRDefault="00B1041E" w:rsidP="00FD519C">
      <w:pPr>
        <w:spacing w:after="0"/>
      </w:pPr>
      <w:r w:rsidRPr="00B1041E">
        <w:t>How satisfied are you with your life as a whole</w:t>
      </w:r>
      <w:r>
        <w:t xml:space="preserve"> </w:t>
      </w:r>
      <w:r w:rsidRPr="00B1041E">
        <w:t>nowadays?</w:t>
      </w:r>
    </w:p>
    <w:p w14:paraId="37D7E83F" w14:textId="77777777" w:rsidR="00B1041E" w:rsidRPr="00B1041E" w:rsidRDefault="00B1041E" w:rsidP="00FD519C">
      <w:pPr>
        <w:spacing w:after="0"/>
      </w:pPr>
      <w:r w:rsidRPr="00B1041E">
        <w:t>Segmented control: (Not at all) 1 / 2 / 3 / 4 /</w:t>
      </w:r>
    </w:p>
    <w:p w14:paraId="70F58C81" w14:textId="77777777" w:rsidR="00B1041E" w:rsidRPr="00B1041E" w:rsidRDefault="00B1041E" w:rsidP="00FD519C">
      <w:pPr>
        <w:spacing w:after="0"/>
      </w:pPr>
      <w:r w:rsidRPr="00B1041E">
        <w:t>5 / 6 / 7/ 8 / 9 / 10 (Extremely)</w:t>
      </w:r>
    </w:p>
    <w:p w14:paraId="171C25FB" w14:textId="77777777" w:rsidR="00B1041E" w:rsidRDefault="00B1041E" w:rsidP="00FD519C">
      <w:pPr>
        <w:spacing w:after="0"/>
      </w:pPr>
      <w:r w:rsidRPr="00B1041E">
        <w:t>Next &gt;</w:t>
      </w:r>
    </w:p>
    <w:p w14:paraId="7E4F72F7" w14:textId="77777777" w:rsidR="00B1041E" w:rsidRPr="00B1041E" w:rsidRDefault="00B1041E" w:rsidP="00FD519C">
      <w:pPr>
        <w:spacing w:after="0"/>
      </w:pPr>
    </w:p>
    <w:p w14:paraId="2DE9BE10" w14:textId="77777777" w:rsidR="00B1041E" w:rsidRPr="00FD519C" w:rsidRDefault="00B1041E" w:rsidP="00FD519C">
      <w:pPr>
        <w:spacing w:after="0"/>
        <w:rPr>
          <w:u w:val="single"/>
        </w:rPr>
      </w:pPr>
      <w:r w:rsidRPr="00FD519C">
        <w:rPr>
          <w:u w:val="single"/>
        </w:rPr>
        <w:t>Health</w:t>
      </w:r>
    </w:p>
    <w:p w14:paraId="7B2D4845" w14:textId="77777777" w:rsidR="00B1041E" w:rsidRPr="00B1041E" w:rsidRDefault="00B1041E" w:rsidP="00FD519C">
      <w:pPr>
        <w:spacing w:after="0"/>
      </w:pPr>
      <w:r w:rsidRPr="00B1041E">
        <w:t xml:space="preserve">Is your health in </w:t>
      </w:r>
      <w:proofErr w:type="gramStart"/>
      <w:r w:rsidRPr="00B1041E">
        <w:t>general.</w:t>
      </w:r>
      <w:proofErr w:type="gramEnd"/>
      <w:r w:rsidRPr="00B1041E">
        <w:t xml:space="preserve"> . . ?</w:t>
      </w:r>
    </w:p>
    <w:p w14:paraId="133A84D1" w14:textId="77777777" w:rsidR="00B1041E" w:rsidRPr="00B1041E" w:rsidRDefault="00B1041E" w:rsidP="00FD519C">
      <w:pPr>
        <w:spacing w:after="0"/>
      </w:pPr>
      <w:r w:rsidRPr="00B1041E">
        <w:t>Excellent &gt;</w:t>
      </w:r>
    </w:p>
    <w:p w14:paraId="4706023E" w14:textId="77777777" w:rsidR="00B1041E" w:rsidRPr="00B1041E" w:rsidRDefault="00B1041E" w:rsidP="00FD519C">
      <w:pPr>
        <w:spacing w:after="0"/>
      </w:pPr>
      <w:r w:rsidRPr="00B1041E">
        <w:t>Very good &gt;</w:t>
      </w:r>
    </w:p>
    <w:p w14:paraId="4C90E6D4" w14:textId="77777777" w:rsidR="00B1041E" w:rsidRPr="00B1041E" w:rsidRDefault="00B1041E" w:rsidP="00FD519C">
      <w:pPr>
        <w:spacing w:after="0"/>
      </w:pPr>
      <w:r w:rsidRPr="00B1041E">
        <w:t>Good &gt;</w:t>
      </w:r>
    </w:p>
    <w:p w14:paraId="6DF438D7" w14:textId="77777777" w:rsidR="00B1041E" w:rsidRPr="00B1041E" w:rsidRDefault="00B1041E" w:rsidP="00FD519C">
      <w:pPr>
        <w:spacing w:after="0"/>
      </w:pPr>
      <w:r w:rsidRPr="00B1041E">
        <w:t>Fair &gt;</w:t>
      </w:r>
    </w:p>
    <w:p w14:paraId="4D358A8A" w14:textId="77777777" w:rsidR="00B1041E" w:rsidRPr="00B1041E" w:rsidRDefault="00B1041E" w:rsidP="00FD519C">
      <w:pPr>
        <w:spacing w:after="0"/>
      </w:pPr>
      <w:r w:rsidRPr="00B1041E">
        <w:t>Poor &gt;</w:t>
      </w:r>
    </w:p>
    <w:p w14:paraId="48FA65EA" w14:textId="77777777" w:rsidR="00B1041E" w:rsidRDefault="00B1041E" w:rsidP="00FD519C">
      <w:pPr>
        <w:spacing w:after="0"/>
      </w:pPr>
    </w:p>
    <w:p w14:paraId="1A10A27B" w14:textId="77777777" w:rsidR="00B1041E" w:rsidRPr="00FD519C" w:rsidRDefault="00B1041E" w:rsidP="00FD519C">
      <w:pPr>
        <w:spacing w:after="0"/>
        <w:rPr>
          <w:u w:val="single"/>
        </w:rPr>
      </w:pPr>
      <w:r w:rsidRPr="00FD519C">
        <w:rPr>
          <w:u w:val="single"/>
        </w:rPr>
        <w:t>Asthma</w:t>
      </w:r>
    </w:p>
    <w:p w14:paraId="34AC7950" w14:textId="1E810E3A" w:rsidR="00B1041E" w:rsidRPr="00B1041E" w:rsidRDefault="00B1041E" w:rsidP="00FD519C">
      <w:pPr>
        <w:spacing w:after="0"/>
      </w:pPr>
      <w:r w:rsidRPr="00B1041E">
        <w:t>Do you suffer from asthma or other respiratory</w:t>
      </w:r>
      <w:r>
        <w:t xml:space="preserve"> </w:t>
      </w:r>
      <w:r w:rsidRPr="00B1041E">
        <w:t>disease?</w:t>
      </w:r>
    </w:p>
    <w:p w14:paraId="57B6C130" w14:textId="77777777" w:rsidR="00B1041E" w:rsidRPr="00B1041E" w:rsidRDefault="00B1041E" w:rsidP="00FD519C">
      <w:pPr>
        <w:spacing w:after="0"/>
      </w:pPr>
      <w:r w:rsidRPr="00B1041E">
        <w:t>Yes &gt;</w:t>
      </w:r>
    </w:p>
    <w:p w14:paraId="191E2116" w14:textId="77777777" w:rsidR="00B1041E" w:rsidRPr="00B1041E" w:rsidRDefault="00B1041E" w:rsidP="00FD519C">
      <w:pPr>
        <w:spacing w:after="0"/>
      </w:pPr>
      <w:r w:rsidRPr="00B1041E">
        <w:t>No &gt;</w:t>
      </w:r>
    </w:p>
    <w:p w14:paraId="580B9392" w14:textId="77777777" w:rsidR="00B1041E" w:rsidRDefault="00B1041E" w:rsidP="00FD519C">
      <w:pPr>
        <w:spacing w:after="0"/>
      </w:pPr>
    </w:p>
    <w:p w14:paraId="33E809E2" w14:textId="77777777" w:rsidR="00B1041E" w:rsidRPr="00FD519C" w:rsidRDefault="00B1041E" w:rsidP="00FD519C">
      <w:pPr>
        <w:spacing w:after="0"/>
        <w:rPr>
          <w:u w:val="single"/>
        </w:rPr>
      </w:pPr>
      <w:r w:rsidRPr="00FD519C">
        <w:rPr>
          <w:u w:val="single"/>
        </w:rPr>
        <w:t>Gender</w:t>
      </w:r>
    </w:p>
    <w:p w14:paraId="67CFE21D" w14:textId="77777777" w:rsidR="00B1041E" w:rsidRPr="00B1041E" w:rsidRDefault="00B1041E" w:rsidP="00FD519C">
      <w:pPr>
        <w:spacing w:after="0"/>
      </w:pPr>
      <w:r w:rsidRPr="00B1041E">
        <w:t xml:space="preserve">Are </w:t>
      </w:r>
      <w:proofErr w:type="gramStart"/>
      <w:r w:rsidRPr="00B1041E">
        <w:t>you.</w:t>
      </w:r>
      <w:proofErr w:type="gramEnd"/>
      <w:r w:rsidRPr="00B1041E">
        <w:t xml:space="preserve"> . . ?</w:t>
      </w:r>
    </w:p>
    <w:p w14:paraId="2D226986" w14:textId="77777777" w:rsidR="00B1041E" w:rsidRPr="00B1041E" w:rsidRDefault="00B1041E" w:rsidP="00FD519C">
      <w:pPr>
        <w:spacing w:after="0"/>
      </w:pPr>
      <w:r w:rsidRPr="00B1041E">
        <w:t>Male &gt;</w:t>
      </w:r>
    </w:p>
    <w:p w14:paraId="1C36FE3E" w14:textId="77777777" w:rsidR="00B1041E" w:rsidRPr="00B1041E" w:rsidRDefault="00B1041E" w:rsidP="00FD519C">
      <w:pPr>
        <w:spacing w:after="0"/>
      </w:pPr>
      <w:r w:rsidRPr="00B1041E">
        <w:t>Female &gt;</w:t>
      </w:r>
    </w:p>
    <w:p w14:paraId="4F293356" w14:textId="77777777" w:rsidR="00B1041E" w:rsidRDefault="00B1041E" w:rsidP="00FD519C">
      <w:pPr>
        <w:spacing w:after="0"/>
      </w:pPr>
    </w:p>
    <w:p w14:paraId="04C44BB9" w14:textId="77777777" w:rsidR="00B1041E" w:rsidRPr="00FD519C" w:rsidRDefault="00B1041E" w:rsidP="00FD519C">
      <w:pPr>
        <w:spacing w:after="0"/>
        <w:rPr>
          <w:u w:val="single"/>
        </w:rPr>
      </w:pPr>
      <w:r w:rsidRPr="00FD519C">
        <w:rPr>
          <w:u w:val="single"/>
        </w:rPr>
        <w:t>Birth year</w:t>
      </w:r>
    </w:p>
    <w:p w14:paraId="79999859" w14:textId="77777777" w:rsidR="00B1041E" w:rsidRPr="00B1041E" w:rsidRDefault="00B1041E" w:rsidP="00FD519C">
      <w:pPr>
        <w:spacing w:after="0"/>
      </w:pPr>
      <w:r w:rsidRPr="00B1041E">
        <w:t>When were you born?</w:t>
      </w:r>
    </w:p>
    <w:p w14:paraId="14768B9D" w14:textId="77777777" w:rsidR="00B1041E" w:rsidRPr="00B1041E" w:rsidRDefault="00B1041E" w:rsidP="00FD519C">
      <w:pPr>
        <w:spacing w:after="0"/>
      </w:pPr>
      <w:r w:rsidRPr="00B1041E">
        <w:t>Scrolling picker: 1900 – 2010 (initial position:</w:t>
      </w:r>
    </w:p>
    <w:p w14:paraId="22D6D47D" w14:textId="77777777" w:rsidR="00B1041E" w:rsidRPr="00B1041E" w:rsidRDefault="00B1041E" w:rsidP="00FD519C">
      <w:pPr>
        <w:spacing w:after="0"/>
      </w:pPr>
      <w:r w:rsidRPr="00B1041E">
        <w:t>1975)</w:t>
      </w:r>
    </w:p>
    <w:p w14:paraId="26A279B5" w14:textId="77777777" w:rsidR="00B1041E" w:rsidRPr="00B1041E" w:rsidRDefault="00B1041E" w:rsidP="00FD519C">
      <w:pPr>
        <w:spacing w:after="0"/>
      </w:pPr>
      <w:r w:rsidRPr="00B1041E">
        <w:t>Next &gt;</w:t>
      </w:r>
    </w:p>
    <w:p w14:paraId="7AA34846" w14:textId="77777777" w:rsidR="00B1041E" w:rsidRDefault="00B1041E" w:rsidP="00FD519C">
      <w:pPr>
        <w:spacing w:after="0"/>
      </w:pPr>
    </w:p>
    <w:p w14:paraId="4223D45E" w14:textId="77777777" w:rsidR="00B1041E" w:rsidRPr="00FD519C" w:rsidRDefault="00B1041E" w:rsidP="00FD519C">
      <w:pPr>
        <w:spacing w:after="0"/>
        <w:rPr>
          <w:u w:val="single"/>
        </w:rPr>
      </w:pPr>
      <w:r w:rsidRPr="00FD519C">
        <w:rPr>
          <w:u w:val="single"/>
        </w:rPr>
        <w:t>Marriage</w:t>
      </w:r>
    </w:p>
    <w:p w14:paraId="7396FC27" w14:textId="77777777" w:rsidR="00B1041E" w:rsidRPr="00B1041E" w:rsidRDefault="00B1041E" w:rsidP="00FD519C">
      <w:pPr>
        <w:spacing w:after="0"/>
      </w:pPr>
      <w:r w:rsidRPr="00B1041E">
        <w:t xml:space="preserve">Are </w:t>
      </w:r>
      <w:proofErr w:type="gramStart"/>
      <w:r w:rsidRPr="00B1041E">
        <w:t>you.</w:t>
      </w:r>
      <w:proofErr w:type="gramEnd"/>
      <w:r w:rsidRPr="00B1041E">
        <w:t xml:space="preserve"> . . ?</w:t>
      </w:r>
    </w:p>
    <w:p w14:paraId="0254547D" w14:textId="77777777" w:rsidR="00B1041E" w:rsidRPr="00B1041E" w:rsidRDefault="00B1041E" w:rsidP="00FD519C">
      <w:pPr>
        <w:spacing w:after="0"/>
      </w:pPr>
      <w:r w:rsidRPr="00B1041E">
        <w:t>Never married &gt;</w:t>
      </w:r>
    </w:p>
    <w:p w14:paraId="7839FDAC" w14:textId="77777777" w:rsidR="00B1041E" w:rsidRPr="00B1041E" w:rsidRDefault="00B1041E" w:rsidP="00FD519C">
      <w:pPr>
        <w:spacing w:after="0"/>
      </w:pPr>
      <w:r w:rsidRPr="00B1041E">
        <w:t>Married and living with spouse &gt;</w:t>
      </w:r>
    </w:p>
    <w:p w14:paraId="63C5AD84" w14:textId="77777777" w:rsidR="00B1041E" w:rsidRPr="00B1041E" w:rsidRDefault="00B1041E" w:rsidP="00FD519C">
      <w:pPr>
        <w:spacing w:after="0"/>
      </w:pPr>
      <w:r w:rsidRPr="00B1041E">
        <w:t>Married but separated &gt;</w:t>
      </w:r>
    </w:p>
    <w:p w14:paraId="319E7F70" w14:textId="77777777" w:rsidR="00B1041E" w:rsidRPr="00B1041E" w:rsidRDefault="00B1041E" w:rsidP="00FD519C">
      <w:pPr>
        <w:spacing w:after="0"/>
      </w:pPr>
      <w:r w:rsidRPr="00B1041E">
        <w:t>Divorced &gt;</w:t>
      </w:r>
    </w:p>
    <w:p w14:paraId="288BC767" w14:textId="77777777" w:rsidR="00B1041E" w:rsidRPr="00B1041E" w:rsidRDefault="00B1041E" w:rsidP="00FD519C">
      <w:pPr>
        <w:spacing w:after="0"/>
      </w:pPr>
      <w:r w:rsidRPr="00B1041E">
        <w:t>Widowed &gt;</w:t>
      </w:r>
    </w:p>
    <w:p w14:paraId="2400A623" w14:textId="7D5AAC63" w:rsidR="00B1041E" w:rsidRPr="00B1041E" w:rsidRDefault="00B1041E" w:rsidP="00FD519C">
      <w:pPr>
        <w:spacing w:after="0"/>
      </w:pPr>
      <w:r w:rsidRPr="00B1041E">
        <w:lastRenderedPageBreak/>
        <w:t>Please choose the first that applies, and treat Civil</w:t>
      </w:r>
      <w:r>
        <w:t xml:space="preserve"> </w:t>
      </w:r>
      <w:r w:rsidRPr="00B1041E">
        <w:t>Partnership like marriage</w:t>
      </w:r>
    </w:p>
    <w:p w14:paraId="1A94431C" w14:textId="77777777" w:rsidR="00B1041E" w:rsidRDefault="00B1041E" w:rsidP="00FD519C">
      <w:pPr>
        <w:spacing w:after="0"/>
      </w:pPr>
    </w:p>
    <w:p w14:paraId="268F7FA6" w14:textId="06789A72" w:rsidR="00B1041E" w:rsidRPr="00FD519C" w:rsidRDefault="00B1041E" w:rsidP="00FD519C">
      <w:pPr>
        <w:spacing w:after="0"/>
        <w:rPr>
          <w:i/>
        </w:rPr>
      </w:pPr>
      <w:r w:rsidRPr="00FD519C">
        <w:rPr>
          <w:i/>
        </w:rPr>
        <w:t>[this screen is not shown if the participant answered ’married and living with spouse’ above]</w:t>
      </w:r>
    </w:p>
    <w:p w14:paraId="6A20C64A" w14:textId="77777777" w:rsidR="00B1041E" w:rsidRPr="00FD519C" w:rsidRDefault="00B1041E" w:rsidP="00FD519C">
      <w:pPr>
        <w:spacing w:after="0"/>
        <w:rPr>
          <w:u w:val="single"/>
        </w:rPr>
      </w:pPr>
      <w:r w:rsidRPr="00FD519C">
        <w:rPr>
          <w:u w:val="single"/>
        </w:rPr>
        <w:t>Relationship</w:t>
      </w:r>
    </w:p>
    <w:p w14:paraId="0663ED90" w14:textId="77777777" w:rsidR="00B1041E" w:rsidRPr="00B1041E" w:rsidRDefault="00B1041E" w:rsidP="00FD519C">
      <w:pPr>
        <w:spacing w:after="0"/>
      </w:pPr>
      <w:r w:rsidRPr="00B1041E">
        <w:t>And are you currently in a relationship?</w:t>
      </w:r>
    </w:p>
    <w:p w14:paraId="429D5746" w14:textId="77777777" w:rsidR="00B1041E" w:rsidRPr="00B1041E" w:rsidRDefault="00B1041E" w:rsidP="00FD519C">
      <w:pPr>
        <w:spacing w:after="0"/>
      </w:pPr>
      <w:r w:rsidRPr="00B1041E">
        <w:t>Yes &gt;</w:t>
      </w:r>
    </w:p>
    <w:p w14:paraId="2929E77B" w14:textId="77777777" w:rsidR="00B1041E" w:rsidRPr="00B1041E" w:rsidRDefault="00B1041E" w:rsidP="00FD519C">
      <w:pPr>
        <w:spacing w:after="0"/>
      </w:pPr>
      <w:r w:rsidRPr="00B1041E">
        <w:t>No &gt;</w:t>
      </w:r>
    </w:p>
    <w:p w14:paraId="5BC9C9F3" w14:textId="77777777" w:rsidR="00B1041E" w:rsidRDefault="00B1041E" w:rsidP="00FD519C">
      <w:pPr>
        <w:spacing w:after="0"/>
      </w:pPr>
    </w:p>
    <w:p w14:paraId="47A2255C" w14:textId="77777777" w:rsidR="00B1041E" w:rsidRPr="00FD519C" w:rsidRDefault="00B1041E" w:rsidP="00FD519C">
      <w:pPr>
        <w:spacing w:after="0"/>
        <w:rPr>
          <w:u w:val="single"/>
        </w:rPr>
      </w:pPr>
      <w:r w:rsidRPr="00FD519C">
        <w:rPr>
          <w:u w:val="single"/>
        </w:rPr>
        <w:t>Work status</w:t>
      </w:r>
    </w:p>
    <w:p w14:paraId="328025CC" w14:textId="77777777" w:rsidR="00B1041E" w:rsidRPr="00B1041E" w:rsidRDefault="00B1041E" w:rsidP="00FD519C">
      <w:pPr>
        <w:spacing w:after="0"/>
      </w:pPr>
      <w:r w:rsidRPr="00B1041E">
        <w:t xml:space="preserve">Are </w:t>
      </w:r>
      <w:proofErr w:type="gramStart"/>
      <w:r w:rsidRPr="00B1041E">
        <w:t>you.</w:t>
      </w:r>
      <w:proofErr w:type="gramEnd"/>
      <w:r w:rsidRPr="00B1041E">
        <w:t xml:space="preserve"> . . ?</w:t>
      </w:r>
    </w:p>
    <w:p w14:paraId="7936C1BF" w14:textId="77777777" w:rsidR="00B1041E" w:rsidRPr="00B1041E" w:rsidRDefault="00B1041E" w:rsidP="00FD519C">
      <w:pPr>
        <w:spacing w:after="0"/>
      </w:pPr>
      <w:r w:rsidRPr="00B1041E">
        <w:t>Employed or self-employed &gt;</w:t>
      </w:r>
    </w:p>
    <w:p w14:paraId="44B3B6E5" w14:textId="77777777" w:rsidR="00B1041E" w:rsidRPr="00B1041E" w:rsidRDefault="00B1041E" w:rsidP="00FD519C">
      <w:pPr>
        <w:spacing w:after="0"/>
      </w:pPr>
      <w:r w:rsidRPr="00B1041E">
        <w:t>In full-time education &gt;</w:t>
      </w:r>
    </w:p>
    <w:p w14:paraId="3D7C486E" w14:textId="77777777" w:rsidR="00B1041E" w:rsidRPr="00B1041E" w:rsidRDefault="00B1041E" w:rsidP="00FD519C">
      <w:pPr>
        <w:spacing w:after="0"/>
      </w:pPr>
      <w:r w:rsidRPr="00B1041E">
        <w:t>Retired &gt;</w:t>
      </w:r>
    </w:p>
    <w:p w14:paraId="63F38A9C" w14:textId="77777777" w:rsidR="00B1041E" w:rsidRPr="00B1041E" w:rsidRDefault="00B1041E" w:rsidP="00FD519C">
      <w:pPr>
        <w:spacing w:after="0"/>
      </w:pPr>
      <w:r w:rsidRPr="00B1041E">
        <w:t>Unemployed and seeking work &gt;</w:t>
      </w:r>
    </w:p>
    <w:p w14:paraId="11197D08" w14:textId="77777777" w:rsidR="00B1041E" w:rsidRPr="00B1041E" w:rsidRDefault="00B1041E" w:rsidP="00FD519C">
      <w:pPr>
        <w:spacing w:after="0"/>
      </w:pPr>
      <w:r w:rsidRPr="00B1041E">
        <w:t>Long-term sick or disabled &gt;</w:t>
      </w:r>
    </w:p>
    <w:p w14:paraId="19DE6723" w14:textId="77777777" w:rsidR="00B1041E" w:rsidRPr="00B1041E" w:rsidRDefault="00B1041E" w:rsidP="00FD519C">
      <w:pPr>
        <w:spacing w:after="0"/>
      </w:pPr>
      <w:r w:rsidRPr="00B1041E">
        <w:t>Looking after family or home &gt;</w:t>
      </w:r>
    </w:p>
    <w:p w14:paraId="04276B48" w14:textId="77777777" w:rsidR="00B1041E" w:rsidRPr="00B1041E" w:rsidRDefault="00B1041E" w:rsidP="00FD519C">
      <w:pPr>
        <w:spacing w:after="0"/>
      </w:pPr>
      <w:r w:rsidRPr="00B1041E">
        <w:t>Other &gt;</w:t>
      </w:r>
    </w:p>
    <w:p w14:paraId="0BF6FAD0" w14:textId="77777777" w:rsidR="00544F97" w:rsidRDefault="00544F97" w:rsidP="00FD519C">
      <w:pPr>
        <w:spacing w:after="0"/>
      </w:pPr>
    </w:p>
    <w:p w14:paraId="774B5A28" w14:textId="77777777" w:rsidR="00B1041E" w:rsidRPr="00FD519C" w:rsidRDefault="00B1041E" w:rsidP="00FD519C">
      <w:pPr>
        <w:spacing w:after="0"/>
        <w:rPr>
          <w:u w:val="single"/>
        </w:rPr>
      </w:pPr>
      <w:r w:rsidRPr="00FD519C">
        <w:rPr>
          <w:u w:val="single"/>
        </w:rPr>
        <w:t>Adults</w:t>
      </w:r>
    </w:p>
    <w:p w14:paraId="20CEA8CB" w14:textId="3F9FF247" w:rsidR="00B1041E" w:rsidRPr="00B1041E" w:rsidRDefault="00B1041E" w:rsidP="00FD519C">
      <w:pPr>
        <w:spacing w:after="0"/>
      </w:pPr>
      <w:r w:rsidRPr="00B1041E">
        <w:t>In your household, including yourself, are</w:t>
      </w:r>
      <w:r w:rsidR="00544F97">
        <w:t xml:space="preserve"> </w:t>
      </w:r>
      <w:proofErr w:type="gramStart"/>
      <w:r w:rsidRPr="00B1041E">
        <w:t>there.</w:t>
      </w:r>
      <w:proofErr w:type="gramEnd"/>
      <w:r w:rsidRPr="00B1041E">
        <w:t xml:space="preserve"> . . ?</w:t>
      </w:r>
    </w:p>
    <w:p w14:paraId="332E3BC1" w14:textId="77777777" w:rsidR="00B1041E" w:rsidRPr="00B1041E" w:rsidRDefault="00B1041E" w:rsidP="00FD519C">
      <w:pPr>
        <w:spacing w:after="0"/>
      </w:pPr>
      <w:r w:rsidRPr="00B1041E">
        <w:t>1 adult &gt;</w:t>
      </w:r>
    </w:p>
    <w:p w14:paraId="0FB723F2" w14:textId="77777777" w:rsidR="00B1041E" w:rsidRPr="00B1041E" w:rsidRDefault="00B1041E" w:rsidP="00FD519C">
      <w:pPr>
        <w:spacing w:after="0"/>
      </w:pPr>
      <w:r w:rsidRPr="00B1041E">
        <w:t>2 adults &gt;</w:t>
      </w:r>
    </w:p>
    <w:p w14:paraId="7FEAC3AA" w14:textId="77777777" w:rsidR="00B1041E" w:rsidRPr="00B1041E" w:rsidRDefault="00B1041E" w:rsidP="00FD519C">
      <w:pPr>
        <w:spacing w:after="0"/>
      </w:pPr>
      <w:r w:rsidRPr="00B1041E">
        <w:t>3 adults &gt;</w:t>
      </w:r>
    </w:p>
    <w:p w14:paraId="6C615F45" w14:textId="77777777" w:rsidR="00B1041E" w:rsidRPr="00B1041E" w:rsidRDefault="00B1041E" w:rsidP="00FD519C">
      <w:pPr>
        <w:spacing w:after="0"/>
      </w:pPr>
      <w:r w:rsidRPr="00B1041E">
        <w:t>4 adults or more &gt;</w:t>
      </w:r>
    </w:p>
    <w:p w14:paraId="6E90C67C" w14:textId="77777777" w:rsidR="00B1041E" w:rsidRPr="00B1041E" w:rsidRDefault="00B1041E" w:rsidP="00FD519C">
      <w:pPr>
        <w:spacing w:after="0"/>
      </w:pPr>
      <w:r w:rsidRPr="00B1041E">
        <w:t>Please count as adults those aged 16 or above</w:t>
      </w:r>
    </w:p>
    <w:p w14:paraId="761E678E" w14:textId="77777777" w:rsidR="00544F97" w:rsidRDefault="00544F97" w:rsidP="00FD519C">
      <w:pPr>
        <w:spacing w:after="0"/>
      </w:pPr>
    </w:p>
    <w:p w14:paraId="431B7CF5" w14:textId="77777777" w:rsidR="00B1041E" w:rsidRPr="00FD519C" w:rsidRDefault="00B1041E" w:rsidP="00FD519C">
      <w:pPr>
        <w:spacing w:after="0"/>
        <w:rPr>
          <w:u w:val="single"/>
        </w:rPr>
      </w:pPr>
      <w:r w:rsidRPr="00FD519C">
        <w:rPr>
          <w:u w:val="single"/>
        </w:rPr>
        <w:t>Children</w:t>
      </w:r>
    </w:p>
    <w:p w14:paraId="10958ADD" w14:textId="77777777" w:rsidR="00B1041E" w:rsidRPr="00B1041E" w:rsidRDefault="00B1041E" w:rsidP="00FD519C">
      <w:pPr>
        <w:spacing w:after="0"/>
      </w:pPr>
      <w:r w:rsidRPr="00B1041E">
        <w:t xml:space="preserve">In your household, are </w:t>
      </w:r>
      <w:proofErr w:type="gramStart"/>
      <w:r w:rsidRPr="00B1041E">
        <w:t>there.</w:t>
      </w:r>
      <w:proofErr w:type="gramEnd"/>
      <w:r w:rsidRPr="00B1041E">
        <w:t xml:space="preserve"> . . ?</w:t>
      </w:r>
    </w:p>
    <w:p w14:paraId="2B3CE4B6" w14:textId="77777777" w:rsidR="00B1041E" w:rsidRPr="00B1041E" w:rsidRDefault="00B1041E" w:rsidP="00FD519C">
      <w:pPr>
        <w:spacing w:after="0"/>
      </w:pPr>
      <w:r w:rsidRPr="00B1041E">
        <w:t>No children &gt;</w:t>
      </w:r>
    </w:p>
    <w:p w14:paraId="5A1EDB27" w14:textId="77777777" w:rsidR="00B1041E" w:rsidRPr="00B1041E" w:rsidRDefault="00B1041E" w:rsidP="00FD519C">
      <w:pPr>
        <w:spacing w:after="0"/>
      </w:pPr>
      <w:r w:rsidRPr="00B1041E">
        <w:t>1 child &gt;</w:t>
      </w:r>
    </w:p>
    <w:p w14:paraId="6CCA5A7B" w14:textId="77777777" w:rsidR="00B1041E" w:rsidRPr="00B1041E" w:rsidRDefault="00B1041E" w:rsidP="00FD519C">
      <w:pPr>
        <w:spacing w:after="0"/>
      </w:pPr>
      <w:r w:rsidRPr="00B1041E">
        <w:t>2 children &gt;</w:t>
      </w:r>
    </w:p>
    <w:p w14:paraId="29FE0F6E" w14:textId="77777777" w:rsidR="00B1041E" w:rsidRPr="00B1041E" w:rsidRDefault="00B1041E" w:rsidP="00FD519C">
      <w:pPr>
        <w:spacing w:after="0"/>
      </w:pPr>
      <w:r w:rsidRPr="00B1041E">
        <w:t>3 children &gt;</w:t>
      </w:r>
    </w:p>
    <w:p w14:paraId="12A2B46C" w14:textId="77777777" w:rsidR="00B1041E" w:rsidRPr="00B1041E" w:rsidRDefault="00B1041E" w:rsidP="00FD519C">
      <w:pPr>
        <w:spacing w:after="0"/>
      </w:pPr>
      <w:r w:rsidRPr="00B1041E">
        <w:t>4 children or more &gt;</w:t>
      </w:r>
    </w:p>
    <w:p w14:paraId="06F05553" w14:textId="77777777" w:rsidR="00B1041E" w:rsidRPr="00B1041E" w:rsidRDefault="00B1041E" w:rsidP="00FD519C">
      <w:pPr>
        <w:spacing w:after="0"/>
      </w:pPr>
      <w:r w:rsidRPr="00B1041E">
        <w:t>Please count as children those aged 15 or under</w:t>
      </w:r>
    </w:p>
    <w:p w14:paraId="0777A3A8" w14:textId="77777777" w:rsidR="00544F97" w:rsidRDefault="00544F97" w:rsidP="00FD519C">
      <w:pPr>
        <w:spacing w:after="0"/>
      </w:pPr>
    </w:p>
    <w:p w14:paraId="4D060C92" w14:textId="77777777" w:rsidR="00B1041E" w:rsidRPr="00FD519C" w:rsidRDefault="00B1041E" w:rsidP="00FD519C">
      <w:pPr>
        <w:spacing w:after="0"/>
        <w:rPr>
          <w:u w:val="single"/>
        </w:rPr>
      </w:pPr>
      <w:r w:rsidRPr="00FD519C">
        <w:rPr>
          <w:u w:val="single"/>
        </w:rPr>
        <w:t>Household</w:t>
      </w:r>
    </w:p>
    <w:p w14:paraId="033FE4B3" w14:textId="64F8616E" w:rsidR="00B1041E" w:rsidRPr="00B1041E" w:rsidRDefault="00B1041E" w:rsidP="00FD519C">
      <w:pPr>
        <w:spacing w:after="0"/>
      </w:pPr>
      <w:r w:rsidRPr="00B1041E">
        <w:t>Is your gross annual household income from</w:t>
      </w:r>
      <w:r w:rsidR="00544F97">
        <w:t xml:space="preserve"> </w:t>
      </w:r>
      <w:r w:rsidRPr="00B1041E">
        <w:t xml:space="preserve">all </w:t>
      </w:r>
      <w:proofErr w:type="gramStart"/>
      <w:r w:rsidRPr="00B1041E">
        <w:t>sources.</w:t>
      </w:r>
      <w:proofErr w:type="gramEnd"/>
      <w:r w:rsidRPr="00B1041E">
        <w:t xml:space="preserve"> . . ?</w:t>
      </w:r>
    </w:p>
    <w:p w14:paraId="45355050" w14:textId="77777777" w:rsidR="00B1041E" w:rsidRPr="00B1041E" w:rsidRDefault="00B1041E" w:rsidP="00FD519C">
      <w:pPr>
        <w:spacing w:after="0"/>
      </w:pPr>
      <w:r w:rsidRPr="00B1041E">
        <w:t>Under £8,000 &gt;</w:t>
      </w:r>
    </w:p>
    <w:p w14:paraId="2956EA21" w14:textId="77777777" w:rsidR="00B1041E" w:rsidRPr="00B1041E" w:rsidRDefault="00B1041E" w:rsidP="00FD519C">
      <w:pPr>
        <w:spacing w:after="0"/>
      </w:pPr>
      <w:r w:rsidRPr="00B1041E">
        <w:t>£8,000 – £11,999 &gt;</w:t>
      </w:r>
    </w:p>
    <w:p w14:paraId="0660AF09" w14:textId="77777777" w:rsidR="00B1041E" w:rsidRPr="00B1041E" w:rsidRDefault="00B1041E" w:rsidP="00FD519C">
      <w:pPr>
        <w:spacing w:after="0"/>
      </w:pPr>
      <w:r w:rsidRPr="00B1041E">
        <w:t>£12,000 – £15,999 &gt;</w:t>
      </w:r>
    </w:p>
    <w:p w14:paraId="4627A4D7" w14:textId="77777777" w:rsidR="00B1041E" w:rsidRPr="00B1041E" w:rsidRDefault="00B1041E" w:rsidP="00FD519C">
      <w:pPr>
        <w:spacing w:after="0"/>
      </w:pPr>
      <w:r w:rsidRPr="00B1041E">
        <w:t>£16,000 – £19,999 &gt;</w:t>
      </w:r>
    </w:p>
    <w:p w14:paraId="79EBAB43" w14:textId="77777777" w:rsidR="00B1041E" w:rsidRPr="00B1041E" w:rsidRDefault="00B1041E" w:rsidP="00FD519C">
      <w:pPr>
        <w:spacing w:after="0"/>
      </w:pPr>
      <w:r w:rsidRPr="00B1041E">
        <w:t>£20,000 – £23,999 &gt;</w:t>
      </w:r>
    </w:p>
    <w:p w14:paraId="61161D67" w14:textId="77777777" w:rsidR="00B1041E" w:rsidRPr="00B1041E" w:rsidRDefault="00B1041E" w:rsidP="00FD519C">
      <w:pPr>
        <w:spacing w:after="0"/>
      </w:pPr>
      <w:r w:rsidRPr="00B1041E">
        <w:t>£24,000 – £31,999 &gt;</w:t>
      </w:r>
    </w:p>
    <w:p w14:paraId="2872E032" w14:textId="77777777" w:rsidR="00B1041E" w:rsidRPr="00B1041E" w:rsidRDefault="00B1041E" w:rsidP="00FD519C">
      <w:pPr>
        <w:spacing w:after="0"/>
      </w:pPr>
      <w:r w:rsidRPr="00B1041E">
        <w:t>£32,000 – £39,999 &gt;</w:t>
      </w:r>
    </w:p>
    <w:p w14:paraId="5A0FA798" w14:textId="77777777" w:rsidR="00B1041E" w:rsidRPr="00B1041E" w:rsidRDefault="00B1041E" w:rsidP="00FD519C">
      <w:pPr>
        <w:spacing w:after="0"/>
      </w:pPr>
      <w:r w:rsidRPr="00B1041E">
        <w:t>£40,000 – £55,999 &gt;</w:t>
      </w:r>
    </w:p>
    <w:p w14:paraId="259D4C5C" w14:textId="77777777" w:rsidR="00B1041E" w:rsidRPr="00B1041E" w:rsidRDefault="00B1041E" w:rsidP="00FD519C">
      <w:pPr>
        <w:spacing w:after="0"/>
      </w:pPr>
      <w:r w:rsidRPr="00B1041E">
        <w:t>£56,000 – £71,999 &gt;</w:t>
      </w:r>
    </w:p>
    <w:p w14:paraId="1E872C9B" w14:textId="77777777" w:rsidR="00B1041E" w:rsidRPr="00B1041E" w:rsidRDefault="00B1041E" w:rsidP="00FD519C">
      <w:pPr>
        <w:spacing w:after="0"/>
      </w:pPr>
      <w:r w:rsidRPr="00B1041E">
        <w:t>£72,000 – £95,999 &gt;</w:t>
      </w:r>
    </w:p>
    <w:p w14:paraId="42C6FF37" w14:textId="77777777" w:rsidR="00B1041E" w:rsidRPr="00B1041E" w:rsidRDefault="00B1041E" w:rsidP="00FD519C">
      <w:pPr>
        <w:spacing w:after="0"/>
      </w:pPr>
      <w:r w:rsidRPr="00B1041E">
        <w:t>£96,000 or more &gt;</w:t>
      </w:r>
    </w:p>
    <w:p w14:paraId="6739B0B4" w14:textId="77777777" w:rsidR="00B1041E" w:rsidRPr="00B1041E" w:rsidRDefault="00B1041E" w:rsidP="00FD519C">
      <w:pPr>
        <w:spacing w:after="0"/>
      </w:pPr>
      <w:r w:rsidRPr="00B1041E">
        <w:t>Don’t know &gt;</w:t>
      </w:r>
    </w:p>
    <w:p w14:paraId="2B3CCD6C" w14:textId="77777777" w:rsidR="00B1041E" w:rsidRPr="00B1041E" w:rsidRDefault="00B1041E" w:rsidP="00FD519C">
      <w:pPr>
        <w:spacing w:after="0"/>
      </w:pPr>
      <w:r w:rsidRPr="00B1041E">
        <w:t>Prefer not to say &gt;</w:t>
      </w:r>
    </w:p>
    <w:p w14:paraId="0A19A655" w14:textId="589EEB47" w:rsidR="00B1041E" w:rsidRDefault="00B1041E" w:rsidP="00FD519C">
      <w:pPr>
        <w:spacing w:after="0"/>
      </w:pPr>
      <w:r w:rsidRPr="00B1041E">
        <w:t>We’d be very grateful if you could answer this question,</w:t>
      </w:r>
      <w:r w:rsidR="00544F97">
        <w:t xml:space="preserve"> </w:t>
      </w:r>
      <w:r w:rsidRPr="00B1041E">
        <w:t>since it’s important to our research</w:t>
      </w:r>
    </w:p>
    <w:p w14:paraId="63B4DE47" w14:textId="77777777" w:rsidR="00544F97" w:rsidRPr="00B1041E" w:rsidRDefault="00544F97" w:rsidP="00FD519C">
      <w:pPr>
        <w:spacing w:after="0"/>
      </w:pPr>
    </w:p>
    <w:p w14:paraId="150EBF55" w14:textId="77777777" w:rsidR="00B1041E" w:rsidRPr="00FD519C" w:rsidRDefault="00B1041E" w:rsidP="00FD519C">
      <w:pPr>
        <w:spacing w:after="0"/>
        <w:rPr>
          <w:u w:val="single"/>
        </w:rPr>
      </w:pPr>
      <w:r w:rsidRPr="00FD519C">
        <w:rPr>
          <w:u w:val="single"/>
        </w:rPr>
        <w:t>Income change</w:t>
      </w:r>
    </w:p>
    <w:p w14:paraId="276991E7" w14:textId="66A47BA9" w:rsidR="00B1041E" w:rsidRPr="00B1041E" w:rsidRDefault="00B1041E" w:rsidP="00FD519C">
      <w:pPr>
        <w:spacing w:after="0"/>
      </w:pPr>
      <w:r w:rsidRPr="00B1041E">
        <w:t>Compared to 3 years ago, is your gross annual</w:t>
      </w:r>
      <w:r w:rsidR="00544F97">
        <w:t xml:space="preserve"> </w:t>
      </w:r>
      <w:r w:rsidRPr="00B1041E">
        <w:t xml:space="preserve">household income </w:t>
      </w:r>
      <w:proofErr w:type="gramStart"/>
      <w:r w:rsidRPr="00B1041E">
        <w:t>now.</w:t>
      </w:r>
      <w:proofErr w:type="gramEnd"/>
      <w:r w:rsidRPr="00B1041E">
        <w:t xml:space="preserve"> . . ?</w:t>
      </w:r>
    </w:p>
    <w:p w14:paraId="180F1E2B" w14:textId="77777777" w:rsidR="00B1041E" w:rsidRPr="00B1041E" w:rsidRDefault="00B1041E" w:rsidP="00FD519C">
      <w:pPr>
        <w:spacing w:after="0"/>
      </w:pPr>
      <w:r w:rsidRPr="00B1041E">
        <w:t>Higher than it was &gt;</w:t>
      </w:r>
    </w:p>
    <w:p w14:paraId="17050388" w14:textId="77777777" w:rsidR="00B1041E" w:rsidRPr="00B1041E" w:rsidRDefault="00B1041E" w:rsidP="00FD519C">
      <w:pPr>
        <w:spacing w:after="0"/>
      </w:pPr>
      <w:r w:rsidRPr="00B1041E">
        <w:t>Just the same &gt;</w:t>
      </w:r>
    </w:p>
    <w:p w14:paraId="36653CD1" w14:textId="77777777" w:rsidR="00B1041E" w:rsidRPr="00B1041E" w:rsidRDefault="00B1041E" w:rsidP="00FD519C">
      <w:pPr>
        <w:spacing w:after="0"/>
      </w:pPr>
      <w:r w:rsidRPr="00B1041E">
        <w:t>Lower than it was &gt;</w:t>
      </w:r>
    </w:p>
    <w:p w14:paraId="64DAF18B" w14:textId="77777777" w:rsidR="00B1041E" w:rsidRPr="00B1041E" w:rsidRDefault="00B1041E" w:rsidP="00FD519C">
      <w:pPr>
        <w:spacing w:after="0"/>
      </w:pPr>
      <w:r w:rsidRPr="00B1041E">
        <w:t>Don’t know &gt;</w:t>
      </w:r>
    </w:p>
    <w:p w14:paraId="3E71569C" w14:textId="77777777" w:rsidR="00B1041E" w:rsidRPr="00B1041E" w:rsidRDefault="00B1041E" w:rsidP="00FD519C">
      <w:pPr>
        <w:spacing w:after="0"/>
      </w:pPr>
      <w:r w:rsidRPr="00B1041E">
        <w:t>Prefer not to say &gt;</w:t>
      </w:r>
    </w:p>
    <w:p w14:paraId="72D41F12" w14:textId="77777777" w:rsidR="00544F97" w:rsidRDefault="00544F97" w:rsidP="00FD519C">
      <w:pPr>
        <w:spacing w:after="0"/>
      </w:pPr>
    </w:p>
    <w:p w14:paraId="34D3319A" w14:textId="0E352102" w:rsidR="00B1041E" w:rsidRPr="00FD519C" w:rsidRDefault="00544F97" w:rsidP="00FD519C">
      <w:pPr>
        <w:spacing w:after="0"/>
        <w:rPr>
          <w:i/>
        </w:rPr>
      </w:pPr>
      <w:r w:rsidRPr="00FD519C">
        <w:rPr>
          <w:i/>
        </w:rPr>
        <w:t>[</w:t>
      </w:r>
      <w:proofErr w:type="gramStart"/>
      <w:r w:rsidR="00B1041E" w:rsidRPr="00FD519C">
        <w:rPr>
          <w:i/>
        </w:rPr>
        <w:t>this</w:t>
      </w:r>
      <w:proofErr w:type="gramEnd"/>
      <w:r w:rsidR="00B1041E" w:rsidRPr="00FD519C">
        <w:rPr>
          <w:i/>
        </w:rPr>
        <w:t xml:space="preserve"> screen is shown only if the participant</w:t>
      </w:r>
      <w:r w:rsidRPr="00FD519C">
        <w:rPr>
          <w:i/>
        </w:rPr>
        <w:t xml:space="preserve"> </w:t>
      </w:r>
      <w:r w:rsidR="00B1041E" w:rsidRPr="00FD519C">
        <w:rPr>
          <w:i/>
        </w:rPr>
        <w:t>answered ’higher than it was’ above</w:t>
      </w:r>
      <w:r w:rsidRPr="00FD519C">
        <w:rPr>
          <w:i/>
        </w:rPr>
        <w:t>]</w:t>
      </w:r>
    </w:p>
    <w:p w14:paraId="25229E17" w14:textId="77777777" w:rsidR="00B1041E" w:rsidRPr="00FD519C" w:rsidRDefault="00B1041E" w:rsidP="00FD519C">
      <w:pPr>
        <w:spacing w:after="0"/>
        <w:rPr>
          <w:u w:val="single"/>
        </w:rPr>
      </w:pPr>
      <w:r w:rsidRPr="00FD519C">
        <w:rPr>
          <w:u w:val="single"/>
        </w:rPr>
        <w:t>Income rise</w:t>
      </w:r>
    </w:p>
    <w:p w14:paraId="3C179439" w14:textId="77777777" w:rsidR="00B1041E" w:rsidRPr="00B1041E" w:rsidRDefault="00B1041E" w:rsidP="00FD519C">
      <w:pPr>
        <w:spacing w:after="0"/>
      </w:pPr>
      <w:r w:rsidRPr="00B1041E">
        <w:t>And finally, compared to 3 years ago, is your</w:t>
      </w:r>
    </w:p>
    <w:p w14:paraId="6F9E2D90" w14:textId="77777777" w:rsidR="00B1041E" w:rsidRPr="00B1041E" w:rsidRDefault="00B1041E" w:rsidP="00FD519C">
      <w:pPr>
        <w:spacing w:after="0"/>
      </w:pPr>
      <w:proofErr w:type="gramStart"/>
      <w:r w:rsidRPr="00B1041E">
        <w:t>gross</w:t>
      </w:r>
      <w:proofErr w:type="gramEnd"/>
      <w:r w:rsidRPr="00B1041E">
        <w:t xml:space="preserve"> annual household income now. . . ?</w:t>
      </w:r>
    </w:p>
    <w:p w14:paraId="2246EBDE" w14:textId="77777777" w:rsidR="00B1041E" w:rsidRPr="00B1041E" w:rsidRDefault="00B1041E" w:rsidP="00FD519C">
      <w:pPr>
        <w:spacing w:after="0"/>
      </w:pPr>
      <w:r w:rsidRPr="00B1041E">
        <w:t>Higher by up to £999 &gt;</w:t>
      </w:r>
    </w:p>
    <w:p w14:paraId="15D3758C" w14:textId="77777777" w:rsidR="00B1041E" w:rsidRPr="00B1041E" w:rsidRDefault="00B1041E" w:rsidP="00FD519C">
      <w:pPr>
        <w:spacing w:after="0"/>
      </w:pPr>
      <w:r w:rsidRPr="00B1041E">
        <w:t>Higher by £1,000 – £1,999 &gt;</w:t>
      </w:r>
    </w:p>
    <w:p w14:paraId="6C5143CA" w14:textId="77777777" w:rsidR="00B1041E" w:rsidRPr="00B1041E" w:rsidRDefault="00B1041E" w:rsidP="00FD519C">
      <w:pPr>
        <w:spacing w:after="0"/>
      </w:pPr>
      <w:r w:rsidRPr="00B1041E">
        <w:t>Higher by £2,000 – £3,999 &gt;</w:t>
      </w:r>
    </w:p>
    <w:p w14:paraId="04A2849D" w14:textId="77777777" w:rsidR="00B1041E" w:rsidRPr="00B1041E" w:rsidRDefault="00B1041E" w:rsidP="00FD519C">
      <w:pPr>
        <w:spacing w:after="0"/>
      </w:pPr>
      <w:r w:rsidRPr="00B1041E">
        <w:t>Higher by £4,000 – £7,999 &gt;</w:t>
      </w:r>
    </w:p>
    <w:p w14:paraId="69C6219F" w14:textId="77777777" w:rsidR="00B1041E" w:rsidRPr="00B1041E" w:rsidRDefault="00B1041E" w:rsidP="00FD519C">
      <w:pPr>
        <w:spacing w:after="0"/>
      </w:pPr>
      <w:r w:rsidRPr="00B1041E">
        <w:t>Higher by £8,000 – £15,999 &gt;</w:t>
      </w:r>
    </w:p>
    <w:p w14:paraId="7104BF81" w14:textId="77777777" w:rsidR="00B1041E" w:rsidRPr="00B1041E" w:rsidRDefault="00B1041E" w:rsidP="00FD519C">
      <w:pPr>
        <w:spacing w:after="0"/>
      </w:pPr>
      <w:r w:rsidRPr="00B1041E">
        <w:t>Higher by £16,000 or more &gt;</w:t>
      </w:r>
    </w:p>
    <w:p w14:paraId="5E33A389" w14:textId="77777777" w:rsidR="00B1041E" w:rsidRPr="00B1041E" w:rsidRDefault="00B1041E" w:rsidP="00FD519C">
      <w:pPr>
        <w:spacing w:after="0"/>
      </w:pPr>
      <w:r w:rsidRPr="00B1041E">
        <w:t>Don’t know &gt;</w:t>
      </w:r>
    </w:p>
    <w:p w14:paraId="7E15995B" w14:textId="77777777" w:rsidR="00B1041E" w:rsidRPr="00B1041E" w:rsidRDefault="00B1041E" w:rsidP="00FD519C">
      <w:pPr>
        <w:spacing w:after="0"/>
      </w:pPr>
      <w:r w:rsidRPr="00B1041E">
        <w:t>Prefer not to say &gt;</w:t>
      </w:r>
    </w:p>
    <w:p w14:paraId="273FF5DC" w14:textId="77777777" w:rsidR="00544F97" w:rsidRDefault="00544F97" w:rsidP="00FD519C">
      <w:pPr>
        <w:spacing w:after="0"/>
      </w:pPr>
    </w:p>
    <w:p w14:paraId="7D98AE43" w14:textId="015F7FFE" w:rsidR="00B1041E" w:rsidRPr="00FD519C" w:rsidRDefault="00544F97" w:rsidP="00FD519C">
      <w:pPr>
        <w:spacing w:after="0"/>
        <w:rPr>
          <w:i/>
        </w:rPr>
      </w:pPr>
      <w:r w:rsidRPr="00FD519C">
        <w:rPr>
          <w:i/>
        </w:rPr>
        <w:t>[</w:t>
      </w:r>
      <w:proofErr w:type="gramStart"/>
      <w:r w:rsidR="00B1041E" w:rsidRPr="00FD519C">
        <w:rPr>
          <w:i/>
        </w:rPr>
        <w:t>this</w:t>
      </w:r>
      <w:proofErr w:type="gramEnd"/>
      <w:r w:rsidR="00B1041E" w:rsidRPr="00FD519C">
        <w:rPr>
          <w:i/>
        </w:rPr>
        <w:t xml:space="preserve"> screen is shown only if the participant</w:t>
      </w:r>
      <w:r w:rsidRPr="00FD519C">
        <w:rPr>
          <w:i/>
        </w:rPr>
        <w:t xml:space="preserve"> </w:t>
      </w:r>
      <w:r w:rsidR="00B1041E" w:rsidRPr="00FD519C">
        <w:rPr>
          <w:i/>
        </w:rPr>
        <w:t>answered ’lower than it was’ above</w:t>
      </w:r>
      <w:r w:rsidRPr="00FD519C">
        <w:rPr>
          <w:i/>
        </w:rPr>
        <w:t>]</w:t>
      </w:r>
    </w:p>
    <w:p w14:paraId="656238AC" w14:textId="77777777" w:rsidR="00B1041E" w:rsidRPr="00FD519C" w:rsidRDefault="00B1041E" w:rsidP="00FD519C">
      <w:pPr>
        <w:spacing w:after="0"/>
        <w:rPr>
          <w:u w:val="single"/>
        </w:rPr>
      </w:pPr>
      <w:r w:rsidRPr="00FD519C">
        <w:rPr>
          <w:u w:val="single"/>
        </w:rPr>
        <w:t>Income fall</w:t>
      </w:r>
    </w:p>
    <w:p w14:paraId="1D792A3C" w14:textId="5CE2530F" w:rsidR="00B1041E" w:rsidRPr="00B1041E" w:rsidRDefault="00B1041E" w:rsidP="00FD519C">
      <w:pPr>
        <w:spacing w:after="0"/>
      </w:pPr>
      <w:r w:rsidRPr="00B1041E">
        <w:t>And finally, compared to 3 years ago, is your</w:t>
      </w:r>
      <w:r w:rsidR="00544F97">
        <w:t xml:space="preserve"> </w:t>
      </w:r>
      <w:r w:rsidRPr="00B1041E">
        <w:t xml:space="preserve">gross annual household income </w:t>
      </w:r>
      <w:proofErr w:type="gramStart"/>
      <w:r w:rsidRPr="00B1041E">
        <w:t>now.</w:t>
      </w:r>
      <w:proofErr w:type="gramEnd"/>
      <w:r w:rsidRPr="00B1041E">
        <w:t xml:space="preserve"> . . ?</w:t>
      </w:r>
    </w:p>
    <w:p w14:paraId="4C5604CE" w14:textId="77777777" w:rsidR="00B1041E" w:rsidRPr="00B1041E" w:rsidRDefault="00B1041E" w:rsidP="00FD519C">
      <w:pPr>
        <w:spacing w:after="0"/>
      </w:pPr>
      <w:r w:rsidRPr="00B1041E">
        <w:lastRenderedPageBreak/>
        <w:t>Lower by up to £999 &gt;</w:t>
      </w:r>
    </w:p>
    <w:p w14:paraId="1B0337D8" w14:textId="77777777" w:rsidR="00B1041E" w:rsidRPr="00B1041E" w:rsidRDefault="00B1041E" w:rsidP="00FD519C">
      <w:pPr>
        <w:spacing w:after="0"/>
      </w:pPr>
      <w:r w:rsidRPr="00B1041E">
        <w:t>Lower by £1,000 – £1,999 &gt;</w:t>
      </w:r>
    </w:p>
    <w:p w14:paraId="6582073F" w14:textId="77777777" w:rsidR="00B1041E" w:rsidRPr="00B1041E" w:rsidRDefault="00B1041E" w:rsidP="00FD519C">
      <w:pPr>
        <w:spacing w:after="0"/>
      </w:pPr>
      <w:r w:rsidRPr="00B1041E">
        <w:t>Lower by £2,000 – £3,999 &gt;</w:t>
      </w:r>
    </w:p>
    <w:p w14:paraId="485CFB6A" w14:textId="77777777" w:rsidR="00B1041E" w:rsidRPr="00B1041E" w:rsidRDefault="00B1041E" w:rsidP="00FD519C">
      <w:pPr>
        <w:spacing w:after="0"/>
      </w:pPr>
      <w:r w:rsidRPr="00B1041E">
        <w:t>Lower by £4,000 – £7,999 &gt;</w:t>
      </w:r>
    </w:p>
    <w:p w14:paraId="3225F131" w14:textId="77777777" w:rsidR="00B1041E" w:rsidRPr="00B1041E" w:rsidRDefault="00B1041E" w:rsidP="00FD519C">
      <w:pPr>
        <w:spacing w:after="0"/>
      </w:pPr>
      <w:r w:rsidRPr="00B1041E">
        <w:t>Lower by £8,000 – £15,999 &gt;</w:t>
      </w:r>
    </w:p>
    <w:p w14:paraId="74A2BCEA" w14:textId="77777777" w:rsidR="00B1041E" w:rsidRPr="00B1041E" w:rsidRDefault="00B1041E" w:rsidP="00FD519C">
      <w:pPr>
        <w:spacing w:after="0"/>
      </w:pPr>
      <w:r w:rsidRPr="00B1041E">
        <w:t>Lower by £16,000 or more &gt;</w:t>
      </w:r>
    </w:p>
    <w:p w14:paraId="22364E3A" w14:textId="77777777" w:rsidR="00B1041E" w:rsidRPr="00B1041E" w:rsidRDefault="00B1041E" w:rsidP="00FD519C">
      <w:pPr>
        <w:spacing w:after="0"/>
      </w:pPr>
      <w:r w:rsidRPr="00B1041E">
        <w:t>Don’t know &gt;</w:t>
      </w:r>
    </w:p>
    <w:p w14:paraId="1863CC3B" w14:textId="77777777" w:rsidR="00B1041E" w:rsidRPr="00B1041E" w:rsidRDefault="00B1041E" w:rsidP="00FD519C">
      <w:pPr>
        <w:spacing w:after="0"/>
      </w:pPr>
      <w:r w:rsidRPr="00B1041E">
        <w:t>Prefer not to say &gt;</w:t>
      </w:r>
    </w:p>
    <w:p w14:paraId="7199418F" w14:textId="77777777" w:rsidR="00544F97" w:rsidRDefault="00544F97" w:rsidP="00FD519C">
      <w:pPr>
        <w:spacing w:after="0"/>
      </w:pPr>
    </w:p>
    <w:p w14:paraId="3038FEFE" w14:textId="04844848" w:rsidR="00B1041E" w:rsidRPr="00FD519C" w:rsidRDefault="00544F97" w:rsidP="00FD519C">
      <w:pPr>
        <w:spacing w:after="0"/>
        <w:rPr>
          <w:i/>
        </w:rPr>
      </w:pPr>
      <w:r w:rsidRPr="00FD519C">
        <w:rPr>
          <w:i/>
        </w:rPr>
        <w:t>[</w:t>
      </w:r>
      <w:proofErr w:type="gramStart"/>
      <w:r w:rsidR="00B1041E" w:rsidRPr="00FD519C">
        <w:rPr>
          <w:i/>
        </w:rPr>
        <w:t>the</w:t>
      </w:r>
      <w:proofErr w:type="gramEnd"/>
      <w:r w:rsidR="00B1041E" w:rsidRPr="00FD519C">
        <w:rPr>
          <w:i/>
        </w:rPr>
        <w:t xml:space="preserve"> questionnaire dismisses itself immediately</w:t>
      </w:r>
      <w:r>
        <w:rPr>
          <w:i/>
        </w:rPr>
        <w:t xml:space="preserve"> </w:t>
      </w:r>
      <w:r w:rsidR="00B1041E" w:rsidRPr="00FD519C">
        <w:rPr>
          <w:i/>
        </w:rPr>
        <w:t>after this screen is displayed</w:t>
      </w:r>
      <w:r w:rsidRPr="00FD519C">
        <w:rPr>
          <w:i/>
        </w:rPr>
        <w:t>]</w:t>
      </w:r>
    </w:p>
    <w:p w14:paraId="159B3031" w14:textId="77777777" w:rsidR="00B1041E" w:rsidRPr="00FD519C" w:rsidRDefault="00B1041E" w:rsidP="00FD519C">
      <w:pPr>
        <w:spacing w:after="0"/>
        <w:rPr>
          <w:u w:val="single"/>
        </w:rPr>
      </w:pPr>
      <w:r w:rsidRPr="00FD519C">
        <w:rPr>
          <w:u w:val="single"/>
        </w:rPr>
        <w:t>Finished</w:t>
      </w:r>
    </w:p>
    <w:p w14:paraId="7D947A13" w14:textId="77777777" w:rsidR="00B1041E" w:rsidRPr="00B1041E" w:rsidRDefault="00B1041E" w:rsidP="00FD519C">
      <w:pPr>
        <w:spacing w:after="0"/>
      </w:pPr>
      <w:r w:rsidRPr="00B1041E">
        <w:t>Thank you!</w:t>
      </w:r>
    </w:p>
    <w:p w14:paraId="61D59333" w14:textId="77777777" w:rsidR="00544F97" w:rsidRDefault="00544F97" w:rsidP="00FD519C">
      <w:pPr>
        <w:spacing w:after="0"/>
      </w:pPr>
    </w:p>
    <w:p w14:paraId="441C2689" w14:textId="77777777" w:rsidR="00B1041E" w:rsidRPr="00FD519C" w:rsidRDefault="00B1041E" w:rsidP="00FD519C">
      <w:pPr>
        <w:spacing w:after="0"/>
        <w:rPr>
          <w:b/>
        </w:rPr>
      </w:pPr>
      <w:r w:rsidRPr="00FD519C">
        <w:rPr>
          <w:b/>
        </w:rPr>
        <w:t>ESM questionnaire</w:t>
      </w:r>
    </w:p>
    <w:p w14:paraId="06FF2486" w14:textId="77777777" w:rsidR="00B1041E" w:rsidRPr="00B1041E" w:rsidRDefault="00B1041E" w:rsidP="00FD519C">
      <w:pPr>
        <w:spacing w:after="0"/>
      </w:pPr>
      <w:r w:rsidRPr="00B1041E">
        <w:t>If a signal has been received, the app launches</w:t>
      </w:r>
    </w:p>
    <w:p w14:paraId="708396AF" w14:textId="77777777" w:rsidR="00544F97" w:rsidRDefault="00B1041E" w:rsidP="00FD519C">
      <w:pPr>
        <w:spacing w:after="0"/>
      </w:pPr>
      <w:proofErr w:type="gramStart"/>
      <w:r w:rsidRPr="00B1041E">
        <w:t>directly</w:t>
      </w:r>
      <w:proofErr w:type="gramEnd"/>
      <w:r w:rsidRPr="00B1041E">
        <w:t xml:space="preserve"> into this questionnaire.</w:t>
      </w:r>
    </w:p>
    <w:p w14:paraId="304E51DE" w14:textId="77777777" w:rsidR="00544F97" w:rsidRDefault="00544F97" w:rsidP="00FD519C">
      <w:pPr>
        <w:spacing w:after="0"/>
      </w:pPr>
    </w:p>
    <w:p w14:paraId="5B7AEA59" w14:textId="77777777" w:rsidR="00B1041E" w:rsidRPr="00FD519C" w:rsidRDefault="00B1041E" w:rsidP="00FD519C">
      <w:pPr>
        <w:spacing w:after="0"/>
        <w:rPr>
          <w:u w:val="single"/>
        </w:rPr>
      </w:pPr>
      <w:r w:rsidRPr="00FD519C">
        <w:rPr>
          <w:u w:val="single"/>
        </w:rPr>
        <w:t>Feelings</w:t>
      </w:r>
    </w:p>
    <w:p w14:paraId="157D377E" w14:textId="77777777" w:rsidR="00B1041E" w:rsidRPr="00B1041E" w:rsidRDefault="00B1041E" w:rsidP="00FD519C">
      <w:pPr>
        <w:spacing w:after="0"/>
      </w:pPr>
      <w:r w:rsidRPr="00B1041E">
        <w:t xml:space="preserve">Do you </w:t>
      </w:r>
      <w:proofErr w:type="gramStart"/>
      <w:r w:rsidRPr="00B1041E">
        <w:t>feel.</w:t>
      </w:r>
      <w:proofErr w:type="gramEnd"/>
      <w:r w:rsidRPr="00B1041E">
        <w:t xml:space="preserve"> . . ?</w:t>
      </w:r>
    </w:p>
    <w:p w14:paraId="7FC6AA78" w14:textId="77777777" w:rsidR="00B1041E" w:rsidRPr="00B1041E" w:rsidRDefault="00B1041E" w:rsidP="00FD519C">
      <w:pPr>
        <w:spacing w:after="0"/>
      </w:pPr>
      <w:r w:rsidRPr="00B1041E">
        <w:t>Happy</w:t>
      </w:r>
    </w:p>
    <w:p w14:paraId="0386CBA9" w14:textId="77777777" w:rsidR="00B1041E" w:rsidRPr="00B1041E" w:rsidRDefault="00B1041E" w:rsidP="00FD519C">
      <w:pPr>
        <w:spacing w:after="0"/>
      </w:pPr>
      <w:r w:rsidRPr="00B1041E">
        <w:t>(</w:t>
      </w:r>
      <w:proofErr w:type="gramStart"/>
      <w:r w:rsidRPr="00B1041E">
        <w:t>slider</w:t>
      </w:r>
      <w:proofErr w:type="gramEnd"/>
      <w:r w:rsidRPr="00B1041E">
        <w:t>: Not at all . . . Extremely)</w:t>
      </w:r>
    </w:p>
    <w:p w14:paraId="653FD4DB" w14:textId="77777777" w:rsidR="00B1041E" w:rsidRPr="00B1041E" w:rsidRDefault="00B1041E" w:rsidP="00FD519C">
      <w:pPr>
        <w:spacing w:after="0"/>
      </w:pPr>
      <w:r w:rsidRPr="00B1041E">
        <w:t>Relaxed</w:t>
      </w:r>
    </w:p>
    <w:p w14:paraId="5CD5B3D1" w14:textId="77777777" w:rsidR="00B1041E" w:rsidRPr="00B1041E" w:rsidRDefault="00B1041E" w:rsidP="00FD519C">
      <w:pPr>
        <w:spacing w:after="0"/>
      </w:pPr>
      <w:r w:rsidRPr="00B1041E">
        <w:t>(</w:t>
      </w:r>
      <w:proofErr w:type="gramStart"/>
      <w:r w:rsidRPr="00B1041E">
        <w:t>slider</w:t>
      </w:r>
      <w:proofErr w:type="gramEnd"/>
      <w:r w:rsidRPr="00B1041E">
        <w:t>: Not at all . . . Extremely)</w:t>
      </w:r>
    </w:p>
    <w:p w14:paraId="0D60461A" w14:textId="77777777" w:rsidR="00B1041E" w:rsidRPr="00B1041E" w:rsidRDefault="00B1041E" w:rsidP="00FD519C">
      <w:pPr>
        <w:spacing w:after="0"/>
      </w:pPr>
      <w:r w:rsidRPr="00B1041E">
        <w:t>Awake</w:t>
      </w:r>
    </w:p>
    <w:p w14:paraId="416DF982" w14:textId="77777777" w:rsidR="00B1041E" w:rsidRPr="00B1041E" w:rsidRDefault="00B1041E" w:rsidP="00FD519C">
      <w:pPr>
        <w:spacing w:after="0"/>
      </w:pPr>
      <w:r w:rsidRPr="00B1041E">
        <w:t>(</w:t>
      </w:r>
      <w:proofErr w:type="gramStart"/>
      <w:r w:rsidRPr="00B1041E">
        <w:t>slider</w:t>
      </w:r>
      <w:proofErr w:type="gramEnd"/>
      <w:r w:rsidRPr="00B1041E">
        <w:t>: Not at all . . . Extremely)</w:t>
      </w:r>
    </w:p>
    <w:p w14:paraId="3309D48F" w14:textId="77777777" w:rsidR="00B1041E" w:rsidRPr="00B1041E" w:rsidRDefault="00B1041E" w:rsidP="00FD519C">
      <w:pPr>
        <w:spacing w:after="0"/>
      </w:pPr>
      <w:r w:rsidRPr="00B1041E">
        <w:t>Next &gt;</w:t>
      </w:r>
    </w:p>
    <w:p w14:paraId="47A788B8" w14:textId="77777777" w:rsidR="00544F97" w:rsidRDefault="00544F97" w:rsidP="00FD519C">
      <w:pPr>
        <w:spacing w:after="0"/>
      </w:pPr>
    </w:p>
    <w:p w14:paraId="1B2C2DBF" w14:textId="77777777" w:rsidR="00B1041E" w:rsidRPr="00FD519C" w:rsidRDefault="00B1041E" w:rsidP="00FD519C">
      <w:pPr>
        <w:spacing w:after="0"/>
        <w:rPr>
          <w:u w:val="single"/>
        </w:rPr>
      </w:pPr>
      <w:r w:rsidRPr="00FD519C">
        <w:rPr>
          <w:u w:val="single"/>
        </w:rPr>
        <w:t>People</w:t>
      </w:r>
    </w:p>
    <w:p w14:paraId="08E3A9EB" w14:textId="77777777" w:rsidR="00B1041E" w:rsidRPr="00B1041E" w:rsidRDefault="00B1041E" w:rsidP="00FD519C">
      <w:pPr>
        <w:spacing w:after="0"/>
      </w:pPr>
      <w:r w:rsidRPr="00B1041E">
        <w:t>Please tick all that apply</w:t>
      </w:r>
    </w:p>
    <w:p w14:paraId="20FA5252" w14:textId="77777777" w:rsidR="00B1041E" w:rsidRPr="00B1041E" w:rsidRDefault="00B1041E" w:rsidP="00FD519C">
      <w:pPr>
        <w:spacing w:after="0"/>
      </w:pPr>
      <w:r w:rsidRPr="00B1041E">
        <w:t xml:space="preserve">Are </w:t>
      </w:r>
      <w:proofErr w:type="gramStart"/>
      <w:r w:rsidRPr="00B1041E">
        <w:t>you.</w:t>
      </w:r>
      <w:proofErr w:type="gramEnd"/>
      <w:r w:rsidRPr="00B1041E">
        <w:t xml:space="preserve"> . . ?</w:t>
      </w:r>
    </w:p>
    <w:p w14:paraId="3E34E53D" w14:textId="77777777" w:rsidR="00B1041E" w:rsidRPr="00B1041E" w:rsidRDefault="00B1041E" w:rsidP="00FD519C">
      <w:pPr>
        <w:spacing w:after="0"/>
      </w:pPr>
      <w:r w:rsidRPr="00B1041E">
        <w:t>Alone, or with strangers only &gt;</w:t>
      </w:r>
    </w:p>
    <w:p w14:paraId="0E4B19A6" w14:textId="77777777" w:rsidR="00B1041E" w:rsidRPr="00B1041E" w:rsidRDefault="00B1041E" w:rsidP="00FD519C">
      <w:pPr>
        <w:spacing w:after="0"/>
      </w:pPr>
      <w:r w:rsidRPr="00B1041E">
        <w:t xml:space="preserve">Or are you with </w:t>
      </w:r>
      <w:proofErr w:type="spellStart"/>
      <w:proofErr w:type="gramStart"/>
      <w:r w:rsidRPr="00B1041E">
        <w:t>your</w:t>
      </w:r>
      <w:proofErr w:type="spellEnd"/>
      <w:r w:rsidRPr="00B1041E">
        <w:t>.</w:t>
      </w:r>
      <w:proofErr w:type="gramEnd"/>
      <w:r w:rsidRPr="00B1041E">
        <w:t xml:space="preserve"> . . ?</w:t>
      </w:r>
    </w:p>
    <w:p w14:paraId="7223A987" w14:textId="77777777" w:rsidR="00B1041E" w:rsidRPr="00B1041E" w:rsidRDefault="00B1041E" w:rsidP="00FD519C">
      <w:pPr>
        <w:spacing w:after="0"/>
      </w:pPr>
      <w:r w:rsidRPr="00B1041E">
        <w:t>[ ] Spouse, partner, girl/boyfriend</w:t>
      </w:r>
    </w:p>
    <w:p w14:paraId="5D2B9109" w14:textId="77777777" w:rsidR="00B1041E" w:rsidRPr="00B1041E" w:rsidRDefault="00B1041E" w:rsidP="00FD519C">
      <w:pPr>
        <w:spacing w:after="0"/>
      </w:pPr>
      <w:r w:rsidRPr="00B1041E">
        <w:t>[ ] Children</w:t>
      </w:r>
    </w:p>
    <w:p w14:paraId="6B67DCCF" w14:textId="77777777" w:rsidR="00B1041E" w:rsidRPr="00B1041E" w:rsidRDefault="00B1041E" w:rsidP="00FD519C">
      <w:pPr>
        <w:spacing w:after="0"/>
      </w:pPr>
      <w:r w:rsidRPr="00B1041E">
        <w:t>[ ] Other family members</w:t>
      </w:r>
    </w:p>
    <w:p w14:paraId="0A8EE98A" w14:textId="77777777" w:rsidR="00B1041E" w:rsidRPr="00B1041E" w:rsidRDefault="00B1041E" w:rsidP="00FD519C">
      <w:pPr>
        <w:spacing w:after="0"/>
      </w:pPr>
      <w:r w:rsidRPr="00B1041E">
        <w:t>[ ] Colleagues, classmates</w:t>
      </w:r>
    </w:p>
    <w:p w14:paraId="27A1FBD2" w14:textId="77777777" w:rsidR="00B1041E" w:rsidRPr="00B1041E" w:rsidRDefault="00B1041E" w:rsidP="00FD519C">
      <w:pPr>
        <w:spacing w:after="0"/>
      </w:pPr>
      <w:r w:rsidRPr="00B1041E">
        <w:t>[ ] Clients, customers</w:t>
      </w:r>
    </w:p>
    <w:p w14:paraId="0C4672F8" w14:textId="77777777" w:rsidR="00B1041E" w:rsidRPr="00B1041E" w:rsidRDefault="00B1041E" w:rsidP="00FD519C">
      <w:pPr>
        <w:spacing w:after="0"/>
      </w:pPr>
      <w:r w:rsidRPr="00B1041E">
        <w:t>[ ] Friends</w:t>
      </w:r>
    </w:p>
    <w:p w14:paraId="05B5591B" w14:textId="77777777" w:rsidR="00B1041E" w:rsidRPr="00B1041E" w:rsidRDefault="00B1041E" w:rsidP="00FD519C">
      <w:pPr>
        <w:spacing w:after="0"/>
      </w:pPr>
      <w:r w:rsidRPr="00B1041E">
        <w:t>[ ] Other people you know</w:t>
      </w:r>
    </w:p>
    <w:p w14:paraId="19281F74" w14:textId="77777777" w:rsidR="00B1041E" w:rsidRPr="00B1041E" w:rsidRDefault="00B1041E" w:rsidP="00FD519C">
      <w:pPr>
        <w:spacing w:after="0"/>
      </w:pPr>
      <w:r w:rsidRPr="00B1041E">
        <w:t>Next &gt;</w:t>
      </w:r>
    </w:p>
    <w:p w14:paraId="0134C7E0" w14:textId="77777777" w:rsidR="00544F97" w:rsidRDefault="00544F97" w:rsidP="00FD519C">
      <w:pPr>
        <w:spacing w:after="0"/>
      </w:pPr>
    </w:p>
    <w:p w14:paraId="3364573D" w14:textId="77777777" w:rsidR="00B1041E" w:rsidRPr="00FD519C" w:rsidRDefault="00B1041E" w:rsidP="00FD519C">
      <w:pPr>
        <w:spacing w:after="0"/>
        <w:rPr>
          <w:u w:val="single"/>
        </w:rPr>
      </w:pPr>
      <w:r w:rsidRPr="00FD519C">
        <w:rPr>
          <w:u w:val="single"/>
        </w:rPr>
        <w:t>Place</w:t>
      </w:r>
    </w:p>
    <w:p w14:paraId="2B73975A" w14:textId="77777777" w:rsidR="00B1041E" w:rsidRPr="00B1041E" w:rsidRDefault="00B1041E" w:rsidP="00FD519C">
      <w:pPr>
        <w:spacing w:after="0"/>
      </w:pPr>
      <w:r w:rsidRPr="00B1041E">
        <w:t xml:space="preserve">Are </w:t>
      </w:r>
      <w:proofErr w:type="gramStart"/>
      <w:r w:rsidRPr="00B1041E">
        <w:t>you.</w:t>
      </w:r>
      <w:proofErr w:type="gramEnd"/>
      <w:r w:rsidRPr="00B1041E">
        <w:t xml:space="preserve"> . . ?</w:t>
      </w:r>
    </w:p>
    <w:p w14:paraId="0C822985" w14:textId="77777777" w:rsidR="00B1041E" w:rsidRPr="00B1041E" w:rsidRDefault="00B1041E" w:rsidP="00FD519C">
      <w:pPr>
        <w:spacing w:after="0"/>
      </w:pPr>
      <w:r w:rsidRPr="00B1041E">
        <w:t>Indoors &gt;</w:t>
      </w:r>
    </w:p>
    <w:p w14:paraId="787F9447" w14:textId="77777777" w:rsidR="00B1041E" w:rsidRPr="00B1041E" w:rsidRDefault="00B1041E" w:rsidP="00FD519C">
      <w:pPr>
        <w:spacing w:after="0"/>
      </w:pPr>
      <w:r w:rsidRPr="00B1041E">
        <w:t>Outdoors &gt;</w:t>
      </w:r>
    </w:p>
    <w:p w14:paraId="51685423" w14:textId="77777777" w:rsidR="00B1041E" w:rsidRPr="00B1041E" w:rsidRDefault="00B1041E" w:rsidP="00FD519C">
      <w:pPr>
        <w:spacing w:after="0"/>
      </w:pPr>
      <w:r w:rsidRPr="00B1041E">
        <w:t>In a vehicle &gt;</w:t>
      </w:r>
    </w:p>
    <w:p w14:paraId="60E4855C" w14:textId="77777777" w:rsidR="00544F97" w:rsidRDefault="00544F97" w:rsidP="00FD519C">
      <w:pPr>
        <w:spacing w:after="0"/>
      </w:pPr>
    </w:p>
    <w:p w14:paraId="2A70B5BB" w14:textId="77777777" w:rsidR="00B1041E" w:rsidRPr="00FD519C" w:rsidRDefault="00B1041E" w:rsidP="00FD519C">
      <w:pPr>
        <w:spacing w:after="0"/>
        <w:rPr>
          <w:u w:val="single"/>
        </w:rPr>
      </w:pPr>
      <w:r w:rsidRPr="00FD519C">
        <w:rPr>
          <w:u w:val="single"/>
        </w:rPr>
        <w:lastRenderedPageBreak/>
        <w:t>Place (2)</w:t>
      </w:r>
    </w:p>
    <w:p w14:paraId="40F899CE" w14:textId="77777777" w:rsidR="00B1041E" w:rsidRPr="00B1041E" w:rsidRDefault="00B1041E" w:rsidP="00FD519C">
      <w:pPr>
        <w:spacing w:after="0"/>
      </w:pPr>
      <w:r w:rsidRPr="00B1041E">
        <w:t xml:space="preserve">And are </w:t>
      </w:r>
      <w:proofErr w:type="gramStart"/>
      <w:r w:rsidRPr="00B1041E">
        <w:t>you.</w:t>
      </w:r>
      <w:proofErr w:type="gramEnd"/>
      <w:r w:rsidRPr="00B1041E">
        <w:t xml:space="preserve"> . . ?</w:t>
      </w:r>
    </w:p>
    <w:p w14:paraId="1C3149A2" w14:textId="77777777" w:rsidR="00B1041E" w:rsidRPr="00B1041E" w:rsidRDefault="00B1041E" w:rsidP="00FD519C">
      <w:pPr>
        <w:spacing w:after="0"/>
      </w:pPr>
      <w:r w:rsidRPr="00B1041E">
        <w:t>At home &gt;</w:t>
      </w:r>
    </w:p>
    <w:p w14:paraId="29E27E81" w14:textId="77777777" w:rsidR="00B1041E" w:rsidRPr="00B1041E" w:rsidRDefault="00B1041E" w:rsidP="00FD519C">
      <w:pPr>
        <w:spacing w:after="0"/>
      </w:pPr>
      <w:r w:rsidRPr="00B1041E">
        <w:t>At work &gt;</w:t>
      </w:r>
    </w:p>
    <w:p w14:paraId="711BEC9B" w14:textId="77777777" w:rsidR="00B1041E" w:rsidRPr="00B1041E" w:rsidRDefault="00B1041E" w:rsidP="00FD519C">
      <w:pPr>
        <w:spacing w:after="0"/>
      </w:pPr>
      <w:r w:rsidRPr="00B1041E">
        <w:t>Elsewhere &gt;</w:t>
      </w:r>
    </w:p>
    <w:p w14:paraId="5907E629" w14:textId="67EBFC04" w:rsidR="00B1041E" w:rsidRPr="00B1041E" w:rsidRDefault="00B1041E" w:rsidP="00FD519C">
      <w:pPr>
        <w:spacing w:after="0"/>
      </w:pPr>
      <w:r w:rsidRPr="00B1041E">
        <w:t xml:space="preserve">If you’re working from home, please choose </w:t>
      </w:r>
      <w:r w:rsidR="00544F97">
        <w:t xml:space="preserve">‘At </w:t>
      </w:r>
      <w:r w:rsidRPr="00B1041E">
        <w:t>home’</w:t>
      </w:r>
    </w:p>
    <w:p w14:paraId="63300FB3" w14:textId="77777777" w:rsidR="00544F97" w:rsidRDefault="00544F97" w:rsidP="00FD519C">
      <w:pPr>
        <w:spacing w:after="0"/>
      </w:pPr>
    </w:p>
    <w:p w14:paraId="1630C712" w14:textId="57231ED0" w:rsidR="00B1041E" w:rsidRPr="00FD519C" w:rsidRDefault="00544F97" w:rsidP="00FD519C">
      <w:pPr>
        <w:spacing w:after="0"/>
        <w:rPr>
          <w:i/>
        </w:rPr>
      </w:pPr>
      <w:r w:rsidRPr="00FD519C">
        <w:rPr>
          <w:i/>
        </w:rPr>
        <w:t>[</w:t>
      </w:r>
      <w:proofErr w:type="gramStart"/>
      <w:r w:rsidR="00B1041E" w:rsidRPr="00FD519C">
        <w:rPr>
          <w:i/>
        </w:rPr>
        <w:t>the</w:t>
      </w:r>
      <w:proofErr w:type="gramEnd"/>
      <w:r w:rsidR="00B1041E" w:rsidRPr="00FD519C">
        <w:rPr>
          <w:i/>
        </w:rPr>
        <w:t xml:space="preserve"> activities list is adapted from the </w:t>
      </w:r>
      <w:r w:rsidRPr="00FD519C">
        <w:rPr>
          <w:i/>
        </w:rPr>
        <w:t xml:space="preserve">American </w:t>
      </w:r>
      <w:r w:rsidR="00B1041E" w:rsidRPr="00FD519C">
        <w:rPr>
          <w:i/>
        </w:rPr>
        <w:t>time use survey activity lexicon 2009</w:t>
      </w:r>
      <w:r w:rsidRPr="00FD519C">
        <w:rPr>
          <w:i/>
        </w:rPr>
        <w:t xml:space="preserve"> </w:t>
      </w:r>
      <w:r w:rsidR="00B1041E" w:rsidRPr="00FD519C">
        <w:rPr>
          <w:i/>
        </w:rPr>
        <w:t xml:space="preserve">(us bureau of </w:t>
      </w:r>
      <w:proofErr w:type="spellStart"/>
      <w:r w:rsidR="00B1041E" w:rsidRPr="00FD519C">
        <w:rPr>
          <w:i/>
        </w:rPr>
        <w:t>labor</w:t>
      </w:r>
      <w:proofErr w:type="spellEnd"/>
      <w:r w:rsidR="00B1041E" w:rsidRPr="00FD519C">
        <w:rPr>
          <w:i/>
        </w:rPr>
        <w:t xml:space="preserve"> statistics) and the united</w:t>
      </w:r>
      <w:r w:rsidRPr="00FD519C">
        <w:rPr>
          <w:i/>
        </w:rPr>
        <w:t xml:space="preserve"> </w:t>
      </w:r>
      <w:r w:rsidR="00B1041E" w:rsidRPr="00FD519C">
        <w:rPr>
          <w:i/>
        </w:rPr>
        <w:t>kingdom 2000 time use survey (</w:t>
      </w:r>
      <w:proofErr w:type="spellStart"/>
      <w:r w:rsidR="00B1041E" w:rsidRPr="00FD519C">
        <w:rPr>
          <w:i/>
        </w:rPr>
        <w:t>uk</w:t>
      </w:r>
      <w:proofErr w:type="spellEnd"/>
      <w:r w:rsidR="00B1041E" w:rsidRPr="00FD519C">
        <w:rPr>
          <w:i/>
        </w:rPr>
        <w:t xml:space="preserve"> office for</w:t>
      </w:r>
      <w:r w:rsidRPr="00FD519C">
        <w:rPr>
          <w:i/>
        </w:rPr>
        <w:t xml:space="preserve"> </w:t>
      </w:r>
      <w:r w:rsidR="00B1041E" w:rsidRPr="00FD519C">
        <w:rPr>
          <w:i/>
        </w:rPr>
        <w:t>national statistics)</w:t>
      </w:r>
      <w:r w:rsidRPr="00FD519C">
        <w:rPr>
          <w:i/>
        </w:rPr>
        <w:t>]</w:t>
      </w:r>
    </w:p>
    <w:p w14:paraId="6851C398" w14:textId="77777777" w:rsidR="00B1041E" w:rsidRPr="00FD519C" w:rsidRDefault="00B1041E" w:rsidP="00FD519C">
      <w:pPr>
        <w:spacing w:after="0"/>
        <w:rPr>
          <w:u w:val="single"/>
        </w:rPr>
      </w:pPr>
      <w:r w:rsidRPr="00FD519C">
        <w:rPr>
          <w:u w:val="single"/>
        </w:rPr>
        <w:t>Activities</w:t>
      </w:r>
    </w:p>
    <w:p w14:paraId="23C9980E" w14:textId="77777777" w:rsidR="00B1041E" w:rsidRPr="00B1041E" w:rsidRDefault="00B1041E" w:rsidP="00FD519C">
      <w:pPr>
        <w:spacing w:after="0"/>
      </w:pPr>
      <w:r w:rsidRPr="00B1041E">
        <w:t>Please tick all that apply</w:t>
      </w:r>
    </w:p>
    <w:p w14:paraId="07DB11E7" w14:textId="77777777" w:rsidR="00B1041E" w:rsidRPr="00B1041E" w:rsidRDefault="00B1041E" w:rsidP="00FD519C">
      <w:pPr>
        <w:spacing w:after="0"/>
      </w:pPr>
      <w:r w:rsidRPr="00B1041E">
        <w:t>Just now, what were you doing?</w:t>
      </w:r>
    </w:p>
    <w:p w14:paraId="7A4A82F6" w14:textId="77777777" w:rsidR="00B1041E" w:rsidRPr="00B1041E" w:rsidRDefault="00B1041E" w:rsidP="00FD519C">
      <w:pPr>
        <w:spacing w:after="0"/>
      </w:pPr>
      <w:r w:rsidRPr="00B1041E">
        <w:t>[ ] Working, studying</w:t>
      </w:r>
    </w:p>
    <w:p w14:paraId="178F127A" w14:textId="77777777" w:rsidR="00B1041E" w:rsidRPr="00B1041E" w:rsidRDefault="00B1041E" w:rsidP="00FD519C">
      <w:pPr>
        <w:spacing w:after="0"/>
      </w:pPr>
      <w:r w:rsidRPr="00B1041E">
        <w:t>[ ] In a meeting, seminar, class</w:t>
      </w:r>
    </w:p>
    <w:p w14:paraId="66C49694" w14:textId="77777777" w:rsidR="00B1041E" w:rsidRPr="00B1041E" w:rsidRDefault="00B1041E" w:rsidP="00FD519C">
      <w:pPr>
        <w:spacing w:after="0"/>
      </w:pPr>
      <w:r w:rsidRPr="00B1041E">
        <w:t>[ ] Travelling, commuting</w:t>
      </w:r>
    </w:p>
    <w:p w14:paraId="1ED197D1" w14:textId="77777777" w:rsidR="00B1041E" w:rsidRPr="00B1041E" w:rsidRDefault="00B1041E" w:rsidP="00FD519C">
      <w:pPr>
        <w:spacing w:after="0"/>
      </w:pPr>
      <w:r w:rsidRPr="00B1041E">
        <w:t>[ ] Cooking, preparing food</w:t>
      </w:r>
    </w:p>
    <w:p w14:paraId="69B9DD8D" w14:textId="77777777" w:rsidR="00B1041E" w:rsidRPr="00B1041E" w:rsidRDefault="00B1041E" w:rsidP="00FD519C">
      <w:pPr>
        <w:spacing w:after="0"/>
      </w:pPr>
      <w:r w:rsidRPr="00B1041E">
        <w:t>[ ] Housework, chores, DIY</w:t>
      </w:r>
    </w:p>
    <w:p w14:paraId="1A756602" w14:textId="77777777" w:rsidR="00B1041E" w:rsidRPr="00B1041E" w:rsidRDefault="00B1041E" w:rsidP="00FD519C">
      <w:pPr>
        <w:spacing w:after="0"/>
      </w:pPr>
      <w:r w:rsidRPr="00B1041E">
        <w:t>[ ] Admin, finances, organising</w:t>
      </w:r>
    </w:p>
    <w:p w14:paraId="24D710E7" w14:textId="77777777" w:rsidR="00B1041E" w:rsidRPr="00B1041E" w:rsidRDefault="00B1041E" w:rsidP="00FD519C">
      <w:pPr>
        <w:spacing w:after="0"/>
      </w:pPr>
      <w:r w:rsidRPr="00B1041E">
        <w:t>[ ] Shopping, errands</w:t>
      </w:r>
    </w:p>
    <w:p w14:paraId="69B02DE8" w14:textId="77777777" w:rsidR="00B1041E" w:rsidRPr="00B1041E" w:rsidRDefault="00B1041E" w:rsidP="00FD519C">
      <w:pPr>
        <w:spacing w:after="0"/>
      </w:pPr>
      <w:r w:rsidRPr="00B1041E">
        <w:t>[ ] Waiting, queueing</w:t>
      </w:r>
    </w:p>
    <w:p w14:paraId="26DDFBC5" w14:textId="77777777" w:rsidR="00B1041E" w:rsidRPr="00B1041E" w:rsidRDefault="00B1041E" w:rsidP="00FD519C">
      <w:pPr>
        <w:spacing w:after="0"/>
      </w:pPr>
      <w:r w:rsidRPr="00B1041E">
        <w:t>[ ] Childcare, playing with children</w:t>
      </w:r>
    </w:p>
    <w:p w14:paraId="2D1069EB" w14:textId="77777777" w:rsidR="00B1041E" w:rsidRPr="00B1041E" w:rsidRDefault="00B1041E" w:rsidP="00FD519C">
      <w:pPr>
        <w:spacing w:after="0"/>
      </w:pPr>
      <w:r w:rsidRPr="00B1041E">
        <w:t>[ ] Pet care, playing with pets</w:t>
      </w:r>
    </w:p>
    <w:p w14:paraId="69BC1C6F" w14:textId="77777777" w:rsidR="00B1041E" w:rsidRPr="00B1041E" w:rsidRDefault="00B1041E" w:rsidP="00FD519C">
      <w:pPr>
        <w:spacing w:after="0"/>
      </w:pPr>
      <w:r w:rsidRPr="00B1041E">
        <w:t>[ ] Care or help for adults</w:t>
      </w:r>
    </w:p>
    <w:p w14:paraId="709BB3C6" w14:textId="77777777" w:rsidR="00B1041E" w:rsidRPr="00B1041E" w:rsidRDefault="00B1041E" w:rsidP="00FD519C">
      <w:pPr>
        <w:spacing w:after="0"/>
      </w:pPr>
      <w:r w:rsidRPr="00B1041E">
        <w:t>[ ] Sleeping, resting, relaxing</w:t>
      </w:r>
    </w:p>
    <w:p w14:paraId="204CB0E3" w14:textId="77777777" w:rsidR="00B1041E" w:rsidRPr="00B1041E" w:rsidRDefault="00B1041E" w:rsidP="00FD519C">
      <w:pPr>
        <w:spacing w:after="0"/>
      </w:pPr>
      <w:r w:rsidRPr="00B1041E">
        <w:t>[ ] Sick in bed</w:t>
      </w:r>
    </w:p>
    <w:p w14:paraId="392AB4FB" w14:textId="77777777" w:rsidR="00B1041E" w:rsidRPr="00B1041E" w:rsidRDefault="00B1041E" w:rsidP="00FD519C">
      <w:pPr>
        <w:spacing w:after="0"/>
      </w:pPr>
      <w:r w:rsidRPr="00B1041E">
        <w:t>[ ] Meditating, religious activities</w:t>
      </w:r>
    </w:p>
    <w:p w14:paraId="366DC3B9" w14:textId="77777777" w:rsidR="00B1041E" w:rsidRPr="00B1041E" w:rsidRDefault="00B1041E" w:rsidP="00FD519C">
      <w:pPr>
        <w:spacing w:after="0"/>
      </w:pPr>
      <w:r w:rsidRPr="00B1041E">
        <w:t>[ ] Washing, dressing, grooming</w:t>
      </w:r>
    </w:p>
    <w:p w14:paraId="2BFA4F13" w14:textId="77777777" w:rsidR="00B1041E" w:rsidRPr="00B1041E" w:rsidRDefault="00B1041E" w:rsidP="00FD519C">
      <w:pPr>
        <w:spacing w:after="0"/>
      </w:pPr>
      <w:r w:rsidRPr="00B1041E">
        <w:t>[ ] Intimacy, making love</w:t>
      </w:r>
    </w:p>
    <w:p w14:paraId="3CB84E97" w14:textId="77777777" w:rsidR="00B1041E" w:rsidRPr="00B1041E" w:rsidRDefault="00B1041E" w:rsidP="00FD519C">
      <w:pPr>
        <w:spacing w:after="0"/>
      </w:pPr>
      <w:r w:rsidRPr="00B1041E">
        <w:t>[ ] Talking, chatting, socialising</w:t>
      </w:r>
    </w:p>
    <w:p w14:paraId="05ABC3A9" w14:textId="77777777" w:rsidR="00B1041E" w:rsidRPr="00B1041E" w:rsidRDefault="00B1041E" w:rsidP="00FD519C">
      <w:pPr>
        <w:spacing w:after="0"/>
      </w:pPr>
      <w:r w:rsidRPr="00B1041E">
        <w:t>[ ] Eating, snacking</w:t>
      </w:r>
    </w:p>
    <w:p w14:paraId="297DE4D7" w14:textId="77777777" w:rsidR="00B1041E" w:rsidRPr="00B1041E" w:rsidRDefault="00B1041E" w:rsidP="00FD519C">
      <w:pPr>
        <w:spacing w:after="0"/>
      </w:pPr>
      <w:r w:rsidRPr="00B1041E">
        <w:t>[ ] Drinking tea/coffee</w:t>
      </w:r>
    </w:p>
    <w:p w14:paraId="5DC0D9A8" w14:textId="77777777" w:rsidR="00B1041E" w:rsidRPr="00B1041E" w:rsidRDefault="00B1041E" w:rsidP="00FD519C">
      <w:pPr>
        <w:spacing w:after="0"/>
      </w:pPr>
      <w:r w:rsidRPr="00B1041E">
        <w:t>[ ] Drinking alcohol</w:t>
      </w:r>
    </w:p>
    <w:p w14:paraId="4A6ADBCC" w14:textId="77777777" w:rsidR="00B1041E" w:rsidRPr="00B1041E" w:rsidRDefault="00B1041E" w:rsidP="00FD519C">
      <w:pPr>
        <w:spacing w:after="0"/>
      </w:pPr>
      <w:r w:rsidRPr="00B1041E">
        <w:t>[ ] Smoking</w:t>
      </w:r>
    </w:p>
    <w:p w14:paraId="007EEBD1" w14:textId="77777777" w:rsidR="00B1041E" w:rsidRPr="00B1041E" w:rsidRDefault="00B1041E" w:rsidP="00FD519C">
      <w:pPr>
        <w:spacing w:after="0"/>
      </w:pPr>
      <w:r w:rsidRPr="00B1041E">
        <w:t>[ ] Texting, email, social media</w:t>
      </w:r>
    </w:p>
    <w:p w14:paraId="20296813" w14:textId="77777777" w:rsidR="00B1041E" w:rsidRPr="00B1041E" w:rsidRDefault="00B1041E" w:rsidP="00FD519C">
      <w:pPr>
        <w:spacing w:after="0"/>
      </w:pPr>
      <w:r w:rsidRPr="00B1041E">
        <w:t>[ ] Browsing the Internet</w:t>
      </w:r>
    </w:p>
    <w:p w14:paraId="6F8A6EC0" w14:textId="77777777" w:rsidR="00B1041E" w:rsidRPr="00B1041E" w:rsidRDefault="00B1041E" w:rsidP="00FD519C">
      <w:pPr>
        <w:spacing w:after="0"/>
      </w:pPr>
      <w:r w:rsidRPr="00B1041E">
        <w:t>[ ] Watching TV, film</w:t>
      </w:r>
    </w:p>
    <w:p w14:paraId="2CC7BCE4" w14:textId="77777777" w:rsidR="00B1041E" w:rsidRPr="00B1041E" w:rsidRDefault="00B1041E" w:rsidP="00FD519C">
      <w:pPr>
        <w:spacing w:after="0"/>
      </w:pPr>
      <w:r w:rsidRPr="00B1041E">
        <w:t>[ ] Listening to music</w:t>
      </w:r>
    </w:p>
    <w:p w14:paraId="05A63FBD" w14:textId="77777777" w:rsidR="00B1041E" w:rsidRPr="00B1041E" w:rsidRDefault="00B1041E" w:rsidP="00FD519C">
      <w:pPr>
        <w:spacing w:after="0"/>
      </w:pPr>
      <w:r w:rsidRPr="00B1041E">
        <w:t>[ ] Listening to speech/podcast</w:t>
      </w:r>
    </w:p>
    <w:p w14:paraId="55E7DF05" w14:textId="77777777" w:rsidR="00B1041E" w:rsidRPr="00B1041E" w:rsidRDefault="00B1041E" w:rsidP="00FD519C">
      <w:pPr>
        <w:spacing w:after="0"/>
      </w:pPr>
      <w:r w:rsidRPr="00B1041E">
        <w:t>[ ] Reading</w:t>
      </w:r>
    </w:p>
    <w:p w14:paraId="3B63A6D9" w14:textId="77777777" w:rsidR="00B1041E" w:rsidRPr="00B1041E" w:rsidRDefault="00B1041E" w:rsidP="00FD519C">
      <w:pPr>
        <w:spacing w:after="0"/>
      </w:pPr>
      <w:r w:rsidRPr="00B1041E">
        <w:t>[ ] Theatre, dance, concert</w:t>
      </w:r>
    </w:p>
    <w:p w14:paraId="7904991D" w14:textId="77777777" w:rsidR="00B1041E" w:rsidRPr="00B1041E" w:rsidRDefault="00B1041E" w:rsidP="00FD519C">
      <w:pPr>
        <w:spacing w:after="0"/>
      </w:pPr>
      <w:r w:rsidRPr="00B1041E">
        <w:t>[ ] Exhibition, museum, library</w:t>
      </w:r>
    </w:p>
    <w:p w14:paraId="4072D5E9" w14:textId="77777777" w:rsidR="00B1041E" w:rsidRPr="00B1041E" w:rsidRDefault="00B1041E" w:rsidP="00FD519C">
      <w:pPr>
        <w:spacing w:after="0"/>
      </w:pPr>
      <w:r w:rsidRPr="00B1041E">
        <w:t>[ ] Match, sporting event</w:t>
      </w:r>
    </w:p>
    <w:p w14:paraId="10852689" w14:textId="77777777" w:rsidR="00B1041E" w:rsidRPr="00B1041E" w:rsidRDefault="00B1041E" w:rsidP="00FD519C">
      <w:pPr>
        <w:spacing w:after="0"/>
      </w:pPr>
      <w:r w:rsidRPr="00B1041E">
        <w:t>[ ] Walking, hiking</w:t>
      </w:r>
    </w:p>
    <w:p w14:paraId="5F2415E8" w14:textId="77777777" w:rsidR="00B1041E" w:rsidRPr="00B1041E" w:rsidRDefault="00B1041E" w:rsidP="00FD519C">
      <w:pPr>
        <w:spacing w:after="0"/>
      </w:pPr>
      <w:r w:rsidRPr="00B1041E">
        <w:t>[ ] Sports, running, exercise</w:t>
      </w:r>
    </w:p>
    <w:p w14:paraId="117039DD" w14:textId="3FC0FB5D" w:rsidR="00B1041E" w:rsidRPr="00B1041E" w:rsidRDefault="00B1041E" w:rsidP="00FD519C">
      <w:pPr>
        <w:spacing w:after="0"/>
      </w:pPr>
      <w:r w:rsidRPr="00B1041E">
        <w:lastRenderedPageBreak/>
        <w:t>[ ] Gardening, allotment</w:t>
      </w:r>
    </w:p>
    <w:p w14:paraId="1968941A" w14:textId="77777777" w:rsidR="00B1041E" w:rsidRPr="00B1041E" w:rsidRDefault="00B1041E" w:rsidP="00FD519C">
      <w:pPr>
        <w:spacing w:after="0"/>
      </w:pPr>
      <w:r w:rsidRPr="00B1041E">
        <w:t>[ ] Birdwatching, nature watching</w:t>
      </w:r>
    </w:p>
    <w:p w14:paraId="5C06617E" w14:textId="77777777" w:rsidR="00B1041E" w:rsidRPr="00B1041E" w:rsidRDefault="00B1041E" w:rsidP="00FD519C">
      <w:pPr>
        <w:spacing w:after="0"/>
      </w:pPr>
      <w:r w:rsidRPr="00B1041E">
        <w:t>[ ] Hunting, fishing</w:t>
      </w:r>
    </w:p>
    <w:p w14:paraId="7BD6F384" w14:textId="77777777" w:rsidR="00B1041E" w:rsidRPr="00B1041E" w:rsidRDefault="00B1041E" w:rsidP="00FD519C">
      <w:pPr>
        <w:spacing w:after="0"/>
      </w:pPr>
      <w:r w:rsidRPr="00B1041E">
        <w:t>[ ] Computer games, iPhone games</w:t>
      </w:r>
    </w:p>
    <w:p w14:paraId="0048F981" w14:textId="77777777" w:rsidR="00B1041E" w:rsidRPr="00B1041E" w:rsidRDefault="00B1041E" w:rsidP="00FD519C">
      <w:pPr>
        <w:spacing w:after="0"/>
      </w:pPr>
      <w:r w:rsidRPr="00B1041E">
        <w:t>[ ] Other games, puzzles</w:t>
      </w:r>
    </w:p>
    <w:p w14:paraId="0A9888BB" w14:textId="77777777" w:rsidR="00B1041E" w:rsidRPr="00B1041E" w:rsidRDefault="00B1041E" w:rsidP="00FD519C">
      <w:pPr>
        <w:spacing w:after="0"/>
      </w:pPr>
      <w:r w:rsidRPr="00B1041E">
        <w:t>[ ] Gambling, betting</w:t>
      </w:r>
    </w:p>
    <w:p w14:paraId="18C230A0" w14:textId="77777777" w:rsidR="00B1041E" w:rsidRPr="00B1041E" w:rsidRDefault="00B1041E" w:rsidP="00FD519C">
      <w:pPr>
        <w:spacing w:after="0"/>
      </w:pPr>
      <w:r w:rsidRPr="00B1041E">
        <w:t>[ ] Hobbies, arts, crafts</w:t>
      </w:r>
    </w:p>
    <w:p w14:paraId="6CD01EF0" w14:textId="77777777" w:rsidR="00B1041E" w:rsidRPr="00B1041E" w:rsidRDefault="00B1041E" w:rsidP="00FD519C">
      <w:pPr>
        <w:spacing w:after="0"/>
      </w:pPr>
      <w:r w:rsidRPr="00B1041E">
        <w:t>[ ] Singing, performing</w:t>
      </w:r>
    </w:p>
    <w:p w14:paraId="073FD052" w14:textId="77777777" w:rsidR="00B1041E" w:rsidRPr="00B1041E" w:rsidRDefault="00B1041E" w:rsidP="00FD519C">
      <w:pPr>
        <w:spacing w:after="0"/>
      </w:pPr>
      <w:r w:rsidRPr="00B1041E">
        <w:t>[ ] Something else</w:t>
      </w:r>
    </w:p>
    <w:p w14:paraId="36277DAE" w14:textId="77777777" w:rsidR="00B1041E" w:rsidRPr="00B1041E" w:rsidRDefault="00B1041E" w:rsidP="00FD519C">
      <w:pPr>
        <w:spacing w:after="0"/>
      </w:pPr>
      <w:r w:rsidRPr="00B1041E">
        <w:t>Next &gt;</w:t>
      </w:r>
    </w:p>
    <w:p w14:paraId="6977E4D7" w14:textId="77777777" w:rsidR="00544F97" w:rsidRDefault="00544F97" w:rsidP="00FD519C">
      <w:pPr>
        <w:spacing w:after="0"/>
      </w:pPr>
    </w:p>
    <w:p w14:paraId="2EB3A202" w14:textId="0E708FE9" w:rsidR="00B1041E" w:rsidRPr="00FD519C" w:rsidRDefault="00544F97" w:rsidP="00FD519C">
      <w:pPr>
        <w:spacing w:after="0"/>
        <w:rPr>
          <w:i/>
        </w:rPr>
      </w:pPr>
      <w:r w:rsidRPr="00FD519C">
        <w:rPr>
          <w:i/>
        </w:rPr>
        <w:t>[</w:t>
      </w:r>
      <w:proofErr w:type="gramStart"/>
      <w:r w:rsidR="00B1041E" w:rsidRPr="00FD519C">
        <w:rPr>
          <w:i/>
        </w:rPr>
        <w:t>by</w:t>
      </w:r>
      <w:proofErr w:type="gramEnd"/>
      <w:r w:rsidR="00B1041E" w:rsidRPr="00FD519C">
        <w:rPr>
          <w:i/>
        </w:rPr>
        <w:t xml:space="preserve"> default, this digital camera screen is</w:t>
      </w:r>
      <w:r w:rsidRPr="00FD519C">
        <w:rPr>
          <w:i/>
        </w:rPr>
        <w:t xml:space="preserve"> </w:t>
      </w:r>
      <w:r w:rsidR="00B1041E" w:rsidRPr="00FD519C">
        <w:rPr>
          <w:i/>
        </w:rPr>
        <w:t>shown only when outdoors</w:t>
      </w:r>
      <w:r w:rsidRPr="00FD519C">
        <w:rPr>
          <w:i/>
        </w:rPr>
        <w:t>]</w:t>
      </w:r>
    </w:p>
    <w:p w14:paraId="3C5AF3C1" w14:textId="77777777" w:rsidR="00B1041E" w:rsidRPr="00FD519C" w:rsidRDefault="00B1041E" w:rsidP="00FD519C">
      <w:pPr>
        <w:spacing w:after="0"/>
        <w:rPr>
          <w:u w:val="single"/>
        </w:rPr>
      </w:pPr>
      <w:r w:rsidRPr="00FD519C">
        <w:rPr>
          <w:u w:val="single"/>
        </w:rPr>
        <w:t>Please take a photo straight ahead</w:t>
      </w:r>
    </w:p>
    <w:p w14:paraId="08460277" w14:textId="77777777" w:rsidR="00B1041E" w:rsidRPr="00B1041E" w:rsidRDefault="00B1041E" w:rsidP="00FD519C">
      <w:pPr>
        <w:spacing w:after="0"/>
      </w:pPr>
      <w:r w:rsidRPr="00B1041E">
        <w:t>Or tap Cancel to skip this step</w:t>
      </w:r>
    </w:p>
    <w:p w14:paraId="0F4DA1D5" w14:textId="77777777" w:rsidR="00544F97" w:rsidRDefault="00544F97" w:rsidP="00FD519C">
      <w:pPr>
        <w:spacing w:after="0"/>
      </w:pPr>
    </w:p>
    <w:p w14:paraId="2BEEF3C3" w14:textId="1B5252B1" w:rsidR="00B1041E" w:rsidRPr="00FD519C" w:rsidRDefault="00544F97" w:rsidP="00FD519C">
      <w:pPr>
        <w:spacing w:after="0"/>
        <w:rPr>
          <w:i/>
        </w:rPr>
      </w:pPr>
      <w:r w:rsidRPr="00FD519C">
        <w:rPr>
          <w:i/>
        </w:rPr>
        <w:t>[</w:t>
      </w:r>
      <w:proofErr w:type="gramStart"/>
      <w:r w:rsidR="00B1041E" w:rsidRPr="00FD519C">
        <w:rPr>
          <w:i/>
        </w:rPr>
        <w:t>this</w:t>
      </w:r>
      <w:proofErr w:type="gramEnd"/>
      <w:r w:rsidR="00B1041E" w:rsidRPr="00FD519C">
        <w:rPr>
          <w:i/>
        </w:rPr>
        <w:t xml:space="preserve"> screen is shown only if a photo was</w:t>
      </w:r>
      <w:r w:rsidRPr="00FD519C">
        <w:rPr>
          <w:i/>
        </w:rPr>
        <w:t xml:space="preserve"> </w:t>
      </w:r>
      <w:r w:rsidR="00B1041E" w:rsidRPr="00FD519C">
        <w:rPr>
          <w:i/>
        </w:rPr>
        <w:t>taken</w:t>
      </w:r>
      <w:r w:rsidRPr="00FD519C">
        <w:rPr>
          <w:i/>
        </w:rPr>
        <w:t>]</w:t>
      </w:r>
    </w:p>
    <w:p w14:paraId="090A3FFC" w14:textId="77777777" w:rsidR="00B1041E" w:rsidRPr="00FD519C" w:rsidRDefault="00B1041E" w:rsidP="00FD519C">
      <w:pPr>
        <w:spacing w:after="0"/>
        <w:rPr>
          <w:u w:val="single"/>
        </w:rPr>
      </w:pPr>
      <w:r w:rsidRPr="00FD519C">
        <w:rPr>
          <w:u w:val="single"/>
        </w:rPr>
        <w:t>Map</w:t>
      </w:r>
    </w:p>
    <w:p w14:paraId="694551BE" w14:textId="77777777" w:rsidR="00B1041E" w:rsidRPr="00B1041E" w:rsidRDefault="00B1041E" w:rsidP="00FD519C">
      <w:pPr>
        <w:spacing w:after="0"/>
      </w:pPr>
      <w:r w:rsidRPr="00B1041E">
        <w:t>Add this photo to the public map?</w:t>
      </w:r>
    </w:p>
    <w:p w14:paraId="235DC825" w14:textId="77777777" w:rsidR="00B1041E" w:rsidRPr="00B1041E" w:rsidRDefault="00B1041E" w:rsidP="00FD519C">
      <w:pPr>
        <w:spacing w:after="0"/>
      </w:pPr>
      <w:r w:rsidRPr="00B1041E">
        <w:t>Yes &gt;</w:t>
      </w:r>
    </w:p>
    <w:p w14:paraId="5FD3F4A1" w14:textId="77777777" w:rsidR="00B1041E" w:rsidRPr="00B1041E" w:rsidRDefault="00B1041E" w:rsidP="00FD519C">
      <w:pPr>
        <w:spacing w:after="0"/>
      </w:pPr>
      <w:r w:rsidRPr="00B1041E">
        <w:t>No &gt;</w:t>
      </w:r>
    </w:p>
    <w:p w14:paraId="403B1995" w14:textId="77777777" w:rsidR="00544F97" w:rsidRDefault="00544F97" w:rsidP="00FD519C">
      <w:pPr>
        <w:spacing w:after="0"/>
      </w:pPr>
    </w:p>
    <w:p w14:paraId="11F12498" w14:textId="47F3E93F" w:rsidR="00B1041E" w:rsidRPr="00FD519C" w:rsidRDefault="00544F97" w:rsidP="00FD519C">
      <w:pPr>
        <w:spacing w:after="0"/>
        <w:rPr>
          <w:i/>
        </w:rPr>
      </w:pPr>
      <w:r w:rsidRPr="00FD519C">
        <w:rPr>
          <w:i/>
        </w:rPr>
        <w:t>[</w:t>
      </w:r>
      <w:proofErr w:type="gramStart"/>
      <w:r w:rsidR="00B1041E" w:rsidRPr="00FD519C">
        <w:rPr>
          <w:i/>
        </w:rPr>
        <w:t>this</w:t>
      </w:r>
      <w:proofErr w:type="gramEnd"/>
      <w:r w:rsidR="00B1041E" w:rsidRPr="00FD519C">
        <w:rPr>
          <w:i/>
        </w:rPr>
        <w:t xml:space="preserve"> screen is shown only when outdoors</w:t>
      </w:r>
      <w:r w:rsidRPr="00FD519C">
        <w:rPr>
          <w:i/>
        </w:rPr>
        <w:t xml:space="preserve"> </w:t>
      </w:r>
      <w:r w:rsidR="00B1041E" w:rsidRPr="00FD519C">
        <w:rPr>
          <w:i/>
        </w:rPr>
        <w:t xml:space="preserve">and in the rare event that </w:t>
      </w:r>
      <w:proofErr w:type="spellStart"/>
      <w:r w:rsidR="00B1041E" w:rsidRPr="00FD519C">
        <w:rPr>
          <w:i/>
        </w:rPr>
        <w:t>gps</w:t>
      </w:r>
      <w:proofErr w:type="spellEnd"/>
      <w:r w:rsidR="00B1041E" w:rsidRPr="00FD519C">
        <w:rPr>
          <w:i/>
        </w:rPr>
        <w:t xml:space="preserve"> location</w:t>
      </w:r>
      <w:r w:rsidRPr="00FD519C">
        <w:rPr>
          <w:i/>
        </w:rPr>
        <w:t xml:space="preserve"> </w:t>
      </w:r>
      <w:r w:rsidR="00B1041E" w:rsidRPr="00FD519C">
        <w:rPr>
          <w:i/>
        </w:rPr>
        <w:t>accuracy is still worse than 100m. it advances</w:t>
      </w:r>
      <w:r w:rsidRPr="00FD519C">
        <w:rPr>
          <w:i/>
        </w:rPr>
        <w:t xml:space="preserve"> </w:t>
      </w:r>
      <w:r w:rsidR="00B1041E" w:rsidRPr="00FD519C">
        <w:rPr>
          <w:i/>
        </w:rPr>
        <w:t>automatically when accuracy reaches</w:t>
      </w:r>
      <w:r w:rsidRPr="00FD519C">
        <w:rPr>
          <w:i/>
        </w:rPr>
        <w:t xml:space="preserve"> </w:t>
      </w:r>
      <w:r w:rsidR="00B1041E" w:rsidRPr="00FD519C">
        <w:rPr>
          <w:i/>
        </w:rPr>
        <w:t>100m or 60 seconds has elapsed.</w:t>
      </w:r>
      <w:r>
        <w:rPr>
          <w:i/>
        </w:rPr>
        <w:t>]</w:t>
      </w:r>
    </w:p>
    <w:p w14:paraId="6B15A133" w14:textId="77777777" w:rsidR="00B1041E" w:rsidRPr="00FD519C" w:rsidRDefault="00B1041E" w:rsidP="00FD519C">
      <w:pPr>
        <w:spacing w:after="0"/>
        <w:rPr>
          <w:u w:val="single"/>
        </w:rPr>
      </w:pPr>
      <w:r w:rsidRPr="00FD519C">
        <w:rPr>
          <w:u w:val="single"/>
        </w:rPr>
        <w:t>Location</w:t>
      </w:r>
    </w:p>
    <w:p w14:paraId="37D61465" w14:textId="77777777" w:rsidR="00B1041E" w:rsidRPr="00B1041E" w:rsidRDefault="00B1041E" w:rsidP="00FD519C">
      <w:pPr>
        <w:spacing w:after="0"/>
      </w:pPr>
      <w:r w:rsidRPr="00B1041E">
        <w:t>Improving location accuracy</w:t>
      </w:r>
    </w:p>
    <w:p w14:paraId="2AD92BB4" w14:textId="77777777" w:rsidR="00B1041E" w:rsidRPr="00B1041E" w:rsidRDefault="00B1041E" w:rsidP="00FD519C">
      <w:pPr>
        <w:spacing w:after="0"/>
      </w:pPr>
      <w:r w:rsidRPr="00B1041E">
        <w:t>Skip &gt;</w:t>
      </w:r>
    </w:p>
    <w:p w14:paraId="7347E36F" w14:textId="77777777" w:rsidR="00544F97" w:rsidRDefault="00544F97" w:rsidP="00FD519C">
      <w:pPr>
        <w:spacing w:after="0"/>
      </w:pPr>
    </w:p>
    <w:p w14:paraId="6C0DA20C" w14:textId="1145B6D2" w:rsidR="00B1041E" w:rsidRPr="00FD519C" w:rsidRDefault="00544F97" w:rsidP="00FD519C">
      <w:pPr>
        <w:spacing w:after="0"/>
        <w:rPr>
          <w:i/>
        </w:rPr>
      </w:pPr>
      <w:r w:rsidRPr="00FD519C">
        <w:rPr>
          <w:i/>
        </w:rPr>
        <w:t>[</w:t>
      </w:r>
      <w:proofErr w:type="gramStart"/>
      <w:r w:rsidR="00B1041E" w:rsidRPr="00FD519C">
        <w:rPr>
          <w:i/>
        </w:rPr>
        <w:t>the</w:t>
      </w:r>
      <w:proofErr w:type="gramEnd"/>
      <w:r w:rsidR="00B1041E" w:rsidRPr="00FD519C">
        <w:rPr>
          <w:i/>
        </w:rPr>
        <w:t xml:space="preserve"> questionnaire dismisses itself immediately</w:t>
      </w:r>
      <w:r w:rsidRPr="00FD519C">
        <w:rPr>
          <w:i/>
        </w:rPr>
        <w:t xml:space="preserve"> </w:t>
      </w:r>
      <w:r w:rsidR="00B1041E" w:rsidRPr="00FD519C">
        <w:rPr>
          <w:i/>
        </w:rPr>
        <w:t>after this screen is displayed</w:t>
      </w:r>
      <w:r w:rsidRPr="00FD519C">
        <w:rPr>
          <w:i/>
        </w:rPr>
        <w:t>]</w:t>
      </w:r>
    </w:p>
    <w:p w14:paraId="620EA5E3" w14:textId="77777777" w:rsidR="00B1041E" w:rsidRPr="00FD519C" w:rsidRDefault="00B1041E" w:rsidP="00FD519C">
      <w:pPr>
        <w:spacing w:after="0"/>
        <w:rPr>
          <w:u w:val="single"/>
        </w:rPr>
      </w:pPr>
      <w:r w:rsidRPr="00FD519C">
        <w:rPr>
          <w:u w:val="single"/>
        </w:rPr>
        <w:t>Finished</w:t>
      </w:r>
    </w:p>
    <w:p w14:paraId="15536A55" w14:textId="66FED54C" w:rsidR="00B1041E" w:rsidRDefault="00B1041E" w:rsidP="00FD519C">
      <w:pPr>
        <w:spacing w:after="0"/>
        <w:sectPr w:rsidR="00B1041E" w:rsidSect="00FD519C">
          <w:type w:val="continuous"/>
          <w:pgSz w:w="11906" w:h="16838"/>
          <w:pgMar w:top="1440" w:right="1440" w:bottom="1440" w:left="1440" w:header="708" w:footer="708" w:gutter="0"/>
          <w:cols w:num="2" w:space="708"/>
          <w:docGrid w:linePitch="360"/>
        </w:sectPr>
      </w:pPr>
      <w:r w:rsidRPr="00B1041E">
        <w:t>Thank you!</w:t>
      </w:r>
    </w:p>
    <w:p w14:paraId="5AEC3A94" w14:textId="1448B24B" w:rsidR="00B1041E" w:rsidRPr="00B1041E" w:rsidRDefault="00B1041E" w:rsidP="00B1041E">
      <w:pPr>
        <w:pStyle w:val="Heading3"/>
      </w:pPr>
      <w:bookmarkStart w:id="5" w:name="_Toc428377304"/>
      <w:r>
        <w:lastRenderedPageBreak/>
        <w:t xml:space="preserve">Web Appendix S5 – Further details of </w:t>
      </w:r>
      <w:proofErr w:type="spellStart"/>
      <w:r>
        <w:t>Mappiness</w:t>
      </w:r>
      <w:proofErr w:type="spellEnd"/>
      <w:r>
        <w:t xml:space="preserve"> data</w:t>
      </w:r>
      <w:bookmarkEnd w:id="5"/>
    </w:p>
    <w:p w14:paraId="105907F4" w14:textId="145D0C5E" w:rsidR="00FF2872" w:rsidRDefault="00FF2872" w:rsidP="00FF2872">
      <w:pPr>
        <w:pStyle w:val="Heading4"/>
      </w:pPr>
      <w:r>
        <w:t>Alcohol variables</w:t>
      </w:r>
    </w:p>
    <w:p w14:paraId="254BE51F" w14:textId="77777777" w:rsidR="00FF2872" w:rsidRDefault="00FF2872" w:rsidP="00FF2872">
      <w:r>
        <w:t>The main text describes how the ‘drinking alcohol’ variable was constructed.  The activities that people reported drinking alcohol alongside are as follows:</w:t>
      </w:r>
    </w:p>
    <w:p w14:paraId="18722F84" w14:textId="3CA4322C" w:rsidR="00FF2872" w:rsidRDefault="00905CF7" w:rsidP="00FF2872">
      <w:pPr>
        <w:pStyle w:val="Caption"/>
        <w:keepNext/>
      </w:pPr>
      <w:r>
        <w:t>Table S</w:t>
      </w:r>
      <w:r w:rsidR="007E3D70">
        <w:fldChar w:fldCharType="begin"/>
      </w:r>
      <w:r w:rsidR="007E3D70">
        <w:instrText xml:space="preserve"> SEQ Table \* ARABIC </w:instrText>
      </w:r>
      <w:r w:rsidR="007E3D70">
        <w:fldChar w:fldCharType="separate"/>
      </w:r>
      <w:r w:rsidR="00042574">
        <w:rPr>
          <w:noProof/>
        </w:rPr>
        <w:t>9</w:t>
      </w:r>
      <w:r w:rsidR="007E3D70">
        <w:rPr>
          <w:noProof/>
        </w:rPr>
        <w:fldChar w:fldCharType="end"/>
      </w:r>
      <w:r w:rsidR="00FF2872">
        <w:t>: Main activities that people drink alongside (&gt;2% drinking occasions only)</w:t>
      </w:r>
    </w:p>
    <w:tbl>
      <w:tblPr>
        <w:tblW w:w="4796" w:type="dxa"/>
        <w:jc w:val="center"/>
        <w:tblLook w:val="04A0" w:firstRow="1" w:lastRow="0" w:firstColumn="1" w:lastColumn="0" w:noHBand="0" w:noVBand="1"/>
      </w:tblPr>
      <w:tblGrid>
        <w:gridCol w:w="3986"/>
        <w:gridCol w:w="810"/>
      </w:tblGrid>
      <w:tr w:rsidR="00FF2872" w:rsidRPr="00FF2872" w14:paraId="594C1C35" w14:textId="77777777" w:rsidTr="00FF2872">
        <w:trPr>
          <w:trHeight w:val="288"/>
          <w:jc w:val="center"/>
        </w:trPr>
        <w:tc>
          <w:tcPr>
            <w:tcW w:w="4796" w:type="dxa"/>
            <w:gridSpan w:val="2"/>
            <w:tcBorders>
              <w:top w:val="nil"/>
              <w:left w:val="nil"/>
              <w:bottom w:val="nil"/>
              <w:right w:val="nil"/>
            </w:tcBorders>
            <w:shd w:val="clear" w:color="auto" w:fill="auto"/>
            <w:noWrap/>
            <w:vAlign w:val="bottom"/>
            <w:hideMark/>
          </w:tcPr>
          <w:p w14:paraId="6567C70D" w14:textId="77777777" w:rsidR="00FF2872" w:rsidRPr="00FF2872" w:rsidRDefault="00FF2872" w:rsidP="00FF2872">
            <w:pPr>
              <w:spacing w:after="0" w:line="240" w:lineRule="auto"/>
              <w:jc w:val="right"/>
              <w:rPr>
                <w:rFonts w:eastAsia="Times New Roman" w:cs="Times New Roman"/>
                <w:b/>
                <w:bCs/>
                <w:i/>
                <w:iCs/>
                <w:color w:val="000000"/>
                <w:sz w:val="20"/>
                <w:szCs w:val="20"/>
                <w:lang w:eastAsia="en-GB" w:bidi="ar-SA"/>
              </w:rPr>
            </w:pPr>
            <w:r w:rsidRPr="00FF2872">
              <w:rPr>
                <w:rFonts w:eastAsia="Times New Roman" w:cs="Times New Roman"/>
                <w:b/>
                <w:bCs/>
                <w:i/>
                <w:iCs/>
                <w:color w:val="000000"/>
                <w:sz w:val="20"/>
                <w:szCs w:val="20"/>
                <w:lang w:eastAsia="en-GB" w:bidi="ar-SA"/>
              </w:rPr>
              <w:t>% of all drinking occasions</w:t>
            </w:r>
          </w:p>
        </w:tc>
      </w:tr>
      <w:tr w:rsidR="00FF2872" w:rsidRPr="00FF2872" w14:paraId="7F3D9DFB"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57E2F8F7"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Talking/chatting/socialising</w:t>
            </w:r>
          </w:p>
        </w:tc>
        <w:tc>
          <w:tcPr>
            <w:tcW w:w="810" w:type="dxa"/>
            <w:tcBorders>
              <w:top w:val="nil"/>
              <w:left w:val="nil"/>
              <w:bottom w:val="nil"/>
              <w:right w:val="nil"/>
            </w:tcBorders>
            <w:shd w:val="clear" w:color="auto" w:fill="auto"/>
            <w:noWrap/>
            <w:vAlign w:val="bottom"/>
            <w:hideMark/>
          </w:tcPr>
          <w:p w14:paraId="39760228"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49.2%</w:t>
            </w:r>
          </w:p>
        </w:tc>
      </w:tr>
      <w:tr w:rsidR="00FF2872" w:rsidRPr="00FF2872" w14:paraId="043FBED5"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79E2A423"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Watching TV/film</w:t>
            </w:r>
          </w:p>
        </w:tc>
        <w:tc>
          <w:tcPr>
            <w:tcW w:w="810" w:type="dxa"/>
            <w:tcBorders>
              <w:top w:val="nil"/>
              <w:left w:val="nil"/>
              <w:bottom w:val="nil"/>
              <w:right w:val="nil"/>
            </w:tcBorders>
            <w:shd w:val="clear" w:color="auto" w:fill="auto"/>
            <w:noWrap/>
            <w:vAlign w:val="bottom"/>
            <w:hideMark/>
          </w:tcPr>
          <w:p w14:paraId="06BFB998"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31.2%</w:t>
            </w:r>
          </w:p>
        </w:tc>
      </w:tr>
      <w:tr w:rsidR="00FF2872" w:rsidRPr="00FF2872" w14:paraId="6E9C0308"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1C88B737"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Eating/snacking</w:t>
            </w:r>
          </w:p>
        </w:tc>
        <w:tc>
          <w:tcPr>
            <w:tcW w:w="810" w:type="dxa"/>
            <w:tcBorders>
              <w:top w:val="nil"/>
              <w:left w:val="nil"/>
              <w:bottom w:val="nil"/>
              <w:right w:val="nil"/>
            </w:tcBorders>
            <w:shd w:val="clear" w:color="auto" w:fill="auto"/>
            <w:noWrap/>
            <w:vAlign w:val="bottom"/>
            <w:hideMark/>
          </w:tcPr>
          <w:p w14:paraId="43E9778C"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27.9%</w:t>
            </w:r>
          </w:p>
        </w:tc>
      </w:tr>
      <w:tr w:rsidR="00FF2872" w:rsidRPr="00FF2872" w14:paraId="12A84FC7"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722D4D8D"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Listening to music</w:t>
            </w:r>
          </w:p>
        </w:tc>
        <w:tc>
          <w:tcPr>
            <w:tcW w:w="810" w:type="dxa"/>
            <w:tcBorders>
              <w:top w:val="nil"/>
              <w:left w:val="nil"/>
              <w:bottom w:val="nil"/>
              <w:right w:val="nil"/>
            </w:tcBorders>
            <w:shd w:val="clear" w:color="auto" w:fill="auto"/>
            <w:noWrap/>
            <w:vAlign w:val="bottom"/>
            <w:hideMark/>
          </w:tcPr>
          <w:p w14:paraId="4F051FF8"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10.4%</w:t>
            </w:r>
          </w:p>
        </w:tc>
      </w:tr>
      <w:tr w:rsidR="00FF2872" w:rsidRPr="00FF2872" w14:paraId="5B0B4E31"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5E09413C"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Sleeping/resting/relaxing</w:t>
            </w:r>
          </w:p>
        </w:tc>
        <w:tc>
          <w:tcPr>
            <w:tcW w:w="810" w:type="dxa"/>
            <w:tcBorders>
              <w:top w:val="nil"/>
              <w:left w:val="nil"/>
              <w:bottom w:val="nil"/>
              <w:right w:val="nil"/>
            </w:tcBorders>
            <w:shd w:val="clear" w:color="auto" w:fill="auto"/>
            <w:noWrap/>
            <w:vAlign w:val="bottom"/>
            <w:hideMark/>
          </w:tcPr>
          <w:p w14:paraId="241880A0"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7.4%</w:t>
            </w:r>
          </w:p>
        </w:tc>
      </w:tr>
      <w:tr w:rsidR="00FF2872" w:rsidRPr="00FF2872" w14:paraId="419FB7D0"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5BC3A65C"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Smoking</w:t>
            </w:r>
          </w:p>
        </w:tc>
        <w:tc>
          <w:tcPr>
            <w:tcW w:w="810" w:type="dxa"/>
            <w:tcBorders>
              <w:top w:val="nil"/>
              <w:left w:val="nil"/>
              <w:bottom w:val="nil"/>
              <w:right w:val="nil"/>
            </w:tcBorders>
            <w:shd w:val="clear" w:color="auto" w:fill="auto"/>
            <w:noWrap/>
            <w:vAlign w:val="bottom"/>
            <w:hideMark/>
          </w:tcPr>
          <w:p w14:paraId="7BD1FB39"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7.1%</w:t>
            </w:r>
          </w:p>
        </w:tc>
      </w:tr>
      <w:tr w:rsidR="00FF2872" w:rsidRPr="00FF2872" w14:paraId="2082895E"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275B7504"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Cooking/preparing food</w:t>
            </w:r>
          </w:p>
        </w:tc>
        <w:tc>
          <w:tcPr>
            <w:tcW w:w="810" w:type="dxa"/>
            <w:tcBorders>
              <w:top w:val="nil"/>
              <w:left w:val="nil"/>
              <w:bottom w:val="nil"/>
              <w:right w:val="nil"/>
            </w:tcBorders>
            <w:shd w:val="clear" w:color="auto" w:fill="auto"/>
            <w:noWrap/>
            <w:vAlign w:val="bottom"/>
            <w:hideMark/>
          </w:tcPr>
          <w:p w14:paraId="7AA4D4BE"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6.2%</w:t>
            </w:r>
          </w:p>
        </w:tc>
      </w:tr>
      <w:tr w:rsidR="00FF2872" w:rsidRPr="00FF2872" w14:paraId="5DEE2878"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4ADC96DE"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Texting/email/social media</w:t>
            </w:r>
          </w:p>
        </w:tc>
        <w:tc>
          <w:tcPr>
            <w:tcW w:w="810" w:type="dxa"/>
            <w:tcBorders>
              <w:top w:val="nil"/>
              <w:left w:val="nil"/>
              <w:bottom w:val="nil"/>
              <w:right w:val="nil"/>
            </w:tcBorders>
            <w:shd w:val="clear" w:color="auto" w:fill="auto"/>
            <w:noWrap/>
            <w:vAlign w:val="bottom"/>
            <w:hideMark/>
          </w:tcPr>
          <w:p w14:paraId="0B949393"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5.2%</w:t>
            </w:r>
          </w:p>
        </w:tc>
      </w:tr>
      <w:tr w:rsidR="00FF2872" w:rsidRPr="00FF2872" w14:paraId="50FA3ED6"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14937B08"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Browsing the Internet</w:t>
            </w:r>
          </w:p>
        </w:tc>
        <w:tc>
          <w:tcPr>
            <w:tcW w:w="810" w:type="dxa"/>
            <w:tcBorders>
              <w:top w:val="nil"/>
              <w:left w:val="nil"/>
              <w:bottom w:val="nil"/>
              <w:right w:val="nil"/>
            </w:tcBorders>
            <w:shd w:val="clear" w:color="auto" w:fill="auto"/>
            <w:noWrap/>
            <w:vAlign w:val="bottom"/>
            <w:hideMark/>
          </w:tcPr>
          <w:p w14:paraId="78E3A9E9"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4.1%</w:t>
            </w:r>
          </w:p>
        </w:tc>
      </w:tr>
      <w:tr w:rsidR="00FF2872" w:rsidRPr="00FF2872" w14:paraId="08A234D0"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2B4986DD"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Childcare/playing with children</w:t>
            </w:r>
          </w:p>
        </w:tc>
        <w:tc>
          <w:tcPr>
            <w:tcW w:w="810" w:type="dxa"/>
            <w:tcBorders>
              <w:top w:val="nil"/>
              <w:left w:val="nil"/>
              <w:bottom w:val="nil"/>
              <w:right w:val="nil"/>
            </w:tcBorders>
            <w:shd w:val="clear" w:color="auto" w:fill="auto"/>
            <w:noWrap/>
            <w:vAlign w:val="bottom"/>
            <w:hideMark/>
          </w:tcPr>
          <w:p w14:paraId="3EC78E13"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3.1%</w:t>
            </w:r>
          </w:p>
        </w:tc>
      </w:tr>
      <w:tr w:rsidR="00FF2872" w:rsidRPr="00FF2872" w14:paraId="397BC160"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51D0D518"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Reading</w:t>
            </w:r>
          </w:p>
        </w:tc>
        <w:tc>
          <w:tcPr>
            <w:tcW w:w="810" w:type="dxa"/>
            <w:tcBorders>
              <w:top w:val="nil"/>
              <w:left w:val="nil"/>
              <w:bottom w:val="nil"/>
              <w:right w:val="nil"/>
            </w:tcBorders>
            <w:shd w:val="clear" w:color="auto" w:fill="auto"/>
            <w:noWrap/>
            <w:vAlign w:val="bottom"/>
            <w:hideMark/>
          </w:tcPr>
          <w:p w14:paraId="538BE923"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2.7%</w:t>
            </w:r>
          </w:p>
        </w:tc>
      </w:tr>
      <w:tr w:rsidR="00FF2872" w:rsidRPr="00FF2872" w14:paraId="2DECD9B7"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5BB65BA9"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Computer games/iPhone games</w:t>
            </w:r>
          </w:p>
        </w:tc>
        <w:tc>
          <w:tcPr>
            <w:tcW w:w="810" w:type="dxa"/>
            <w:tcBorders>
              <w:top w:val="nil"/>
              <w:left w:val="nil"/>
              <w:bottom w:val="nil"/>
              <w:right w:val="nil"/>
            </w:tcBorders>
            <w:shd w:val="clear" w:color="auto" w:fill="auto"/>
            <w:noWrap/>
            <w:vAlign w:val="bottom"/>
            <w:hideMark/>
          </w:tcPr>
          <w:p w14:paraId="7DE74FC9"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2.5%</w:t>
            </w:r>
          </w:p>
        </w:tc>
      </w:tr>
      <w:tr w:rsidR="00FF2872" w:rsidRPr="00FF2872" w14:paraId="691A9D07"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72691985"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Pet care/playing with pets</w:t>
            </w:r>
          </w:p>
        </w:tc>
        <w:tc>
          <w:tcPr>
            <w:tcW w:w="810" w:type="dxa"/>
            <w:tcBorders>
              <w:top w:val="nil"/>
              <w:left w:val="nil"/>
              <w:bottom w:val="nil"/>
              <w:right w:val="nil"/>
            </w:tcBorders>
            <w:shd w:val="clear" w:color="auto" w:fill="auto"/>
            <w:noWrap/>
            <w:vAlign w:val="bottom"/>
            <w:hideMark/>
          </w:tcPr>
          <w:p w14:paraId="4504ED91"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2.5%</w:t>
            </w:r>
          </w:p>
        </w:tc>
      </w:tr>
      <w:tr w:rsidR="00FF2872" w:rsidRPr="00FF2872" w14:paraId="1978D293" w14:textId="77777777" w:rsidTr="00FF2872">
        <w:trPr>
          <w:trHeight w:val="288"/>
          <w:jc w:val="center"/>
        </w:trPr>
        <w:tc>
          <w:tcPr>
            <w:tcW w:w="3986" w:type="dxa"/>
            <w:tcBorders>
              <w:top w:val="nil"/>
              <w:left w:val="nil"/>
              <w:bottom w:val="nil"/>
              <w:right w:val="nil"/>
            </w:tcBorders>
            <w:shd w:val="clear" w:color="auto" w:fill="auto"/>
            <w:noWrap/>
            <w:vAlign w:val="bottom"/>
            <w:hideMark/>
          </w:tcPr>
          <w:p w14:paraId="3D070F14" w14:textId="77777777" w:rsidR="00FF2872" w:rsidRPr="00FF2872" w:rsidRDefault="00FF2872" w:rsidP="00FF2872">
            <w:pPr>
              <w:spacing w:after="0" w:line="240" w:lineRule="auto"/>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Working/studying</w:t>
            </w:r>
          </w:p>
        </w:tc>
        <w:tc>
          <w:tcPr>
            <w:tcW w:w="810" w:type="dxa"/>
            <w:tcBorders>
              <w:top w:val="nil"/>
              <w:left w:val="nil"/>
              <w:bottom w:val="nil"/>
              <w:right w:val="nil"/>
            </w:tcBorders>
            <w:shd w:val="clear" w:color="auto" w:fill="auto"/>
            <w:noWrap/>
            <w:vAlign w:val="bottom"/>
            <w:hideMark/>
          </w:tcPr>
          <w:p w14:paraId="52DA3D91" w14:textId="77777777" w:rsidR="00FF2872" w:rsidRPr="00FF2872" w:rsidRDefault="00FF2872" w:rsidP="00FF2872">
            <w:pPr>
              <w:spacing w:after="0" w:line="240" w:lineRule="auto"/>
              <w:jc w:val="right"/>
              <w:rPr>
                <w:rFonts w:eastAsia="Times New Roman" w:cs="Times New Roman"/>
                <w:color w:val="000000"/>
                <w:sz w:val="20"/>
                <w:szCs w:val="20"/>
                <w:lang w:eastAsia="en-GB" w:bidi="ar-SA"/>
              </w:rPr>
            </w:pPr>
            <w:r w:rsidRPr="00FF2872">
              <w:rPr>
                <w:rFonts w:eastAsia="Times New Roman" w:cs="Times New Roman"/>
                <w:color w:val="000000"/>
                <w:sz w:val="20"/>
                <w:szCs w:val="20"/>
                <w:lang w:eastAsia="en-GB" w:bidi="ar-SA"/>
              </w:rPr>
              <w:t>2.1%</w:t>
            </w:r>
          </w:p>
        </w:tc>
      </w:tr>
    </w:tbl>
    <w:p w14:paraId="4292CA05" w14:textId="6BA1AB3A" w:rsidR="00FF2872" w:rsidRPr="00FF2872" w:rsidRDefault="00FF2872" w:rsidP="00FF2872">
      <w:r>
        <w:t xml:space="preserve"> </w:t>
      </w:r>
    </w:p>
    <w:p w14:paraId="4B32FE49" w14:textId="7E5208CA" w:rsidR="00FF2872" w:rsidRDefault="00FF2872" w:rsidP="00951686">
      <w:r>
        <w:t>The times that people reported drinking are as follows:</w:t>
      </w:r>
    </w:p>
    <w:p w14:paraId="4F1336B2" w14:textId="02259A1B" w:rsidR="00271933" w:rsidRDefault="00905CF7" w:rsidP="00271933">
      <w:pPr>
        <w:pStyle w:val="Caption"/>
        <w:keepNext/>
      </w:pPr>
      <w:r>
        <w:t>Table S</w:t>
      </w:r>
      <w:r w:rsidR="007E3D70">
        <w:fldChar w:fldCharType="begin"/>
      </w:r>
      <w:r w:rsidR="007E3D70">
        <w:instrText xml:space="preserve"> SEQ Table \* ARABIC </w:instrText>
      </w:r>
      <w:r w:rsidR="007E3D70">
        <w:fldChar w:fldCharType="separate"/>
      </w:r>
      <w:r w:rsidR="00042574">
        <w:rPr>
          <w:noProof/>
        </w:rPr>
        <w:t>10</w:t>
      </w:r>
      <w:r w:rsidR="007E3D70">
        <w:rPr>
          <w:noProof/>
        </w:rPr>
        <w:fldChar w:fldCharType="end"/>
      </w:r>
      <w:r w:rsidR="00271933">
        <w:t>: Times that people report drinking</w:t>
      </w:r>
    </w:p>
    <w:tbl>
      <w:tblPr>
        <w:tblW w:w="4796" w:type="dxa"/>
        <w:jc w:val="center"/>
        <w:tblLook w:val="04A0" w:firstRow="1" w:lastRow="0" w:firstColumn="1" w:lastColumn="0" w:noHBand="0" w:noVBand="1"/>
      </w:tblPr>
      <w:tblGrid>
        <w:gridCol w:w="3919"/>
        <w:gridCol w:w="877"/>
      </w:tblGrid>
      <w:tr w:rsidR="0019560B" w:rsidRPr="0019560B" w14:paraId="705D75EA" w14:textId="77777777" w:rsidTr="0019560B">
        <w:trPr>
          <w:trHeight w:val="288"/>
          <w:jc w:val="center"/>
        </w:trPr>
        <w:tc>
          <w:tcPr>
            <w:tcW w:w="4796" w:type="dxa"/>
            <w:gridSpan w:val="2"/>
            <w:tcBorders>
              <w:top w:val="nil"/>
              <w:left w:val="nil"/>
              <w:bottom w:val="nil"/>
              <w:right w:val="nil"/>
            </w:tcBorders>
            <w:shd w:val="clear" w:color="auto" w:fill="auto"/>
            <w:noWrap/>
            <w:vAlign w:val="bottom"/>
            <w:hideMark/>
          </w:tcPr>
          <w:p w14:paraId="67D1A2BF" w14:textId="77777777" w:rsidR="0019560B" w:rsidRPr="0019560B" w:rsidRDefault="0019560B" w:rsidP="0019560B">
            <w:pPr>
              <w:spacing w:after="0" w:line="240" w:lineRule="auto"/>
              <w:jc w:val="right"/>
              <w:rPr>
                <w:rFonts w:eastAsia="Times New Roman" w:cs="Times New Roman"/>
                <w:b/>
                <w:bCs/>
                <w:i/>
                <w:iCs/>
                <w:color w:val="000000"/>
                <w:sz w:val="20"/>
                <w:szCs w:val="20"/>
                <w:lang w:eastAsia="en-GB" w:bidi="ar-SA"/>
              </w:rPr>
            </w:pPr>
            <w:r w:rsidRPr="0019560B">
              <w:rPr>
                <w:rFonts w:eastAsia="Times New Roman" w:cs="Times New Roman"/>
                <w:b/>
                <w:bCs/>
                <w:i/>
                <w:iCs/>
                <w:color w:val="000000"/>
                <w:sz w:val="20"/>
                <w:szCs w:val="20"/>
                <w:lang w:eastAsia="en-GB" w:bidi="ar-SA"/>
              </w:rPr>
              <w:t>% of occasions on which people are drinking</w:t>
            </w:r>
          </w:p>
        </w:tc>
      </w:tr>
      <w:tr w:rsidR="0019560B" w:rsidRPr="0019560B" w14:paraId="212C3ADE" w14:textId="77777777" w:rsidTr="0019560B">
        <w:trPr>
          <w:trHeight w:val="288"/>
          <w:jc w:val="center"/>
        </w:trPr>
        <w:tc>
          <w:tcPr>
            <w:tcW w:w="4796" w:type="dxa"/>
            <w:gridSpan w:val="2"/>
            <w:tcBorders>
              <w:top w:val="nil"/>
              <w:left w:val="nil"/>
              <w:bottom w:val="nil"/>
              <w:right w:val="nil"/>
            </w:tcBorders>
            <w:shd w:val="clear" w:color="auto" w:fill="auto"/>
            <w:noWrap/>
            <w:vAlign w:val="bottom"/>
            <w:hideMark/>
          </w:tcPr>
          <w:p w14:paraId="4C818DDD" w14:textId="77777777" w:rsidR="0019560B" w:rsidRPr="0019560B" w:rsidRDefault="0019560B" w:rsidP="0019560B">
            <w:pPr>
              <w:spacing w:after="0" w:line="240" w:lineRule="auto"/>
              <w:jc w:val="center"/>
              <w:rPr>
                <w:rFonts w:eastAsia="Times New Roman" w:cs="Times New Roman"/>
                <w:b/>
                <w:bCs/>
                <w:color w:val="000000"/>
                <w:sz w:val="20"/>
                <w:szCs w:val="20"/>
                <w:lang w:eastAsia="en-GB" w:bidi="ar-SA"/>
              </w:rPr>
            </w:pPr>
            <w:r w:rsidRPr="0019560B">
              <w:rPr>
                <w:rFonts w:eastAsia="Times New Roman" w:cs="Times New Roman"/>
                <w:b/>
                <w:bCs/>
                <w:color w:val="000000"/>
                <w:sz w:val="20"/>
                <w:szCs w:val="20"/>
                <w:lang w:eastAsia="en-GB" w:bidi="ar-SA"/>
              </w:rPr>
              <w:t>Weekdays</w:t>
            </w:r>
          </w:p>
        </w:tc>
      </w:tr>
      <w:tr w:rsidR="0019560B" w:rsidRPr="0019560B" w14:paraId="2C8BEB96"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38DB197C"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Weekday 00:00-05:59 (6hrs)</w:t>
            </w:r>
          </w:p>
        </w:tc>
        <w:tc>
          <w:tcPr>
            <w:tcW w:w="877" w:type="dxa"/>
            <w:tcBorders>
              <w:top w:val="nil"/>
              <w:left w:val="nil"/>
              <w:bottom w:val="nil"/>
              <w:right w:val="nil"/>
            </w:tcBorders>
            <w:shd w:val="clear" w:color="auto" w:fill="auto"/>
            <w:noWrap/>
            <w:vAlign w:val="bottom"/>
            <w:hideMark/>
          </w:tcPr>
          <w:p w14:paraId="486D84C9"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5.5%</w:t>
            </w:r>
          </w:p>
        </w:tc>
      </w:tr>
      <w:tr w:rsidR="0019560B" w:rsidRPr="0019560B" w14:paraId="57376873"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0ED9A7CC"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Weekday 06:00-11:59 (6hrs)</w:t>
            </w:r>
          </w:p>
        </w:tc>
        <w:tc>
          <w:tcPr>
            <w:tcW w:w="877" w:type="dxa"/>
            <w:tcBorders>
              <w:top w:val="nil"/>
              <w:left w:val="nil"/>
              <w:bottom w:val="nil"/>
              <w:right w:val="nil"/>
            </w:tcBorders>
            <w:shd w:val="clear" w:color="auto" w:fill="auto"/>
            <w:noWrap/>
            <w:vAlign w:val="bottom"/>
            <w:hideMark/>
          </w:tcPr>
          <w:p w14:paraId="4F06E977"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0.1%</w:t>
            </w:r>
          </w:p>
        </w:tc>
      </w:tr>
      <w:tr w:rsidR="0019560B" w:rsidRPr="0019560B" w14:paraId="67DB271A"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03AEE50A"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Weekday 12:00-14:59</w:t>
            </w:r>
          </w:p>
        </w:tc>
        <w:tc>
          <w:tcPr>
            <w:tcW w:w="877" w:type="dxa"/>
            <w:tcBorders>
              <w:top w:val="nil"/>
              <w:left w:val="nil"/>
              <w:bottom w:val="nil"/>
              <w:right w:val="nil"/>
            </w:tcBorders>
            <w:shd w:val="clear" w:color="auto" w:fill="auto"/>
            <w:noWrap/>
            <w:vAlign w:val="bottom"/>
            <w:hideMark/>
          </w:tcPr>
          <w:p w14:paraId="67955B44"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0.8%</w:t>
            </w:r>
          </w:p>
        </w:tc>
      </w:tr>
      <w:tr w:rsidR="0019560B" w:rsidRPr="0019560B" w14:paraId="6FEF0803"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5D7803C2"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Weekday 15:00-17:59</w:t>
            </w:r>
          </w:p>
        </w:tc>
        <w:tc>
          <w:tcPr>
            <w:tcW w:w="877" w:type="dxa"/>
            <w:tcBorders>
              <w:top w:val="nil"/>
              <w:left w:val="nil"/>
              <w:bottom w:val="nil"/>
              <w:right w:val="nil"/>
            </w:tcBorders>
            <w:shd w:val="clear" w:color="auto" w:fill="auto"/>
            <w:noWrap/>
            <w:vAlign w:val="bottom"/>
            <w:hideMark/>
          </w:tcPr>
          <w:p w14:paraId="60351838"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1.8%</w:t>
            </w:r>
          </w:p>
        </w:tc>
      </w:tr>
      <w:tr w:rsidR="0019560B" w:rsidRPr="0019560B" w14:paraId="63DC52C6"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40135BF8"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Weekday 18:00-20:59</w:t>
            </w:r>
          </w:p>
        </w:tc>
        <w:tc>
          <w:tcPr>
            <w:tcW w:w="877" w:type="dxa"/>
            <w:tcBorders>
              <w:top w:val="nil"/>
              <w:left w:val="nil"/>
              <w:bottom w:val="nil"/>
              <w:right w:val="nil"/>
            </w:tcBorders>
            <w:shd w:val="clear" w:color="auto" w:fill="auto"/>
            <w:noWrap/>
            <w:vAlign w:val="bottom"/>
            <w:hideMark/>
          </w:tcPr>
          <w:p w14:paraId="41BBFCC1"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9.9%</w:t>
            </w:r>
          </w:p>
        </w:tc>
      </w:tr>
      <w:tr w:rsidR="0019560B" w:rsidRPr="0019560B" w14:paraId="09E4E79A"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16606DE5"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Weekday 21:00-23:59</w:t>
            </w:r>
          </w:p>
        </w:tc>
        <w:tc>
          <w:tcPr>
            <w:tcW w:w="877" w:type="dxa"/>
            <w:tcBorders>
              <w:top w:val="nil"/>
              <w:left w:val="nil"/>
              <w:bottom w:val="nil"/>
              <w:right w:val="nil"/>
            </w:tcBorders>
            <w:shd w:val="clear" w:color="auto" w:fill="auto"/>
            <w:noWrap/>
            <w:vAlign w:val="bottom"/>
            <w:hideMark/>
          </w:tcPr>
          <w:p w14:paraId="0C649641"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14.1%</w:t>
            </w:r>
          </w:p>
        </w:tc>
      </w:tr>
      <w:tr w:rsidR="0019560B" w:rsidRPr="0019560B" w14:paraId="60BFE3DD" w14:textId="77777777" w:rsidTr="0019560B">
        <w:trPr>
          <w:trHeight w:val="288"/>
          <w:jc w:val="center"/>
        </w:trPr>
        <w:tc>
          <w:tcPr>
            <w:tcW w:w="4796" w:type="dxa"/>
            <w:gridSpan w:val="2"/>
            <w:tcBorders>
              <w:top w:val="nil"/>
              <w:left w:val="nil"/>
              <w:bottom w:val="nil"/>
              <w:right w:val="nil"/>
            </w:tcBorders>
            <w:shd w:val="clear" w:color="auto" w:fill="auto"/>
            <w:noWrap/>
            <w:vAlign w:val="bottom"/>
            <w:hideMark/>
          </w:tcPr>
          <w:p w14:paraId="2D95A3F6" w14:textId="77777777" w:rsidR="0019560B" w:rsidRPr="0019560B" w:rsidRDefault="0019560B" w:rsidP="0019560B">
            <w:pPr>
              <w:spacing w:after="0" w:line="240" w:lineRule="auto"/>
              <w:jc w:val="center"/>
              <w:rPr>
                <w:rFonts w:eastAsia="Times New Roman" w:cs="Times New Roman"/>
                <w:b/>
                <w:bCs/>
                <w:color w:val="000000"/>
                <w:sz w:val="20"/>
                <w:szCs w:val="20"/>
                <w:lang w:eastAsia="en-GB" w:bidi="ar-SA"/>
              </w:rPr>
            </w:pPr>
            <w:r w:rsidRPr="0019560B">
              <w:rPr>
                <w:rFonts w:eastAsia="Times New Roman" w:cs="Times New Roman"/>
                <w:b/>
                <w:bCs/>
                <w:color w:val="000000"/>
                <w:sz w:val="20"/>
                <w:szCs w:val="20"/>
                <w:lang w:eastAsia="en-GB" w:bidi="ar-SA"/>
              </w:rPr>
              <w:t>Weekends and bank holidays</w:t>
            </w:r>
          </w:p>
        </w:tc>
      </w:tr>
      <w:tr w:rsidR="0019560B" w:rsidRPr="0019560B" w14:paraId="36920EA8"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3C958AC6"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00:00-02:59</w:t>
            </w:r>
          </w:p>
        </w:tc>
        <w:tc>
          <w:tcPr>
            <w:tcW w:w="877" w:type="dxa"/>
            <w:tcBorders>
              <w:top w:val="nil"/>
              <w:left w:val="nil"/>
              <w:bottom w:val="nil"/>
              <w:right w:val="nil"/>
            </w:tcBorders>
            <w:shd w:val="clear" w:color="auto" w:fill="auto"/>
            <w:noWrap/>
            <w:vAlign w:val="bottom"/>
            <w:hideMark/>
          </w:tcPr>
          <w:p w14:paraId="4FF9A093"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17.0%</w:t>
            </w:r>
          </w:p>
        </w:tc>
      </w:tr>
      <w:tr w:rsidR="0019560B" w:rsidRPr="0019560B" w14:paraId="3475C61B"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1C49020C"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03:00-05:59</w:t>
            </w:r>
          </w:p>
        </w:tc>
        <w:tc>
          <w:tcPr>
            <w:tcW w:w="877" w:type="dxa"/>
            <w:tcBorders>
              <w:top w:val="nil"/>
              <w:left w:val="nil"/>
              <w:bottom w:val="nil"/>
              <w:right w:val="nil"/>
            </w:tcBorders>
            <w:shd w:val="clear" w:color="auto" w:fill="auto"/>
            <w:noWrap/>
            <w:vAlign w:val="bottom"/>
            <w:hideMark/>
          </w:tcPr>
          <w:p w14:paraId="37E056FC"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4.5%</w:t>
            </w:r>
          </w:p>
        </w:tc>
      </w:tr>
      <w:tr w:rsidR="0019560B" w:rsidRPr="0019560B" w14:paraId="3DCFE2F3"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253DDB5E"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06:00-11:59</w:t>
            </w:r>
          </w:p>
        </w:tc>
        <w:tc>
          <w:tcPr>
            <w:tcW w:w="877" w:type="dxa"/>
            <w:tcBorders>
              <w:top w:val="nil"/>
              <w:left w:val="nil"/>
              <w:bottom w:val="nil"/>
              <w:right w:val="nil"/>
            </w:tcBorders>
            <w:shd w:val="clear" w:color="auto" w:fill="auto"/>
            <w:noWrap/>
            <w:vAlign w:val="bottom"/>
            <w:hideMark/>
          </w:tcPr>
          <w:p w14:paraId="51156BA8"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0.1%</w:t>
            </w:r>
          </w:p>
        </w:tc>
      </w:tr>
      <w:tr w:rsidR="0019560B" w:rsidRPr="0019560B" w14:paraId="60FFB932"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6B4252BA"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09:00-11:59</w:t>
            </w:r>
          </w:p>
        </w:tc>
        <w:tc>
          <w:tcPr>
            <w:tcW w:w="877" w:type="dxa"/>
            <w:tcBorders>
              <w:top w:val="nil"/>
              <w:left w:val="nil"/>
              <w:bottom w:val="nil"/>
              <w:right w:val="nil"/>
            </w:tcBorders>
            <w:shd w:val="clear" w:color="auto" w:fill="auto"/>
            <w:noWrap/>
            <w:vAlign w:val="bottom"/>
            <w:hideMark/>
          </w:tcPr>
          <w:p w14:paraId="6A6C8A3A"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0.3%</w:t>
            </w:r>
          </w:p>
        </w:tc>
      </w:tr>
      <w:tr w:rsidR="0019560B" w:rsidRPr="0019560B" w14:paraId="07300569"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4D70A31B"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12:00-14:59</w:t>
            </w:r>
          </w:p>
        </w:tc>
        <w:tc>
          <w:tcPr>
            <w:tcW w:w="877" w:type="dxa"/>
            <w:tcBorders>
              <w:top w:val="nil"/>
              <w:left w:val="nil"/>
              <w:bottom w:val="nil"/>
              <w:right w:val="nil"/>
            </w:tcBorders>
            <w:shd w:val="clear" w:color="auto" w:fill="auto"/>
            <w:noWrap/>
            <w:vAlign w:val="bottom"/>
            <w:hideMark/>
          </w:tcPr>
          <w:p w14:paraId="752E2AE2"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2.9%</w:t>
            </w:r>
          </w:p>
        </w:tc>
      </w:tr>
      <w:tr w:rsidR="0019560B" w:rsidRPr="0019560B" w14:paraId="3BA05455"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584C306F"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15:00-17:59</w:t>
            </w:r>
          </w:p>
        </w:tc>
        <w:tc>
          <w:tcPr>
            <w:tcW w:w="877" w:type="dxa"/>
            <w:tcBorders>
              <w:top w:val="nil"/>
              <w:left w:val="nil"/>
              <w:bottom w:val="nil"/>
              <w:right w:val="nil"/>
            </w:tcBorders>
            <w:shd w:val="clear" w:color="auto" w:fill="auto"/>
            <w:noWrap/>
            <w:vAlign w:val="bottom"/>
            <w:hideMark/>
          </w:tcPr>
          <w:p w14:paraId="7DEB015D"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6.1%</w:t>
            </w:r>
          </w:p>
        </w:tc>
      </w:tr>
      <w:tr w:rsidR="0019560B" w:rsidRPr="0019560B" w14:paraId="3E78824E"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10D00AFC"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18:00-20:59</w:t>
            </w:r>
          </w:p>
        </w:tc>
        <w:tc>
          <w:tcPr>
            <w:tcW w:w="877" w:type="dxa"/>
            <w:tcBorders>
              <w:top w:val="nil"/>
              <w:left w:val="nil"/>
              <w:bottom w:val="nil"/>
              <w:right w:val="nil"/>
            </w:tcBorders>
            <w:shd w:val="clear" w:color="auto" w:fill="auto"/>
            <w:noWrap/>
            <w:vAlign w:val="bottom"/>
            <w:hideMark/>
          </w:tcPr>
          <w:p w14:paraId="184231AD"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14.3%</w:t>
            </w:r>
          </w:p>
        </w:tc>
      </w:tr>
      <w:tr w:rsidR="0019560B" w:rsidRPr="0019560B" w14:paraId="3ED0EEFF" w14:textId="77777777" w:rsidTr="0019560B">
        <w:trPr>
          <w:trHeight w:val="288"/>
          <w:jc w:val="center"/>
        </w:trPr>
        <w:tc>
          <w:tcPr>
            <w:tcW w:w="3919" w:type="dxa"/>
            <w:tcBorders>
              <w:top w:val="nil"/>
              <w:left w:val="nil"/>
              <w:bottom w:val="nil"/>
              <w:right w:val="nil"/>
            </w:tcBorders>
            <w:shd w:val="clear" w:color="auto" w:fill="auto"/>
            <w:noWrap/>
            <w:vAlign w:val="bottom"/>
            <w:hideMark/>
          </w:tcPr>
          <w:p w14:paraId="302BB69D" w14:textId="77777777" w:rsidR="0019560B" w:rsidRPr="0019560B" w:rsidRDefault="0019560B" w:rsidP="0019560B">
            <w:pPr>
              <w:spacing w:after="0" w:line="240" w:lineRule="auto"/>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Weekend 21:00-23:59</w:t>
            </w:r>
          </w:p>
        </w:tc>
        <w:tc>
          <w:tcPr>
            <w:tcW w:w="877" w:type="dxa"/>
            <w:tcBorders>
              <w:top w:val="nil"/>
              <w:left w:val="nil"/>
              <w:bottom w:val="nil"/>
              <w:right w:val="nil"/>
            </w:tcBorders>
            <w:shd w:val="clear" w:color="auto" w:fill="auto"/>
            <w:noWrap/>
            <w:vAlign w:val="bottom"/>
            <w:hideMark/>
          </w:tcPr>
          <w:p w14:paraId="18097B6E" w14:textId="77777777" w:rsidR="0019560B" w:rsidRPr="0019560B" w:rsidRDefault="0019560B" w:rsidP="0019560B">
            <w:pPr>
              <w:spacing w:after="0" w:line="240" w:lineRule="auto"/>
              <w:jc w:val="right"/>
              <w:rPr>
                <w:rFonts w:eastAsia="Times New Roman" w:cs="Times New Roman"/>
                <w:color w:val="000000"/>
                <w:sz w:val="20"/>
                <w:szCs w:val="20"/>
                <w:lang w:eastAsia="en-GB" w:bidi="ar-SA"/>
              </w:rPr>
            </w:pPr>
            <w:r w:rsidRPr="0019560B">
              <w:rPr>
                <w:rFonts w:eastAsia="Times New Roman" w:cs="Times New Roman"/>
                <w:color w:val="000000"/>
                <w:sz w:val="20"/>
                <w:szCs w:val="20"/>
                <w:lang w:eastAsia="en-GB" w:bidi="ar-SA"/>
              </w:rPr>
              <w:t>17.9%</w:t>
            </w:r>
          </w:p>
        </w:tc>
      </w:tr>
    </w:tbl>
    <w:p w14:paraId="2AB43B6F" w14:textId="77777777" w:rsidR="00271933" w:rsidRDefault="00271933" w:rsidP="00951686"/>
    <w:p w14:paraId="0B3A587E" w14:textId="1EE2B6E8" w:rsidR="00FF2872" w:rsidRDefault="00FF2872" w:rsidP="00FF2872">
      <w:pPr>
        <w:pStyle w:val="Heading4"/>
      </w:pPr>
      <w:r>
        <w:lastRenderedPageBreak/>
        <w:t>Control variables</w:t>
      </w:r>
    </w:p>
    <w:p w14:paraId="58618EE5" w14:textId="22A8BE7C" w:rsidR="00FF2872" w:rsidRDefault="002319A2" w:rsidP="00951686">
      <w:r>
        <w:t>T</w:t>
      </w:r>
      <w:r w:rsidR="00271933">
        <w:t>his Web Appendix provides descriptive statistics for the sample used in this paper.</w:t>
      </w:r>
      <w:r w:rsidR="002F4586">
        <w:t xml:space="preserve">  The sample size for the descriptive statistics below is </w:t>
      </w:r>
      <w:r w:rsidR="002F4586" w:rsidRPr="002F4586">
        <w:t>2</w:t>
      </w:r>
      <w:r w:rsidR="002F4586">
        <w:t>,</w:t>
      </w:r>
      <w:r w:rsidR="002F4586" w:rsidRPr="002F4586">
        <w:t>049</w:t>
      </w:r>
      <w:r w:rsidR="002F4586">
        <w:t>,</w:t>
      </w:r>
      <w:r w:rsidR="002F4586" w:rsidRPr="002F4586">
        <w:t>120</w:t>
      </w:r>
      <w:r w:rsidR="002F4586">
        <w:t xml:space="preserve">, other than for some of the </w:t>
      </w:r>
      <w:r w:rsidR="00357F55">
        <w:t>time-invariant controls that are not used in the main analyses (for log income n=</w:t>
      </w:r>
      <w:r w:rsidR="00357F55" w:rsidRPr="00357F55">
        <w:t>1</w:t>
      </w:r>
      <w:r w:rsidR="00357F55">
        <w:t>,</w:t>
      </w:r>
      <w:r w:rsidR="00357F55" w:rsidRPr="00357F55">
        <w:t>964</w:t>
      </w:r>
      <w:r w:rsidR="00357F55">
        <w:t>,</w:t>
      </w:r>
      <w:r w:rsidR="00357F55" w:rsidRPr="00357F55">
        <w:t>631</w:t>
      </w:r>
      <w:r w:rsidR="00E734CF">
        <w:t xml:space="preserve"> due to item refusal</w:t>
      </w:r>
      <w:r w:rsidR="00357F55">
        <w:t>, and for home region n=</w:t>
      </w:r>
      <w:r w:rsidR="00357F55" w:rsidRPr="00357F55">
        <w:t>1</w:t>
      </w:r>
      <w:r w:rsidR="00357F55">
        <w:t>,</w:t>
      </w:r>
      <w:r w:rsidR="00357F55" w:rsidRPr="00357F55">
        <w:t>884</w:t>
      </w:r>
      <w:r w:rsidR="00357F55">
        <w:t>,</w:t>
      </w:r>
      <w:r w:rsidR="00357F55" w:rsidRPr="00357F55">
        <w:t>979</w:t>
      </w:r>
      <w:r w:rsidR="00E734CF">
        <w:t xml:space="preserve"> where it was not possible to use geographical data from the iPhone’s GPS to reliably identify a respondent’s ‘home’ location</w:t>
      </w:r>
      <w:r w:rsidR="00357F55">
        <w:t>).</w:t>
      </w:r>
    </w:p>
    <w:p w14:paraId="58F20D44" w14:textId="7795A24C" w:rsidR="00417F6E" w:rsidRDefault="00905CF7" w:rsidP="00417F6E">
      <w:pPr>
        <w:pStyle w:val="Caption"/>
        <w:keepNext/>
      </w:pPr>
      <w:r>
        <w:t>Table S</w:t>
      </w:r>
      <w:r w:rsidR="007E3D70">
        <w:fldChar w:fldCharType="begin"/>
      </w:r>
      <w:r w:rsidR="007E3D70">
        <w:instrText xml:space="preserve"> SEQ Table \* ARABIC </w:instrText>
      </w:r>
      <w:r w:rsidR="007E3D70">
        <w:fldChar w:fldCharType="separate"/>
      </w:r>
      <w:r w:rsidR="00042574">
        <w:rPr>
          <w:noProof/>
        </w:rPr>
        <w:t>11</w:t>
      </w:r>
      <w:r w:rsidR="007E3D70">
        <w:rPr>
          <w:noProof/>
        </w:rPr>
        <w:fldChar w:fldCharType="end"/>
      </w:r>
      <w:r w:rsidR="00E734CF">
        <w:t xml:space="preserve">: Descriptive statistics for control variables in </w:t>
      </w:r>
      <w:proofErr w:type="spellStart"/>
      <w:r w:rsidR="00E734CF">
        <w:t>Mappiness</w:t>
      </w:r>
      <w:proofErr w:type="spellEnd"/>
      <w:r w:rsidR="00E734CF">
        <w:t xml:space="preserve"> data</w:t>
      </w:r>
    </w:p>
    <w:tbl>
      <w:tblPr>
        <w:tblW w:w="6096" w:type="dxa"/>
        <w:jc w:val="center"/>
        <w:tblLook w:val="04A0" w:firstRow="1" w:lastRow="0" w:firstColumn="1" w:lastColumn="0" w:noHBand="0" w:noVBand="1"/>
      </w:tblPr>
      <w:tblGrid>
        <w:gridCol w:w="4979"/>
        <w:gridCol w:w="1117"/>
      </w:tblGrid>
      <w:tr w:rsidR="00E734CF" w:rsidRPr="00E734CF" w14:paraId="35C3239E" w14:textId="77777777" w:rsidTr="00E734CF">
        <w:trPr>
          <w:trHeight w:val="288"/>
          <w:jc w:val="center"/>
        </w:trPr>
        <w:tc>
          <w:tcPr>
            <w:tcW w:w="6096" w:type="dxa"/>
            <w:gridSpan w:val="2"/>
            <w:tcBorders>
              <w:top w:val="single" w:sz="4" w:space="0" w:color="auto"/>
              <w:left w:val="nil"/>
              <w:bottom w:val="single" w:sz="4" w:space="0" w:color="auto"/>
              <w:right w:val="nil"/>
            </w:tcBorders>
            <w:shd w:val="clear" w:color="000000" w:fill="D9D9D9"/>
            <w:noWrap/>
            <w:vAlign w:val="bottom"/>
            <w:hideMark/>
          </w:tcPr>
          <w:p w14:paraId="4F34C054" w14:textId="77777777" w:rsidR="00E734CF" w:rsidRPr="00E734CF" w:rsidRDefault="00E734CF" w:rsidP="00E734CF">
            <w:pPr>
              <w:spacing w:after="0" w:line="240" w:lineRule="auto"/>
              <w:jc w:val="center"/>
              <w:rPr>
                <w:rFonts w:eastAsia="Times New Roman" w:cs="Times New Roman"/>
                <w:b/>
                <w:bCs/>
                <w:i/>
                <w:iCs/>
                <w:sz w:val="20"/>
                <w:szCs w:val="20"/>
                <w:lang w:eastAsia="en-GB" w:bidi="ar-SA"/>
              </w:rPr>
            </w:pPr>
            <w:r w:rsidRPr="00E734CF">
              <w:rPr>
                <w:rFonts w:eastAsia="Times New Roman" w:cs="Times New Roman"/>
                <w:b/>
                <w:bCs/>
                <w:i/>
                <w:iCs/>
                <w:sz w:val="20"/>
                <w:szCs w:val="20"/>
                <w:lang w:eastAsia="en-GB" w:bidi="ar-SA"/>
              </w:rPr>
              <w:t>Time-varying characteristics</w:t>
            </w:r>
          </w:p>
        </w:tc>
      </w:tr>
      <w:tr w:rsidR="00E734CF" w:rsidRPr="00E734CF" w14:paraId="4F1802E8"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A3A3AB8"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Activities</w:t>
            </w:r>
          </w:p>
        </w:tc>
        <w:tc>
          <w:tcPr>
            <w:tcW w:w="1117" w:type="dxa"/>
            <w:tcBorders>
              <w:top w:val="nil"/>
              <w:left w:val="nil"/>
              <w:bottom w:val="nil"/>
              <w:right w:val="nil"/>
            </w:tcBorders>
            <w:shd w:val="clear" w:color="auto" w:fill="auto"/>
            <w:noWrap/>
            <w:vAlign w:val="bottom"/>
            <w:hideMark/>
          </w:tcPr>
          <w:p w14:paraId="46EB61E9"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6AAC16D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734614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Working/studying</w:t>
            </w:r>
          </w:p>
        </w:tc>
        <w:tc>
          <w:tcPr>
            <w:tcW w:w="1117" w:type="dxa"/>
            <w:tcBorders>
              <w:top w:val="nil"/>
              <w:left w:val="nil"/>
              <w:bottom w:val="nil"/>
              <w:right w:val="nil"/>
            </w:tcBorders>
            <w:shd w:val="clear" w:color="auto" w:fill="auto"/>
            <w:noWrap/>
            <w:vAlign w:val="bottom"/>
            <w:hideMark/>
          </w:tcPr>
          <w:p w14:paraId="5F841F27"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25.0%</w:t>
            </w:r>
          </w:p>
        </w:tc>
      </w:tr>
      <w:tr w:rsidR="00E734CF" w:rsidRPr="00E734CF" w14:paraId="1E56304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6F664F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In meeting/seminar/class</w:t>
            </w:r>
          </w:p>
        </w:tc>
        <w:tc>
          <w:tcPr>
            <w:tcW w:w="1117" w:type="dxa"/>
            <w:tcBorders>
              <w:top w:val="nil"/>
              <w:left w:val="nil"/>
              <w:bottom w:val="nil"/>
              <w:right w:val="nil"/>
            </w:tcBorders>
            <w:shd w:val="clear" w:color="auto" w:fill="auto"/>
            <w:noWrap/>
            <w:vAlign w:val="bottom"/>
            <w:hideMark/>
          </w:tcPr>
          <w:p w14:paraId="158B5C07"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2.8%</w:t>
            </w:r>
          </w:p>
        </w:tc>
      </w:tr>
      <w:tr w:rsidR="00E734CF" w:rsidRPr="00E734CF" w14:paraId="005CDB6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B87661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Travelling/commuting</w:t>
            </w:r>
          </w:p>
        </w:tc>
        <w:tc>
          <w:tcPr>
            <w:tcW w:w="1117" w:type="dxa"/>
            <w:tcBorders>
              <w:top w:val="nil"/>
              <w:left w:val="nil"/>
              <w:bottom w:val="nil"/>
              <w:right w:val="nil"/>
            </w:tcBorders>
            <w:shd w:val="clear" w:color="auto" w:fill="auto"/>
            <w:noWrap/>
            <w:vAlign w:val="bottom"/>
            <w:hideMark/>
          </w:tcPr>
          <w:p w14:paraId="4465619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8.9%</w:t>
            </w:r>
          </w:p>
        </w:tc>
      </w:tr>
      <w:tr w:rsidR="00E734CF" w:rsidRPr="00E734CF" w14:paraId="6ED1DC5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559F58F"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Cooking/preparing food</w:t>
            </w:r>
          </w:p>
        </w:tc>
        <w:tc>
          <w:tcPr>
            <w:tcW w:w="1117" w:type="dxa"/>
            <w:tcBorders>
              <w:top w:val="nil"/>
              <w:left w:val="nil"/>
              <w:bottom w:val="nil"/>
              <w:right w:val="nil"/>
            </w:tcBorders>
            <w:shd w:val="clear" w:color="auto" w:fill="auto"/>
            <w:noWrap/>
            <w:vAlign w:val="bottom"/>
            <w:hideMark/>
          </w:tcPr>
          <w:p w14:paraId="672E1B15"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4.3%</w:t>
            </w:r>
          </w:p>
        </w:tc>
      </w:tr>
      <w:tr w:rsidR="00E734CF" w:rsidRPr="00E734CF" w14:paraId="1048387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3FDE16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Housework/chores/DIY</w:t>
            </w:r>
          </w:p>
        </w:tc>
        <w:tc>
          <w:tcPr>
            <w:tcW w:w="1117" w:type="dxa"/>
            <w:tcBorders>
              <w:top w:val="nil"/>
              <w:left w:val="nil"/>
              <w:bottom w:val="nil"/>
              <w:right w:val="nil"/>
            </w:tcBorders>
            <w:shd w:val="clear" w:color="auto" w:fill="auto"/>
            <w:noWrap/>
            <w:vAlign w:val="bottom"/>
            <w:hideMark/>
          </w:tcPr>
          <w:p w14:paraId="3DBCD51B"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5.1%</w:t>
            </w:r>
          </w:p>
        </w:tc>
      </w:tr>
      <w:tr w:rsidR="00E734CF" w:rsidRPr="00E734CF" w14:paraId="32431685"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DABD86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Waiting/queueing</w:t>
            </w:r>
          </w:p>
        </w:tc>
        <w:tc>
          <w:tcPr>
            <w:tcW w:w="1117" w:type="dxa"/>
            <w:tcBorders>
              <w:top w:val="nil"/>
              <w:left w:val="nil"/>
              <w:bottom w:val="nil"/>
              <w:right w:val="nil"/>
            </w:tcBorders>
            <w:shd w:val="clear" w:color="auto" w:fill="auto"/>
            <w:noWrap/>
            <w:vAlign w:val="bottom"/>
            <w:hideMark/>
          </w:tcPr>
          <w:p w14:paraId="049A65E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2.3%</w:t>
            </w:r>
          </w:p>
        </w:tc>
      </w:tr>
      <w:tr w:rsidR="00E734CF" w:rsidRPr="00E734CF" w14:paraId="1A34F14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2C3C57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Shopping/errands</w:t>
            </w:r>
          </w:p>
        </w:tc>
        <w:tc>
          <w:tcPr>
            <w:tcW w:w="1117" w:type="dxa"/>
            <w:tcBorders>
              <w:top w:val="nil"/>
              <w:left w:val="nil"/>
              <w:bottom w:val="nil"/>
              <w:right w:val="nil"/>
            </w:tcBorders>
            <w:shd w:val="clear" w:color="auto" w:fill="auto"/>
            <w:noWrap/>
            <w:vAlign w:val="bottom"/>
            <w:hideMark/>
          </w:tcPr>
          <w:p w14:paraId="3B7BDF5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3.1%</w:t>
            </w:r>
          </w:p>
        </w:tc>
      </w:tr>
      <w:tr w:rsidR="00E734CF" w:rsidRPr="00E734CF" w14:paraId="0DB76E08"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C18888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Admin/finances/organising</w:t>
            </w:r>
          </w:p>
        </w:tc>
        <w:tc>
          <w:tcPr>
            <w:tcW w:w="1117" w:type="dxa"/>
            <w:tcBorders>
              <w:top w:val="nil"/>
              <w:left w:val="nil"/>
              <w:bottom w:val="nil"/>
              <w:right w:val="nil"/>
            </w:tcBorders>
            <w:shd w:val="clear" w:color="auto" w:fill="auto"/>
            <w:noWrap/>
            <w:vAlign w:val="bottom"/>
            <w:hideMark/>
          </w:tcPr>
          <w:p w14:paraId="543B9B0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3.8%</w:t>
            </w:r>
          </w:p>
        </w:tc>
      </w:tr>
      <w:tr w:rsidR="00E734CF" w:rsidRPr="00E734CF" w14:paraId="1198AFC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104E08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Childcare/playing with children</w:t>
            </w:r>
          </w:p>
        </w:tc>
        <w:tc>
          <w:tcPr>
            <w:tcW w:w="1117" w:type="dxa"/>
            <w:tcBorders>
              <w:top w:val="nil"/>
              <w:left w:val="nil"/>
              <w:bottom w:val="nil"/>
              <w:right w:val="nil"/>
            </w:tcBorders>
            <w:shd w:val="clear" w:color="auto" w:fill="auto"/>
            <w:noWrap/>
            <w:vAlign w:val="bottom"/>
            <w:hideMark/>
          </w:tcPr>
          <w:p w14:paraId="43258629"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4.5%</w:t>
            </w:r>
          </w:p>
        </w:tc>
      </w:tr>
      <w:tr w:rsidR="00E734CF" w:rsidRPr="00E734CF" w14:paraId="2B48539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99D54A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Pet care/playing with pets</w:t>
            </w:r>
          </w:p>
        </w:tc>
        <w:tc>
          <w:tcPr>
            <w:tcW w:w="1117" w:type="dxa"/>
            <w:tcBorders>
              <w:top w:val="nil"/>
              <w:left w:val="nil"/>
              <w:bottom w:val="nil"/>
              <w:right w:val="nil"/>
            </w:tcBorders>
            <w:shd w:val="clear" w:color="auto" w:fill="auto"/>
            <w:noWrap/>
            <w:vAlign w:val="bottom"/>
            <w:hideMark/>
          </w:tcPr>
          <w:p w14:paraId="13C5EE0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1.8%</w:t>
            </w:r>
          </w:p>
        </w:tc>
      </w:tr>
      <w:tr w:rsidR="00E734CF" w:rsidRPr="00E734CF" w14:paraId="34136CF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0BB7650"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Care/help for adults</w:t>
            </w:r>
          </w:p>
        </w:tc>
        <w:tc>
          <w:tcPr>
            <w:tcW w:w="1117" w:type="dxa"/>
            <w:tcBorders>
              <w:top w:val="nil"/>
              <w:left w:val="nil"/>
              <w:bottom w:val="nil"/>
              <w:right w:val="nil"/>
            </w:tcBorders>
            <w:shd w:val="clear" w:color="auto" w:fill="auto"/>
            <w:noWrap/>
            <w:vAlign w:val="bottom"/>
            <w:hideMark/>
          </w:tcPr>
          <w:p w14:paraId="02B6A63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0.5%</w:t>
            </w:r>
          </w:p>
        </w:tc>
      </w:tr>
      <w:tr w:rsidR="00E734CF" w:rsidRPr="00E734CF" w14:paraId="02F4844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8470EA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Sleeping/resting/relaxing</w:t>
            </w:r>
          </w:p>
        </w:tc>
        <w:tc>
          <w:tcPr>
            <w:tcW w:w="1117" w:type="dxa"/>
            <w:tcBorders>
              <w:top w:val="nil"/>
              <w:left w:val="nil"/>
              <w:bottom w:val="nil"/>
              <w:right w:val="nil"/>
            </w:tcBorders>
            <w:shd w:val="clear" w:color="auto" w:fill="auto"/>
            <w:noWrap/>
            <w:vAlign w:val="bottom"/>
            <w:hideMark/>
          </w:tcPr>
          <w:p w14:paraId="090AEB6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10.1%</w:t>
            </w:r>
          </w:p>
        </w:tc>
      </w:tr>
      <w:tr w:rsidR="00E734CF" w:rsidRPr="00E734CF" w14:paraId="622245C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982D5A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Sick in bed</w:t>
            </w:r>
          </w:p>
        </w:tc>
        <w:tc>
          <w:tcPr>
            <w:tcW w:w="1117" w:type="dxa"/>
            <w:tcBorders>
              <w:top w:val="nil"/>
              <w:left w:val="nil"/>
              <w:bottom w:val="nil"/>
              <w:right w:val="nil"/>
            </w:tcBorders>
            <w:shd w:val="clear" w:color="auto" w:fill="auto"/>
            <w:noWrap/>
            <w:vAlign w:val="bottom"/>
            <w:hideMark/>
          </w:tcPr>
          <w:p w14:paraId="2B4A72C9"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1.6%</w:t>
            </w:r>
          </w:p>
        </w:tc>
      </w:tr>
      <w:tr w:rsidR="00E734CF" w:rsidRPr="00E734CF" w14:paraId="69BF7B3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7DC15C5"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Meditating/religious activities</w:t>
            </w:r>
          </w:p>
        </w:tc>
        <w:tc>
          <w:tcPr>
            <w:tcW w:w="1117" w:type="dxa"/>
            <w:tcBorders>
              <w:top w:val="nil"/>
              <w:left w:val="nil"/>
              <w:bottom w:val="nil"/>
              <w:right w:val="nil"/>
            </w:tcBorders>
            <w:shd w:val="clear" w:color="auto" w:fill="auto"/>
            <w:noWrap/>
            <w:vAlign w:val="bottom"/>
            <w:hideMark/>
          </w:tcPr>
          <w:p w14:paraId="313C1A0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0.3%</w:t>
            </w:r>
          </w:p>
        </w:tc>
      </w:tr>
      <w:tr w:rsidR="00E734CF" w:rsidRPr="00E734CF" w14:paraId="525A33F3"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1E71D2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Washing/dressing/grooming</w:t>
            </w:r>
          </w:p>
        </w:tc>
        <w:tc>
          <w:tcPr>
            <w:tcW w:w="1117" w:type="dxa"/>
            <w:tcBorders>
              <w:top w:val="nil"/>
              <w:left w:val="nil"/>
              <w:bottom w:val="nil"/>
              <w:right w:val="nil"/>
            </w:tcBorders>
            <w:shd w:val="clear" w:color="auto" w:fill="auto"/>
            <w:noWrap/>
            <w:vAlign w:val="bottom"/>
            <w:hideMark/>
          </w:tcPr>
          <w:p w14:paraId="4A55A2F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3.6%</w:t>
            </w:r>
          </w:p>
        </w:tc>
      </w:tr>
      <w:tr w:rsidR="00E734CF" w:rsidRPr="00E734CF" w14:paraId="1185F20C"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987D70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Talking/chatting/socialising</w:t>
            </w:r>
          </w:p>
        </w:tc>
        <w:tc>
          <w:tcPr>
            <w:tcW w:w="1117" w:type="dxa"/>
            <w:tcBorders>
              <w:top w:val="nil"/>
              <w:left w:val="nil"/>
              <w:bottom w:val="nil"/>
              <w:right w:val="nil"/>
            </w:tcBorders>
            <w:shd w:val="clear" w:color="auto" w:fill="auto"/>
            <w:noWrap/>
            <w:vAlign w:val="bottom"/>
            <w:hideMark/>
          </w:tcPr>
          <w:p w14:paraId="1B511B0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15.2%</w:t>
            </w:r>
          </w:p>
        </w:tc>
      </w:tr>
      <w:tr w:rsidR="00E734CF" w:rsidRPr="00E734CF" w14:paraId="6D2495E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AA3736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Intimacy/making love</w:t>
            </w:r>
          </w:p>
        </w:tc>
        <w:tc>
          <w:tcPr>
            <w:tcW w:w="1117" w:type="dxa"/>
            <w:tcBorders>
              <w:top w:val="nil"/>
              <w:left w:val="nil"/>
              <w:bottom w:val="nil"/>
              <w:right w:val="nil"/>
            </w:tcBorders>
            <w:shd w:val="clear" w:color="auto" w:fill="auto"/>
            <w:noWrap/>
            <w:vAlign w:val="bottom"/>
            <w:hideMark/>
          </w:tcPr>
          <w:p w14:paraId="4B8FF7D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0.6%</w:t>
            </w:r>
          </w:p>
        </w:tc>
      </w:tr>
      <w:tr w:rsidR="00E734CF" w:rsidRPr="00E734CF" w14:paraId="40F38C2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F9796B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Eating/snacking</w:t>
            </w:r>
          </w:p>
        </w:tc>
        <w:tc>
          <w:tcPr>
            <w:tcW w:w="1117" w:type="dxa"/>
            <w:tcBorders>
              <w:top w:val="nil"/>
              <w:left w:val="nil"/>
              <w:bottom w:val="nil"/>
              <w:right w:val="nil"/>
            </w:tcBorders>
            <w:shd w:val="clear" w:color="auto" w:fill="auto"/>
            <w:noWrap/>
            <w:vAlign w:val="bottom"/>
            <w:hideMark/>
          </w:tcPr>
          <w:p w14:paraId="657E7FA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9.8%</w:t>
            </w:r>
          </w:p>
        </w:tc>
      </w:tr>
      <w:tr w:rsidR="00E734CF" w:rsidRPr="00E734CF" w14:paraId="33F5CA22"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A5451EA"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Drinking tea/coffee</w:t>
            </w:r>
          </w:p>
        </w:tc>
        <w:tc>
          <w:tcPr>
            <w:tcW w:w="1117" w:type="dxa"/>
            <w:tcBorders>
              <w:top w:val="nil"/>
              <w:left w:val="nil"/>
              <w:bottom w:val="nil"/>
              <w:right w:val="nil"/>
            </w:tcBorders>
            <w:shd w:val="clear" w:color="auto" w:fill="auto"/>
            <w:noWrap/>
            <w:vAlign w:val="bottom"/>
            <w:hideMark/>
          </w:tcPr>
          <w:p w14:paraId="6FD75C1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6.1%</w:t>
            </w:r>
          </w:p>
        </w:tc>
      </w:tr>
      <w:tr w:rsidR="00E734CF" w:rsidRPr="00E734CF" w14:paraId="3B31B3E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7584F1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Smoking</w:t>
            </w:r>
          </w:p>
        </w:tc>
        <w:tc>
          <w:tcPr>
            <w:tcW w:w="1117" w:type="dxa"/>
            <w:tcBorders>
              <w:top w:val="nil"/>
              <w:left w:val="nil"/>
              <w:bottom w:val="nil"/>
              <w:right w:val="nil"/>
            </w:tcBorders>
            <w:shd w:val="clear" w:color="auto" w:fill="auto"/>
            <w:noWrap/>
            <w:vAlign w:val="bottom"/>
            <w:hideMark/>
          </w:tcPr>
          <w:p w14:paraId="11DF3645"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1.4%</w:t>
            </w:r>
          </w:p>
        </w:tc>
      </w:tr>
      <w:tr w:rsidR="00E734CF" w:rsidRPr="00E734CF" w14:paraId="2DB2BD3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CD09A8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Texting/email/social media</w:t>
            </w:r>
          </w:p>
        </w:tc>
        <w:tc>
          <w:tcPr>
            <w:tcW w:w="1117" w:type="dxa"/>
            <w:tcBorders>
              <w:top w:val="nil"/>
              <w:left w:val="nil"/>
              <w:bottom w:val="nil"/>
              <w:right w:val="nil"/>
            </w:tcBorders>
            <w:shd w:val="clear" w:color="auto" w:fill="auto"/>
            <w:noWrap/>
            <w:vAlign w:val="bottom"/>
            <w:hideMark/>
          </w:tcPr>
          <w:p w14:paraId="69C4606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5.4%</w:t>
            </w:r>
          </w:p>
        </w:tc>
      </w:tr>
      <w:tr w:rsidR="00E734CF" w:rsidRPr="00E734CF" w14:paraId="3872D58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D11952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Browsing the Internet</w:t>
            </w:r>
          </w:p>
        </w:tc>
        <w:tc>
          <w:tcPr>
            <w:tcW w:w="1117" w:type="dxa"/>
            <w:tcBorders>
              <w:top w:val="nil"/>
              <w:left w:val="nil"/>
              <w:bottom w:val="nil"/>
              <w:right w:val="nil"/>
            </w:tcBorders>
            <w:shd w:val="clear" w:color="auto" w:fill="auto"/>
            <w:noWrap/>
            <w:vAlign w:val="bottom"/>
            <w:hideMark/>
          </w:tcPr>
          <w:p w14:paraId="6693355B"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5.1%</w:t>
            </w:r>
          </w:p>
        </w:tc>
      </w:tr>
      <w:tr w:rsidR="00E734CF" w:rsidRPr="00E734CF" w14:paraId="703F50F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875697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Watching TV/film</w:t>
            </w:r>
          </w:p>
        </w:tc>
        <w:tc>
          <w:tcPr>
            <w:tcW w:w="1117" w:type="dxa"/>
            <w:tcBorders>
              <w:top w:val="nil"/>
              <w:left w:val="nil"/>
              <w:bottom w:val="nil"/>
              <w:right w:val="nil"/>
            </w:tcBorders>
            <w:shd w:val="clear" w:color="auto" w:fill="auto"/>
            <w:noWrap/>
            <w:vAlign w:val="bottom"/>
            <w:hideMark/>
          </w:tcPr>
          <w:p w14:paraId="3B5CC005"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18.3%</w:t>
            </w:r>
          </w:p>
        </w:tc>
      </w:tr>
      <w:tr w:rsidR="00E734CF" w:rsidRPr="00E734CF" w14:paraId="4C5EA41A"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811E2B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Listening to music</w:t>
            </w:r>
          </w:p>
        </w:tc>
        <w:tc>
          <w:tcPr>
            <w:tcW w:w="1117" w:type="dxa"/>
            <w:tcBorders>
              <w:top w:val="nil"/>
              <w:left w:val="nil"/>
              <w:bottom w:val="nil"/>
              <w:right w:val="nil"/>
            </w:tcBorders>
            <w:shd w:val="clear" w:color="auto" w:fill="auto"/>
            <w:noWrap/>
            <w:vAlign w:val="bottom"/>
            <w:hideMark/>
          </w:tcPr>
          <w:p w14:paraId="7132FE9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6.4%</w:t>
            </w:r>
          </w:p>
        </w:tc>
      </w:tr>
      <w:tr w:rsidR="00E734CF" w:rsidRPr="00E734CF" w14:paraId="338ABA41"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5CA55F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Listening to speech/podcast</w:t>
            </w:r>
          </w:p>
        </w:tc>
        <w:tc>
          <w:tcPr>
            <w:tcW w:w="1117" w:type="dxa"/>
            <w:tcBorders>
              <w:top w:val="nil"/>
              <w:left w:val="nil"/>
              <w:bottom w:val="nil"/>
              <w:right w:val="nil"/>
            </w:tcBorders>
            <w:shd w:val="clear" w:color="auto" w:fill="auto"/>
            <w:noWrap/>
            <w:vAlign w:val="bottom"/>
            <w:hideMark/>
          </w:tcPr>
          <w:p w14:paraId="1E51648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1.9%</w:t>
            </w:r>
          </w:p>
        </w:tc>
      </w:tr>
      <w:tr w:rsidR="00E734CF" w:rsidRPr="00E734CF" w14:paraId="01D4144C"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C182B5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Reading</w:t>
            </w:r>
          </w:p>
        </w:tc>
        <w:tc>
          <w:tcPr>
            <w:tcW w:w="1117" w:type="dxa"/>
            <w:tcBorders>
              <w:top w:val="nil"/>
              <w:left w:val="nil"/>
              <w:bottom w:val="nil"/>
              <w:right w:val="nil"/>
            </w:tcBorders>
            <w:shd w:val="clear" w:color="auto" w:fill="auto"/>
            <w:noWrap/>
            <w:vAlign w:val="bottom"/>
            <w:hideMark/>
          </w:tcPr>
          <w:p w14:paraId="7642F59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3.2%</w:t>
            </w:r>
          </w:p>
        </w:tc>
      </w:tr>
      <w:tr w:rsidR="00E734CF" w:rsidRPr="00E734CF" w14:paraId="5292DF27"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01B5FE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Theatre/dance/concert</w:t>
            </w:r>
          </w:p>
        </w:tc>
        <w:tc>
          <w:tcPr>
            <w:tcW w:w="1117" w:type="dxa"/>
            <w:tcBorders>
              <w:top w:val="nil"/>
              <w:left w:val="nil"/>
              <w:bottom w:val="nil"/>
              <w:right w:val="nil"/>
            </w:tcBorders>
            <w:shd w:val="clear" w:color="auto" w:fill="auto"/>
            <w:noWrap/>
            <w:vAlign w:val="bottom"/>
            <w:hideMark/>
          </w:tcPr>
          <w:p w14:paraId="753A246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0.3%</w:t>
            </w:r>
          </w:p>
        </w:tc>
      </w:tr>
      <w:tr w:rsidR="00E734CF" w:rsidRPr="00E734CF" w14:paraId="5A9C58A2"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787B84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Exhibition/museum/library</w:t>
            </w:r>
          </w:p>
        </w:tc>
        <w:tc>
          <w:tcPr>
            <w:tcW w:w="1117" w:type="dxa"/>
            <w:tcBorders>
              <w:top w:val="nil"/>
              <w:left w:val="nil"/>
              <w:bottom w:val="nil"/>
              <w:right w:val="nil"/>
            </w:tcBorders>
            <w:shd w:val="clear" w:color="auto" w:fill="auto"/>
            <w:noWrap/>
            <w:vAlign w:val="bottom"/>
            <w:hideMark/>
          </w:tcPr>
          <w:p w14:paraId="5CB659B5"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0.2%</w:t>
            </w:r>
          </w:p>
        </w:tc>
      </w:tr>
      <w:tr w:rsidR="00E734CF" w:rsidRPr="00E734CF" w14:paraId="59DB7FB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B011D90"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Match/sporting event</w:t>
            </w:r>
          </w:p>
        </w:tc>
        <w:tc>
          <w:tcPr>
            <w:tcW w:w="1117" w:type="dxa"/>
            <w:tcBorders>
              <w:top w:val="nil"/>
              <w:left w:val="nil"/>
              <w:bottom w:val="nil"/>
              <w:right w:val="nil"/>
            </w:tcBorders>
            <w:shd w:val="clear" w:color="auto" w:fill="auto"/>
            <w:noWrap/>
            <w:vAlign w:val="bottom"/>
            <w:hideMark/>
          </w:tcPr>
          <w:p w14:paraId="34D7E79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0.6%</w:t>
            </w:r>
          </w:p>
        </w:tc>
      </w:tr>
      <w:tr w:rsidR="00E734CF" w:rsidRPr="00E734CF" w14:paraId="66C6C9C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4C05C3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Walking/hiking</w:t>
            </w:r>
          </w:p>
        </w:tc>
        <w:tc>
          <w:tcPr>
            <w:tcW w:w="1117" w:type="dxa"/>
            <w:tcBorders>
              <w:top w:val="nil"/>
              <w:left w:val="nil"/>
              <w:bottom w:val="nil"/>
              <w:right w:val="nil"/>
            </w:tcBorders>
            <w:shd w:val="clear" w:color="auto" w:fill="auto"/>
            <w:noWrap/>
            <w:vAlign w:val="bottom"/>
            <w:hideMark/>
          </w:tcPr>
          <w:p w14:paraId="729F5D2F"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1.4%</w:t>
            </w:r>
          </w:p>
        </w:tc>
      </w:tr>
      <w:tr w:rsidR="00E734CF" w:rsidRPr="00E734CF" w14:paraId="18F666A5"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3380BA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Sports/running/exercise</w:t>
            </w:r>
          </w:p>
        </w:tc>
        <w:tc>
          <w:tcPr>
            <w:tcW w:w="1117" w:type="dxa"/>
            <w:tcBorders>
              <w:top w:val="nil"/>
              <w:left w:val="nil"/>
              <w:bottom w:val="nil"/>
              <w:right w:val="nil"/>
            </w:tcBorders>
            <w:shd w:val="clear" w:color="auto" w:fill="auto"/>
            <w:noWrap/>
            <w:vAlign w:val="bottom"/>
            <w:hideMark/>
          </w:tcPr>
          <w:p w14:paraId="48239AC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1.2%</w:t>
            </w:r>
          </w:p>
        </w:tc>
      </w:tr>
      <w:tr w:rsidR="00E734CF" w:rsidRPr="00E734CF" w14:paraId="1E4040D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FCC75F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Gardening/allotment</w:t>
            </w:r>
          </w:p>
        </w:tc>
        <w:tc>
          <w:tcPr>
            <w:tcW w:w="1117" w:type="dxa"/>
            <w:tcBorders>
              <w:top w:val="nil"/>
              <w:left w:val="nil"/>
              <w:bottom w:val="nil"/>
              <w:right w:val="nil"/>
            </w:tcBorders>
            <w:shd w:val="clear" w:color="auto" w:fill="auto"/>
            <w:noWrap/>
            <w:vAlign w:val="bottom"/>
            <w:hideMark/>
          </w:tcPr>
          <w:p w14:paraId="21D5B2F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0.3%</w:t>
            </w:r>
          </w:p>
        </w:tc>
      </w:tr>
      <w:tr w:rsidR="00E734CF" w:rsidRPr="00E734CF" w14:paraId="00DDB6E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2055DE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Birdwatching/nature watching</w:t>
            </w:r>
          </w:p>
        </w:tc>
        <w:tc>
          <w:tcPr>
            <w:tcW w:w="1117" w:type="dxa"/>
            <w:tcBorders>
              <w:top w:val="nil"/>
              <w:left w:val="nil"/>
              <w:bottom w:val="nil"/>
              <w:right w:val="nil"/>
            </w:tcBorders>
            <w:shd w:val="clear" w:color="auto" w:fill="auto"/>
            <w:noWrap/>
            <w:vAlign w:val="bottom"/>
            <w:hideMark/>
          </w:tcPr>
          <w:p w14:paraId="42EFB41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0.1%</w:t>
            </w:r>
          </w:p>
        </w:tc>
      </w:tr>
      <w:tr w:rsidR="00E734CF" w:rsidRPr="00E734CF" w14:paraId="007C2EF2"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4BE3A6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Computer games/iPhone games</w:t>
            </w:r>
          </w:p>
        </w:tc>
        <w:tc>
          <w:tcPr>
            <w:tcW w:w="1117" w:type="dxa"/>
            <w:tcBorders>
              <w:top w:val="nil"/>
              <w:left w:val="nil"/>
              <w:bottom w:val="nil"/>
              <w:right w:val="nil"/>
            </w:tcBorders>
            <w:shd w:val="clear" w:color="auto" w:fill="auto"/>
            <w:noWrap/>
            <w:vAlign w:val="bottom"/>
            <w:hideMark/>
          </w:tcPr>
          <w:p w14:paraId="20D402C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3.0%</w:t>
            </w:r>
          </w:p>
        </w:tc>
      </w:tr>
      <w:tr w:rsidR="00E734CF" w:rsidRPr="00E734CF" w14:paraId="0D4E7525"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7219D6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Hunting/fishing</w:t>
            </w:r>
          </w:p>
        </w:tc>
        <w:tc>
          <w:tcPr>
            <w:tcW w:w="1117" w:type="dxa"/>
            <w:tcBorders>
              <w:top w:val="nil"/>
              <w:left w:val="nil"/>
              <w:bottom w:val="nil"/>
              <w:right w:val="nil"/>
            </w:tcBorders>
            <w:shd w:val="clear" w:color="auto" w:fill="auto"/>
            <w:noWrap/>
            <w:vAlign w:val="bottom"/>
            <w:hideMark/>
          </w:tcPr>
          <w:p w14:paraId="1FA1628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0.0%</w:t>
            </w:r>
          </w:p>
        </w:tc>
      </w:tr>
      <w:tr w:rsidR="00E734CF" w:rsidRPr="00E734CF" w14:paraId="1C5D2E8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5F0CF9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Other games/puzzles</w:t>
            </w:r>
          </w:p>
        </w:tc>
        <w:tc>
          <w:tcPr>
            <w:tcW w:w="1117" w:type="dxa"/>
            <w:tcBorders>
              <w:top w:val="nil"/>
              <w:left w:val="nil"/>
              <w:bottom w:val="nil"/>
              <w:right w:val="nil"/>
            </w:tcBorders>
            <w:shd w:val="clear" w:color="auto" w:fill="auto"/>
            <w:noWrap/>
            <w:vAlign w:val="bottom"/>
            <w:hideMark/>
          </w:tcPr>
          <w:p w14:paraId="5258310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0.4%</w:t>
            </w:r>
          </w:p>
        </w:tc>
      </w:tr>
      <w:tr w:rsidR="00E734CF" w:rsidRPr="00E734CF" w14:paraId="3264D503"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DCF0D9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Gambling/betting</w:t>
            </w:r>
          </w:p>
        </w:tc>
        <w:tc>
          <w:tcPr>
            <w:tcW w:w="1117" w:type="dxa"/>
            <w:tcBorders>
              <w:top w:val="nil"/>
              <w:left w:val="nil"/>
              <w:bottom w:val="nil"/>
              <w:right w:val="nil"/>
            </w:tcBorders>
            <w:shd w:val="clear" w:color="auto" w:fill="auto"/>
            <w:noWrap/>
            <w:vAlign w:val="bottom"/>
            <w:hideMark/>
          </w:tcPr>
          <w:p w14:paraId="4B485EA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0.1%</w:t>
            </w:r>
          </w:p>
        </w:tc>
      </w:tr>
      <w:tr w:rsidR="00E734CF" w:rsidRPr="00E734CF" w14:paraId="6DEC5AF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14C967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lastRenderedPageBreak/>
              <w:t>Hobbies/arts/crafts</w:t>
            </w:r>
          </w:p>
        </w:tc>
        <w:tc>
          <w:tcPr>
            <w:tcW w:w="1117" w:type="dxa"/>
            <w:tcBorders>
              <w:top w:val="nil"/>
              <w:left w:val="nil"/>
              <w:bottom w:val="nil"/>
              <w:right w:val="nil"/>
            </w:tcBorders>
            <w:shd w:val="clear" w:color="auto" w:fill="auto"/>
            <w:noWrap/>
            <w:vAlign w:val="bottom"/>
            <w:hideMark/>
          </w:tcPr>
          <w:p w14:paraId="52359D9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1.0%</w:t>
            </w:r>
          </w:p>
        </w:tc>
      </w:tr>
      <w:tr w:rsidR="00E734CF" w:rsidRPr="00E734CF" w14:paraId="61D2D47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F6A81C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Singing/performing</w:t>
            </w:r>
          </w:p>
        </w:tc>
        <w:tc>
          <w:tcPr>
            <w:tcW w:w="1117" w:type="dxa"/>
            <w:tcBorders>
              <w:top w:val="nil"/>
              <w:left w:val="nil"/>
              <w:bottom w:val="nil"/>
              <w:right w:val="nil"/>
            </w:tcBorders>
            <w:shd w:val="clear" w:color="auto" w:fill="auto"/>
            <w:noWrap/>
            <w:vAlign w:val="bottom"/>
            <w:hideMark/>
          </w:tcPr>
          <w:p w14:paraId="5401BD95"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0.4%</w:t>
            </w:r>
          </w:p>
        </w:tc>
      </w:tr>
      <w:tr w:rsidR="00E734CF" w:rsidRPr="00E734CF" w14:paraId="58CED7C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02EDE0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Something else(v&lt;1.0.2)</w:t>
            </w:r>
          </w:p>
        </w:tc>
        <w:tc>
          <w:tcPr>
            <w:tcW w:w="1117" w:type="dxa"/>
            <w:tcBorders>
              <w:top w:val="nil"/>
              <w:left w:val="nil"/>
              <w:bottom w:val="nil"/>
              <w:right w:val="nil"/>
            </w:tcBorders>
            <w:shd w:val="clear" w:color="auto" w:fill="auto"/>
            <w:noWrap/>
            <w:vAlign w:val="bottom"/>
            <w:hideMark/>
          </w:tcPr>
          <w:p w14:paraId="5108C73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1.5%</w:t>
            </w:r>
          </w:p>
        </w:tc>
      </w:tr>
      <w:tr w:rsidR="00E734CF" w:rsidRPr="00E734CF" w14:paraId="793EC15D"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1237D3F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Something else(V&gt;=1.0.2)</w:t>
            </w:r>
          </w:p>
        </w:tc>
        <w:tc>
          <w:tcPr>
            <w:tcW w:w="1117" w:type="dxa"/>
            <w:tcBorders>
              <w:top w:val="nil"/>
              <w:left w:val="nil"/>
              <w:bottom w:val="single" w:sz="4" w:space="0" w:color="auto"/>
              <w:right w:val="nil"/>
            </w:tcBorders>
            <w:shd w:val="clear" w:color="auto" w:fill="auto"/>
            <w:noWrap/>
            <w:vAlign w:val="bottom"/>
            <w:hideMark/>
          </w:tcPr>
          <w:p w14:paraId="02CC78B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3.1%</w:t>
            </w:r>
          </w:p>
        </w:tc>
      </w:tr>
      <w:tr w:rsidR="00E734CF" w:rsidRPr="00E734CF" w14:paraId="3479A87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78D0D49"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Times of day</w:t>
            </w:r>
          </w:p>
        </w:tc>
        <w:tc>
          <w:tcPr>
            <w:tcW w:w="1117" w:type="dxa"/>
            <w:tcBorders>
              <w:top w:val="nil"/>
              <w:left w:val="nil"/>
              <w:bottom w:val="nil"/>
              <w:right w:val="nil"/>
            </w:tcBorders>
            <w:shd w:val="clear" w:color="auto" w:fill="auto"/>
            <w:noWrap/>
            <w:vAlign w:val="bottom"/>
            <w:hideMark/>
          </w:tcPr>
          <w:p w14:paraId="7943AE11"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377ED33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A4041B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Weekday 00:00-05:59 (6hrs)</w:t>
            </w:r>
          </w:p>
        </w:tc>
        <w:tc>
          <w:tcPr>
            <w:tcW w:w="1117" w:type="dxa"/>
            <w:tcBorders>
              <w:top w:val="nil"/>
              <w:left w:val="nil"/>
              <w:bottom w:val="nil"/>
              <w:right w:val="nil"/>
            </w:tcBorders>
            <w:shd w:val="clear" w:color="auto" w:fill="auto"/>
            <w:noWrap/>
            <w:vAlign w:val="bottom"/>
            <w:hideMark/>
          </w:tcPr>
          <w:p w14:paraId="4E2689B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0.2%</w:t>
            </w:r>
          </w:p>
        </w:tc>
      </w:tr>
      <w:tr w:rsidR="00E734CF" w:rsidRPr="00E734CF" w14:paraId="7065612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77A416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Weekday 06:00-11:59 (6hrs)</w:t>
            </w:r>
          </w:p>
        </w:tc>
        <w:tc>
          <w:tcPr>
            <w:tcW w:w="1117" w:type="dxa"/>
            <w:tcBorders>
              <w:top w:val="nil"/>
              <w:left w:val="nil"/>
              <w:bottom w:val="nil"/>
              <w:right w:val="nil"/>
            </w:tcBorders>
            <w:shd w:val="clear" w:color="auto" w:fill="auto"/>
            <w:noWrap/>
            <w:vAlign w:val="bottom"/>
            <w:hideMark/>
          </w:tcPr>
          <w:p w14:paraId="482C8E8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17.1%</w:t>
            </w:r>
          </w:p>
        </w:tc>
      </w:tr>
      <w:tr w:rsidR="00E734CF" w:rsidRPr="00E734CF" w14:paraId="76343F4A"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C4E171F"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Weekday 12:00-14:59</w:t>
            </w:r>
          </w:p>
        </w:tc>
        <w:tc>
          <w:tcPr>
            <w:tcW w:w="1117" w:type="dxa"/>
            <w:tcBorders>
              <w:top w:val="nil"/>
              <w:left w:val="nil"/>
              <w:bottom w:val="nil"/>
              <w:right w:val="nil"/>
            </w:tcBorders>
            <w:shd w:val="clear" w:color="auto" w:fill="auto"/>
            <w:noWrap/>
            <w:vAlign w:val="bottom"/>
            <w:hideMark/>
          </w:tcPr>
          <w:p w14:paraId="5AD9F26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15.0%</w:t>
            </w:r>
          </w:p>
        </w:tc>
      </w:tr>
      <w:tr w:rsidR="00E734CF" w:rsidRPr="00E734CF" w14:paraId="1A12776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D6CE1B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Weekday 15:00-17:59</w:t>
            </w:r>
          </w:p>
        </w:tc>
        <w:tc>
          <w:tcPr>
            <w:tcW w:w="1117" w:type="dxa"/>
            <w:tcBorders>
              <w:top w:val="nil"/>
              <w:left w:val="nil"/>
              <w:bottom w:val="nil"/>
              <w:right w:val="nil"/>
            </w:tcBorders>
            <w:shd w:val="clear" w:color="auto" w:fill="auto"/>
            <w:noWrap/>
            <w:vAlign w:val="bottom"/>
            <w:hideMark/>
          </w:tcPr>
          <w:p w14:paraId="651CB9D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15.6%</w:t>
            </w:r>
          </w:p>
        </w:tc>
      </w:tr>
      <w:tr w:rsidR="00E734CF" w:rsidRPr="00E734CF" w14:paraId="474A618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17C4FE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Weekday 18:00-20:59</w:t>
            </w:r>
          </w:p>
        </w:tc>
        <w:tc>
          <w:tcPr>
            <w:tcW w:w="1117" w:type="dxa"/>
            <w:tcBorders>
              <w:top w:val="nil"/>
              <w:left w:val="nil"/>
              <w:bottom w:val="nil"/>
              <w:right w:val="nil"/>
            </w:tcBorders>
            <w:shd w:val="clear" w:color="auto" w:fill="auto"/>
            <w:noWrap/>
            <w:vAlign w:val="bottom"/>
            <w:hideMark/>
          </w:tcPr>
          <w:p w14:paraId="29128A2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15.8%</w:t>
            </w:r>
          </w:p>
        </w:tc>
      </w:tr>
      <w:tr w:rsidR="00E734CF" w:rsidRPr="00E734CF" w14:paraId="566C39D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B8BE80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Weekday 21:00-23:59</w:t>
            </w:r>
          </w:p>
        </w:tc>
        <w:tc>
          <w:tcPr>
            <w:tcW w:w="1117" w:type="dxa"/>
            <w:tcBorders>
              <w:top w:val="nil"/>
              <w:left w:val="nil"/>
              <w:bottom w:val="nil"/>
              <w:right w:val="nil"/>
            </w:tcBorders>
            <w:shd w:val="clear" w:color="auto" w:fill="auto"/>
            <w:noWrap/>
            <w:vAlign w:val="bottom"/>
            <w:hideMark/>
          </w:tcPr>
          <w:p w14:paraId="1150738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6.6%</w:t>
            </w:r>
          </w:p>
        </w:tc>
      </w:tr>
      <w:tr w:rsidR="00E734CF" w:rsidRPr="00E734CF" w14:paraId="0792706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0F2B68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00:00-02:59</w:t>
            </w:r>
          </w:p>
        </w:tc>
        <w:tc>
          <w:tcPr>
            <w:tcW w:w="1117" w:type="dxa"/>
            <w:tcBorders>
              <w:top w:val="nil"/>
              <w:left w:val="nil"/>
              <w:bottom w:val="nil"/>
              <w:right w:val="nil"/>
            </w:tcBorders>
            <w:shd w:val="clear" w:color="auto" w:fill="auto"/>
            <w:noWrap/>
            <w:vAlign w:val="bottom"/>
            <w:hideMark/>
          </w:tcPr>
          <w:p w14:paraId="4A5059D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0.1%</w:t>
            </w:r>
          </w:p>
        </w:tc>
      </w:tr>
      <w:tr w:rsidR="00E734CF" w:rsidRPr="00E734CF" w14:paraId="7332933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7F00D1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03:00-05:59</w:t>
            </w:r>
          </w:p>
        </w:tc>
        <w:tc>
          <w:tcPr>
            <w:tcW w:w="1117" w:type="dxa"/>
            <w:tcBorders>
              <w:top w:val="nil"/>
              <w:left w:val="nil"/>
              <w:bottom w:val="nil"/>
              <w:right w:val="nil"/>
            </w:tcBorders>
            <w:shd w:val="clear" w:color="auto" w:fill="auto"/>
            <w:noWrap/>
            <w:vAlign w:val="bottom"/>
            <w:hideMark/>
          </w:tcPr>
          <w:p w14:paraId="6F322E99"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0.0%</w:t>
            </w:r>
          </w:p>
        </w:tc>
      </w:tr>
      <w:tr w:rsidR="00E734CF" w:rsidRPr="00E734CF" w14:paraId="1478ED72"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646E46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06:00-08:59</w:t>
            </w:r>
          </w:p>
        </w:tc>
        <w:tc>
          <w:tcPr>
            <w:tcW w:w="1117" w:type="dxa"/>
            <w:tcBorders>
              <w:top w:val="nil"/>
              <w:left w:val="nil"/>
              <w:bottom w:val="nil"/>
              <w:right w:val="nil"/>
            </w:tcBorders>
            <w:shd w:val="clear" w:color="auto" w:fill="auto"/>
            <w:noWrap/>
            <w:vAlign w:val="bottom"/>
            <w:hideMark/>
          </w:tcPr>
          <w:p w14:paraId="18B5E0A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1.1%</w:t>
            </w:r>
          </w:p>
        </w:tc>
      </w:tr>
      <w:tr w:rsidR="00E734CF" w:rsidRPr="00E734CF" w14:paraId="2E152233"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E39E26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09:00-11:59</w:t>
            </w:r>
          </w:p>
        </w:tc>
        <w:tc>
          <w:tcPr>
            <w:tcW w:w="1117" w:type="dxa"/>
            <w:tcBorders>
              <w:top w:val="nil"/>
              <w:left w:val="nil"/>
              <w:bottom w:val="nil"/>
              <w:right w:val="nil"/>
            </w:tcBorders>
            <w:shd w:val="clear" w:color="auto" w:fill="auto"/>
            <w:noWrap/>
            <w:vAlign w:val="bottom"/>
            <w:hideMark/>
          </w:tcPr>
          <w:p w14:paraId="0DAFD899"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5.7%</w:t>
            </w:r>
          </w:p>
        </w:tc>
      </w:tr>
      <w:tr w:rsidR="00E734CF" w:rsidRPr="00E734CF" w14:paraId="25E5A9B5"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BCDD65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12:00-14:59</w:t>
            </w:r>
          </w:p>
        </w:tc>
        <w:tc>
          <w:tcPr>
            <w:tcW w:w="1117" w:type="dxa"/>
            <w:tcBorders>
              <w:top w:val="nil"/>
              <w:left w:val="nil"/>
              <w:bottom w:val="nil"/>
              <w:right w:val="nil"/>
            </w:tcBorders>
            <w:shd w:val="clear" w:color="auto" w:fill="auto"/>
            <w:noWrap/>
            <w:vAlign w:val="bottom"/>
            <w:hideMark/>
          </w:tcPr>
          <w:p w14:paraId="22A4C35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6.5%</w:t>
            </w:r>
          </w:p>
        </w:tc>
      </w:tr>
      <w:tr w:rsidR="00E734CF" w:rsidRPr="00E734CF" w14:paraId="74398DD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6AC4FD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15:00-17:59</w:t>
            </w:r>
          </w:p>
        </w:tc>
        <w:tc>
          <w:tcPr>
            <w:tcW w:w="1117" w:type="dxa"/>
            <w:tcBorders>
              <w:top w:val="nil"/>
              <w:left w:val="nil"/>
              <w:bottom w:val="nil"/>
              <w:right w:val="nil"/>
            </w:tcBorders>
            <w:shd w:val="clear" w:color="auto" w:fill="auto"/>
            <w:noWrap/>
            <w:vAlign w:val="bottom"/>
            <w:hideMark/>
          </w:tcPr>
          <w:p w14:paraId="4B7F785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6.8%</w:t>
            </w:r>
          </w:p>
        </w:tc>
      </w:tr>
      <w:tr w:rsidR="00E734CF" w:rsidRPr="00E734CF" w14:paraId="0051FB5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F02FC7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18:00-20:59</w:t>
            </w:r>
          </w:p>
        </w:tc>
        <w:tc>
          <w:tcPr>
            <w:tcW w:w="1117" w:type="dxa"/>
            <w:tcBorders>
              <w:top w:val="nil"/>
              <w:left w:val="nil"/>
              <w:bottom w:val="nil"/>
              <w:right w:val="nil"/>
            </w:tcBorders>
            <w:shd w:val="clear" w:color="auto" w:fill="auto"/>
            <w:noWrap/>
            <w:vAlign w:val="bottom"/>
            <w:hideMark/>
          </w:tcPr>
          <w:p w14:paraId="109D5EF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2.8%</w:t>
            </w:r>
          </w:p>
        </w:tc>
      </w:tr>
      <w:tr w:rsidR="00E734CF" w:rsidRPr="00E734CF" w14:paraId="06B27A64"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6424BE0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Weekend 21:00-23:59</w:t>
            </w:r>
          </w:p>
        </w:tc>
        <w:tc>
          <w:tcPr>
            <w:tcW w:w="1117" w:type="dxa"/>
            <w:tcBorders>
              <w:top w:val="nil"/>
              <w:left w:val="nil"/>
              <w:bottom w:val="single" w:sz="4" w:space="0" w:color="auto"/>
              <w:right w:val="nil"/>
            </w:tcBorders>
            <w:shd w:val="clear" w:color="auto" w:fill="auto"/>
            <w:noWrap/>
            <w:vAlign w:val="bottom"/>
            <w:hideMark/>
          </w:tcPr>
          <w:p w14:paraId="709B08E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7.0%</w:t>
            </w:r>
          </w:p>
        </w:tc>
      </w:tr>
      <w:tr w:rsidR="00E734CF" w:rsidRPr="00E734CF" w14:paraId="160DD11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80DFF69"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Location (1)</w:t>
            </w:r>
          </w:p>
        </w:tc>
        <w:tc>
          <w:tcPr>
            <w:tcW w:w="1117" w:type="dxa"/>
            <w:tcBorders>
              <w:top w:val="nil"/>
              <w:left w:val="nil"/>
              <w:bottom w:val="nil"/>
              <w:right w:val="nil"/>
            </w:tcBorders>
            <w:shd w:val="clear" w:color="auto" w:fill="auto"/>
            <w:noWrap/>
            <w:vAlign w:val="bottom"/>
            <w:hideMark/>
          </w:tcPr>
          <w:p w14:paraId="1C0C11A6"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16E28BB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B1C2E2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Inside</w:t>
            </w:r>
          </w:p>
        </w:tc>
        <w:tc>
          <w:tcPr>
            <w:tcW w:w="1117" w:type="dxa"/>
            <w:tcBorders>
              <w:top w:val="nil"/>
              <w:left w:val="nil"/>
              <w:bottom w:val="nil"/>
              <w:right w:val="nil"/>
            </w:tcBorders>
            <w:shd w:val="clear" w:color="auto" w:fill="auto"/>
            <w:noWrap/>
            <w:vAlign w:val="bottom"/>
            <w:hideMark/>
          </w:tcPr>
          <w:p w14:paraId="7322BE1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84.6%</w:t>
            </w:r>
          </w:p>
        </w:tc>
      </w:tr>
      <w:tr w:rsidR="00E734CF" w:rsidRPr="00E734CF" w14:paraId="33EDD13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C16909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Outside</w:t>
            </w:r>
          </w:p>
        </w:tc>
        <w:tc>
          <w:tcPr>
            <w:tcW w:w="1117" w:type="dxa"/>
            <w:tcBorders>
              <w:top w:val="nil"/>
              <w:left w:val="nil"/>
              <w:bottom w:val="nil"/>
              <w:right w:val="nil"/>
            </w:tcBorders>
            <w:shd w:val="clear" w:color="auto" w:fill="auto"/>
            <w:noWrap/>
            <w:vAlign w:val="bottom"/>
            <w:hideMark/>
          </w:tcPr>
          <w:p w14:paraId="58B5078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8.3%</w:t>
            </w:r>
          </w:p>
        </w:tc>
      </w:tr>
      <w:tr w:rsidR="00E734CF" w:rsidRPr="00E734CF" w14:paraId="1DDCDBC9"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4580977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In vehicle</w:t>
            </w:r>
          </w:p>
        </w:tc>
        <w:tc>
          <w:tcPr>
            <w:tcW w:w="1117" w:type="dxa"/>
            <w:tcBorders>
              <w:top w:val="nil"/>
              <w:left w:val="nil"/>
              <w:bottom w:val="single" w:sz="4" w:space="0" w:color="auto"/>
              <w:right w:val="nil"/>
            </w:tcBorders>
            <w:shd w:val="clear" w:color="auto" w:fill="auto"/>
            <w:noWrap/>
            <w:vAlign w:val="bottom"/>
            <w:hideMark/>
          </w:tcPr>
          <w:p w14:paraId="713F20D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7.2%</w:t>
            </w:r>
          </w:p>
        </w:tc>
      </w:tr>
      <w:tr w:rsidR="00E734CF" w:rsidRPr="00E734CF" w14:paraId="2370EF1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CE880AA"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Location (2)</w:t>
            </w:r>
          </w:p>
        </w:tc>
        <w:tc>
          <w:tcPr>
            <w:tcW w:w="1117" w:type="dxa"/>
            <w:tcBorders>
              <w:top w:val="nil"/>
              <w:left w:val="nil"/>
              <w:bottom w:val="nil"/>
              <w:right w:val="nil"/>
            </w:tcBorders>
            <w:shd w:val="clear" w:color="auto" w:fill="auto"/>
            <w:noWrap/>
            <w:vAlign w:val="bottom"/>
            <w:hideMark/>
          </w:tcPr>
          <w:p w14:paraId="3E9CE102"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119634A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E91AF6F"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Home</w:t>
            </w:r>
          </w:p>
        </w:tc>
        <w:tc>
          <w:tcPr>
            <w:tcW w:w="1117" w:type="dxa"/>
            <w:tcBorders>
              <w:top w:val="nil"/>
              <w:left w:val="nil"/>
              <w:bottom w:val="nil"/>
              <w:right w:val="nil"/>
            </w:tcBorders>
            <w:shd w:val="clear" w:color="auto" w:fill="auto"/>
            <w:noWrap/>
            <w:vAlign w:val="bottom"/>
            <w:hideMark/>
          </w:tcPr>
          <w:p w14:paraId="7603F9E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50.8%</w:t>
            </w:r>
          </w:p>
        </w:tc>
      </w:tr>
      <w:tr w:rsidR="00E734CF" w:rsidRPr="00E734CF" w14:paraId="081C7CFA"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A6EFE0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Work</w:t>
            </w:r>
          </w:p>
        </w:tc>
        <w:tc>
          <w:tcPr>
            <w:tcW w:w="1117" w:type="dxa"/>
            <w:tcBorders>
              <w:top w:val="nil"/>
              <w:left w:val="nil"/>
              <w:bottom w:val="nil"/>
              <w:right w:val="nil"/>
            </w:tcBorders>
            <w:shd w:val="clear" w:color="auto" w:fill="auto"/>
            <w:noWrap/>
            <w:vAlign w:val="bottom"/>
            <w:hideMark/>
          </w:tcPr>
          <w:p w14:paraId="1F151D9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25.4%</w:t>
            </w:r>
          </w:p>
        </w:tc>
      </w:tr>
      <w:tr w:rsidR="00E734CF" w:rsidRPr="00E734CF" w14:paraId="635C1180"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47F33DD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Other location</w:t>
            </w:r>
          </w:p>
        </w:tc>
        <w:tc>
          <w:tcPr>
            <w:tcW w:w="1117" w:type="dxa"/>
            <w:tcBorders>
              <w:top w:val="nil"/>
              <w:left w:val="nil"/>
              <w:bottom w:val="single" w:sz="4" w:space="0" w:color="auto"/>
              <w:right w:val="nil"/>
            </w:tcBorders>
            <w:shd w:val="clear" w:color="auto" w:fill="auto"/>
            <w:noWrap/>
            <w:vAlign w:val="bottom"/>
            <w:hideMark/>
          </w:tcPr>
          <w:p w14:paraId="5999263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23.7%</w:t>
            </w:r>
          </w:p>
        </w:tc>
      </w:tr>
      <w:tr w:rsidR="00E734CF" w:rsidRPr="00E734CF" w14:paraId="59656EEA"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E184F90"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Month of response</w:t>
            </w:r>
          </w:p>
        </w:tc>
        <w:tc>
          <w:tcPr>
            <w:tcW w:w="1117" w:type="dxa"/>
            <w:tcBorders>
              <w:top w:val="nil"/>
              <w:left w:val="nil"/>
              <w:bottom w:val="nil"/>
              <w:right w:val="nil"/>
            </w:tcBorders>
            <w:shd w:val="clear" w:color="auto" w:fill="auto"/>
            <w:noWrap/>
            <w:vAlign w:val="bottom"/>
            <w:hideMark/>
          </w:tcPr>
          <w:p w14:paraId="65B12F03"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14E2B3C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35CE545"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January</w:t>
            </w:r>
          </w:p>
        </w:tc>
        <w:tc>
          <w:tcPr>
            <w:tcW w:w="1117" w:type="dxa"/>
            <w:tcBorders>
              <w:top w:val="nil"/>
              <w:left w:val="nil"/>
              <w:bottom w:val="nil"/>
              <w:right w:val="nil"/>
            </w:tcBorders>
            <w:shd w:val="clear" w:color="auto" w:fill="auto"/>
            <w:noWrap/>
            <w:vAlign w:val="bottom"/>
            <w:hideMark/>
          </w:tcPr>
          <w:p w14:paraId="3DD44EE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6.9%</w:t>
            </w:r>
          </w:p>
        </w:tc>
      </w:tr>
      <w:tr w:rsidR="00E734CF" w:rsidRPr="00E734CF" w14:paraId="6B86E56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818A3C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February</w:t>
            </w:r>
          </w:p>
        </w:tc>
        <w:tc>
          <w:tcPr>
            <w:tcW w:w="1117" w:type="dxa"/>
            <w:tcBorders>
              <w:top w:val="nil"/>
              <w:left w:val="nil"/>
              <w:bottom w:val="nil"/>
              <w:right w:val="nil"/>
            </w:tcBorders>
            <w:shd w:val="clear" w:color="auto" w:fill="auto"/>
            <w:noWrap/>
            <w:vAlign w:val="bottom"/>
            <w:hideMark/>
          </w:tcPr>
          <w:p w14:paraId="4450D1A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6.5%</w:t>
            </w:r>
          </w:p>
        </w:tc>
      </w:tr>
      <w:tr w:rsidR="00E734CF" w:rsidRPr="00E734CF" w14:paraId="19053AF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11A968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March</w:t>
            </w:r>
          </w:p>
        </w:tc>
        <w:tc>
          <w:tcPr>
            <w:tcW w:w="1117" w:type="dxa"/>
            <w:tcBorders>
              <w:top w:val="nil"/>
              <w:left w:val="nil"/>
              <w:bottom w:val="nil"/>
              <w:right w:val="nil"/>
            </w:tcBorders>
            <w:shd w:val="clear" w:color="auto" w:fill="auto"/>
            <w:noWrap/>
            <w:vAlign w:val="bottom"/>
            <w:hideMark/>
          </w:tcPr>
          <w:p w14:paraId="640E70AB"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7.1%</w:t>
            </w:r>
          </w:p>
        </w:tc>
      </w:tr>
      <w:tr w:rsidR="00E734CF" w:rsidRPr="00E734CF" w14:paraId="667C5B6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8B416A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April</w:t>
            </w:r>
          </w:p>
        </w:tc>
        <w:tc>
          <w:tcPr>
            <w:tcW w:w="1117" w:type="dxa"/>
            <w:tcBorders>
              <w:top w:val="nil"/>
              <w:left w:val="nil"/>
              <w:bottom w:val="nil"/>
              <w:right w:val="nil"/>
            </w:tcBorders>
            <w:shd w:val="clear" w:color="auto" w:fill="auto"/>
            <w:noWrap/>
            <w:vAlign w:val="bottom"/>
            <w:hideMark/>
          </w:tcPr>
          <w:p w14:paraId="2FD7023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6.0%</w:t>
            </w:r>
          </w:p>
        </w:tc>
      </w:tr>
      <w:tr w:rsidR="00E734CF" w:rsidRPr="00E734CF" w14:paraId="47A06455"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BCC834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May</w:t>
            </w:r>
          </w:p>
        </w:tc>
        <w:tc>
          <w:tcPr>
            <w:tcW w:w="1117" w:type="dxa"/>
            <w:tcBorders>
              <w:top w:val="nil"/>
              <w:left w:val="nil"/>
              <w:bottom w:val="nil"/>
              <w:right w:val="nil"/>
            </w:tcBorders>
            <w:shd w:val="clear" w:color="auto" w:fill="auto"/>
            <w:noWrap/>
            <w:vAlign w:val="bottom"/>
            <w:hideMark/>
          </w:tcPr>
          <w:p w14:paraId="7FD5C98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5.3%</w:t>
            </w:r>
          </w:p>
        </w:tc>
      </w:tr>
      <w:tr w:rsidR="00E734CF" w:rsidRPr="00E734CF" w14:paraId="4E8631DC"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F35DE2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June</w:t>
            </w:r>
          </w:p>
        </w:tc>
        <w:tc>
          <w:tcPr>
            <w:tcW w:w="1117" w:type="dxa"/>
            <w:tcBorders>
              <w:top w:val="nil"/>
              <w:left w:val="nil"/>
              <w:bottom w:val="nil"/>
              <w:right w:val="nil"/>
            </w:tcBorders>
            <w:shd w:val="clear" w:color="auto" w:fill="auto"/>
            <w:noWrap/>
            <w:vAlign w:val="bottom"/>
            <w:hideMark/>
          </w:tcPr>
          <w:p w14:paraId="00977C3F"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4.1%</w:t>
            </w:r>
          </w:p>
        </w:tc>
      </w:tr>
      <w:tr w:rsidR="00E734CF" w:rsidRPr="00E734CF" w14:paraId="30E9E5B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D33AEE0"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July</w:t>
            </w:r>
          </w:p>
        </w:tc>
        <w:tc>
          <w:tcPr>
            <w:tcW w:w="1117" w:type="dxa"/>
            <w:tcBorders>
              <w:top w:val="nil"/>
              <w:left w:val="nil"/>
              <w:bottom w:val="nil"/>
              <w:right w:val="nil"/>
            </w:tcBorders>
            <w:shd w:val="clear" w:color="auto" w:fill="auto"/>
            <w:noWrap/>
            <w:vAlign w:val="bottom"/>
            <w:hideMark/>
          </w:tcPr>
          <w:p w14:paraId="12C8802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3.1%</w:t>
            </w:r>
          </w:p>
        </w:tc>
      </w:tr>
      <w:tr w:rsidR="00E734CF" w:rsidRPr="00E734CF" w14:paraId="2E4A0BE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81D524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August</w:t>
            </w:r>
          </w:p>
        </w:tc>
        <w:tc>
          <w:tcPr>
            <w:tcW w:w="1117" w:type="dxa"/>
            <w:tcBorders>
              <w:top w:val="nil"/>
              <w:left w:val="nil"/>
              <w:bottom w:val="nil"/>
              <w:right w:val="nil"/>
            </w:tcBorders>
            <w:shd w:val="clear" w:color="auto" w:fill="auto"/>
            <w:noWrap/>
            <w:vAlign w:val="bottom"/>
            <w:hideMark/>
          </w:tcPr>
          <w:p w14:paraId="37EA304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8.6%</w:t>
            </w:r>
          </w:p>
        </w:tc>
      </w:tr>
      <w:tr w:rsidR="00E734CF" w:rsidRPr="00E734CF" w14:paraId="6AA47CD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9B6572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September</w:t>
            </w:r>
          </w:p>
        </w:tc>
        <w:tc>
          <w:tcPr>
            <w:tcW w:w="1117" w:type="dxa"/>
            <w:tcBorders>
              <w:top w:val="nil"/>
              <w:left w:val="nil"/>
              <w:bottom w:val="nil"/>
              <w:right w:val="nil"/>
            </w:tcBorders>
            <w:shd w:val="clear" w:color="auto" w:fill="auto"/>
            <w:noWrap/>
            <w:vAlign w:val="bottom"/>
            <w:hideMark/>
          </w:tcPr>
          <w:p w14:paraId="133B728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19.1%</w:t>
            </w:r>
          </w:p>
        </w:tc>
      </w:tr>
      <w:tr w:rsidR="00E734CF" w:rsidRPr="00E734CF" w14:paraId="04284BB1"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355B32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October</w:t>
            </w:r>
          </w:p>
        </w:tc>
        <w:tc>
          <w:tcPr>
            <w:tcW w:w="1117" w:type="dxa"/>
            <w:tcBorders>
              <w:top w:val="nil"/>
              <w:left w:val="nil"/>
              <w:bottom w:val="nil"/>
              <w:right w:val="nil"/>
            </w:tcBorders>
            <w:shd w:val="clear" w:color="auto" w:fill="auto"/>
            <w:noWrap/>
            <w:vAlign w:val="bottom"/>
            <w:hideMark/>
          </w:tcPr>
          <w:p w14:paraId="49C776E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14.0%</w:t>
            </w:r>
          </w:p>
        </w:tc>
      </w:tr>
      <w:tr w:rsidR="00E734CF" w:rsidRPr="00E734CF" w14:paraId="3D54F85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8EC706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November</w:t>
            </w:r>
          </w:p>
        </w:tc>
        <w:tc>
          <w:tcPr>
            <w:tcW w:w="1117" w:type="dxa"/>
            <w:tcBorders>
              <w:top w:val="nil"/>
              <w:left w:val="nil"/>
              <w:bottom w:val="nil"/>
              <w:right w:val="nil"/>
            </w:tcBorders>
            <w:shd w:val="clear" w:color="auto" w:fill="auto"/>
            <w:noWrap/>
            <w:vAlign w:val="bottom"/>
            <w:hideMark/>
          </w:tcPr>
          <w:p w14:paraId="41A04A7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11.0%</w:t>
            </w:r>
          </w:p>
        </w:tc>
      </w:tr>
      <w:tr w:rsidR="00E734CF" w:rsidRPr="00E734CF" w14:paraId="0A7EA3CB"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7FC8F8C6"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December</w:t>
            </w:r>
          </w:p>
        </w:tc>
        <w:tc>
          <w:tcPr>
            <w:tcW w:w="1117" w:type="dxa"/>
            <w:tcBorders>
              <w:top w:val="nil"/>
              <w:left w:val="nil"/>
              <w:bottom w:val="single" w:sz="4" w:space="0" w:color="auto"/>
              <w:right w:val="nil"/>
            </w:tcBorders>
            <w:shd w:val="clear" w:color="auto" w:fill="auto"/>
            <w:noWrap/>
            <w:vAlign w:val="bottom"/>
            <w:hideMark/>
          </w:tcPr>
          <w:p w14:paraId="5BFCC0D5"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8.4%</w:t>
            </w:r>
          </w:p>
        </w:tc>
      </w:tr>
      <w:tr w:rsidR="00E734CF" w:rsidRPr="00E734CF" w14:paraId="1181686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75E5240"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Number of person responses to this point</w:t>
            </w:r>
          </w:p>
        </w:tc>
        <w:tc>
          <w:tcPr>
            <w:tcW w:w="1117" w:type="dxa"/>
            <w:tcBorders>
              <w:top w:val="nil"/>
              <w:left w:val="nil"/>
              <w:bottom w:val="nil"/>
              <w:right w:val="nil"/>
            </w:tcBorders>
            <w:shd w:val="clear" w:color="auto" w:fill="auto"/>
            <w:noWrap/>
            <w:vAlign w:val="bottom"/>
            <w:hideMark/>
          </w:tcPr>
          <w:p w14:paraId="3886413C"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0B674E" w:rsidRPr="00E734CF" w14:paraId="5B6BDDBF" w14:textId="77777777" w:rsidTr="00E734CF">
        <w:trPr>
          <w:trHeight w:val="288"/>
          <w:jc w:val="center"/>
        </w:trPr>
        <w:tc>
          <w:tcPr>
            <w:tcW w:w="4979" w:type="dxa"/>
            <w:tcBorders>
              <w:top w:val="nil"/>
              <w:left w:val="nil"/>
              <w:bottom w:val="nil"/>
              <w:right w:val="nil"/>
            </w:tcBorders>
            <w:shd w:val="clear" w:color="auto" w:fill="auto"/>
            <w:noWrap/>
            <w:vAlign w:val="bottom"/>
          </w:tcPr>
          <w:p w14:paraId="0670035B" w14:textId="5426E0F2" w:rsidR="000B674E" w:rsidRPr="000B674E" w:rsidRDefault="000B674E" w:rsidP="00E734CF">
            <w:pPr>
              <w:spacing w:after="0" w:line="240" w:lineRule="auto"/>
              <w:rPr>
                <w:rFonts w:eastAsia="Times New Roman" w:cs="Times New Roman"/>
                <w:bCs/>
                <w:iCs/>
                <w:color w:val="000000"/>
                <w:sz w:val="20"/>
                <w:szCs w:val="20"/>
                <w:lang w:eastAsia="en-GB" w:bidi="ar-SA"/>
              </w:rPr>
            </w:pPr>
            <w:r w:rsidRPr="000B674E">
              <w:rPr>
                <w:rFonts w:eastAsia="Times New Roman" w:cs="Times New Roman"/>
                <w:bCs/>
                <w:iCs/>
                <w:color w:val="000000"/>
                <w:sz w:val="20"/>
                <w:szCs w:val="20"/>
                <w:lang w:eastAsia="en-GB" w:bidi="ar-SA"/>
              </w:rPr>
              <w:t>0 (first response)</w:t>
            </w:r>
          </w:p>
        </w:tc>
        <w:tc>
          <w:tcPr>
            <w:tcW w:w="1117" w:type="dxa"/>
            <w:tcBorders>
              <w:top w:val="nil"/>
              <w:left w:val="nil"/>
              <w:bottom w:val="nil"/>
              <w:right w:val="nil"/>
            </w:tcBorders>
            <w:shd w:val="clear" w:color="auto" w:fill="auto"/>
            <w:noWrap/>
            <w:vAlign w:val="bottom"/>
          </w:tcPr>
          <w:p w14:paraId="123D7987" w14:textId="24152F71" w:rsidR="000B674E" w:rsidRPr="00E734CF" w:rsidRDefault="000B674E" w:rsidP="000B674E">
            <w:pPr>
              <w:spacing w:after="0" w:line="240" w:lineRule="auto"/>
              <w:jc w:val="right"/>
              <w:rPr>
                <w:rFonts w:eastAsia="Times New Roman" w:cs="Times New Roman"/>
                <w:b/>
                <w:bCs/>
                <w:i/>
                <w:iCs/>
                <w:color w:val="000000"/>
                <w:sz w:val="20"/>
                <w:szCs w:val="20"/>
                <w:lang w:eastAsia="en-GB" w:bidi="ar-SA"/>
              </w:rPr>
            </w:pPr>
            <w:r>
              <w:rPr>
                <w:rFonts w:eastAsia="Times New Roman" w:cs="Times New Roman"/>
                <w:color w:val="000000"/>
                <w:sz w:val="20"/>
                <w:szCs w:val="20"/>
                <w:lang w:eastAsia="en-GB" w:bidi="ar-SA"/>
              </w:rPr>
              <w:t>0.1%</w:t>
            </w:r>
          </w:p>
        </w:tc>
      </w:tr>
      <w:tr w:rsidR="00E734CF" w:rsidRPr="00E734CF" w14:paraId="7D95C9B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C8FD7F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1-10 responses</w:t>
            </w:r>
          </w:p>
        </w:tc>
        <w:tc>
          <w:tcPr>
            <w:tcW w:w="1117" w:type="dxa"/>
            <w:tcBorders>
              <w:top w:val="nil"/>
              <w:left w:val="nil"/>
              <w:bottom w:val="nil"/>
              <w:right w:val="nil"/>
            </w:tcBorders>
            <w:shd w:val="clear" w:color="auto" w:fill="auto"/>
            <w:noWrap/>
            <w:vAlign w:val="bottom"/>
            <w:hideMark/>
          </w:tcPr>
          <w:p w14:paraId="255D0BA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9.2%</w:t>
            </w:r>
          </w:p>
        </w:tc>
      </w:tr>
      <w:tr w:rsidR="00E734CF" w:rsidRPr="00E734CF" w14:paraId="2EB4831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668FB9F"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11-50 responses</w:t>
            </w:r>
          </w:p>
        </w:tc>
        <w:tc>
          <w:tcPr>
            <w:tcW w:w="1117" w:type="dxa"/>
            <w:tcBorders>
              <w:top w:val="nil"/>
              <w:left w:val="nil"/>
              <w:bottom w:val="nil"/>
              <w:right w:val="nil"/>
            </w:tcBorders>
            <w:shd w:val="clear" w:color="auto" w:fill="auto"/>
            <w:noWrap/>
            <w:vAlign w:val="bottom"/>
            <w:hideMark/>
          </w:tcPr>
          <w:p w14:paraId="348A0A2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25.9%</w:t>
            </w:r>
          </w:p>
        </w:tc>
      </w:tr>
      <w:tr w:rsidR="00E734CF" w:rsidRPr="00E734CF" w14:paraId="0E2F2EF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E14D12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51-100 responses</w:t>
            </w:r>
          </w:p>
        </w:tc>
        <w:tc>
          <w:tcPr>
            <w:tcW w:w="1117" w:type="dxa"/>
            <w:tcBorders>
              <w:top w:val="nil"/>
              <w:left w:val="nil"/>
              <w:bottom w:val="nil"/>
              <w:right w:val="nil"/>
            </w:tcBorders>
            <w:shd w:val="clear" w:color="auto" w:fill="auto"/>
            <w:noWrap/>
            <w:vAlign w:val="bottom"/>
            <w:hideMark/>
          </w:tcPr>
          <w:p w14:paraId="5FA9BFC7"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18.8%</w:t>
            </w:r>
          </w:p>
        </w:tc>
      </w:tr>
      <w:tr w:rsidR="00E734CF" w:rsidRPr="00E734CF" w14:paraId="6BA23D7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32A060F"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101-500 responses</w:t>
            </w:r>
          </w:p>
        </w:tc>
        <w:tc>
          <w:tcPr>
            <w:tcW w:w="1117" w:type="dxa"/>
            <w:tcBorders>
              <w:top w:val="nil"/>
              <w:left w:val="nil"/>
              <w:bottom w:val="nil"/>
              <w:right w:val="nil"/>
            </w:tcBorders>
            <w:shd w:val="clear" w:color="auto" w:fill="auto"/>
            <w:noWrap/>
            <w:vAlign w:val="bottom"/>
            <w:hideMark/>
          </w:tcPr>
          <w:p w14:paraId="3E37541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35.1%</w:t>
            </w:r>
          </w:p>
        </w:tc>
      </w:tr>
      <w:tr w:rsidR="00E734CF" w:rsidRPr="00E734CF" w14:paraId="14D42437"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4A1BE34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500+ responses</w:t>
            </w:r>
          </w:p>
        </w:tc>
        <w:tc>
          <w:tcPr>
            <w:tcW w:w="1117" w:type="dxa"/>
            <w:tcBorders>
              <w:top w:val="nil"/>
              <w:left w:val="nil"/>
              <w:bottom w:val="single" w:sz="4" w:space="0" w:color="auto"/>
              <w:right w:val="nil"/>
            </w:tcBorders>
            <w:shd w:val="clear" w:color="auto" w:fill="auto"/>
            <w:noWrap/>
            <w:vAlign w:val="bottom"/>
            <w:hideMark/>
          </w:tcPr>
          <w:p w14:paraId="2AEB02B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10.9%</w:t>
            </w:r>
          </w:p>
        </w:tc>
      </w:tr>
      <w:tr w:rsidR="00E734CF" w:rsidRPr="00E734CF" w14:paraId="25F15E5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97DFD84"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Person with</w:t>
            </w:r>
          </w:p>
        </w:tc>
        <w:tc>
          <w:tcPr>
            <w:tcW w:w="1117" w:type="dxa"/>
            <w:tcBorders>
              <w:top w:val="nil"/>
              <w:left w:val="nil"/>
              <w:bottom w:val="nil"/>
              <w:right w:val="nil"/>
            </w:tcBorders>
            <w:shd w:val="clear" w:color="auto" w:fill="auto"/>
            <w:noWrap/>
            <w:vAlign w:val="bottom"/>
            <w:hideMark/>
          </w:tcPr>
          <w:p w14:paraId="617378E2"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43373A3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7BC8965"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lastRenderedPageBreak/>
              <w:t>With spouse, partner, girl/boyfriend</w:t>
            </w:r>
          </w:p>
        </w:tc>
        <w:tc>
          <w:tcPr>
            <w:tcW w:w="1117" w:type="dxa"/>
            <w:tcBorders>
              <w:top w:val="nil"/>
              <w:left w:val="nil"/>
              <w:bottom w:val="nil"/>
              <w:right w:val="nil"/>
            </w:tcBorders>
            <w:shd w:val="clear" w:color="auto" w:fill="auto"/>
            <w:noWrap/>
            <w:vAlign w:val="bottom"/>
            <w:hideMark/>
          </w:tcPr>
          <w:p w14:paraId="56EFA91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24.0%</w:t>
            </w:r>
          </w:p>
        </w:tc>
      </w:tr>
      <w:tr w:rsidR="00E734CF" w:rsidRPr="00E734CF" w14:paraId="551CC46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8C2104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children</w:t>
            </w:r>
          </w:p>
        </w:tc>
        <w:tc>
          <w:tcPr>
            <w:tcW w:w="1117" w:type="dxa"/>
            <w:tcBorders>
              <w:top w:val="nil"/>
              <w:left w:val="nil"/>
              <w:bottom w:val="nil"/>
              <w:right w:val="nil"/>
            </w:tcBorders>
            <w:shd w:val="clear" w:color="auto" w:fill="auto"/>
            <w:noWrap/>
            <w:vAlign w:val="bottom"/>
            <w:hideMark/>
          </w:tcPr>
          <w:p w14:paraId="07F82129"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10.6%</w:t>
            </w:r>
          </w:p>
        </w:tc>
      </w:tr>
      <w:tr w:rsidR="00E734CF" w:rsidRPr="00E734CF" w14:paraId="6E5DD0A1"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BA8CC6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other family members</w:t>
            </w:r>
          </w:p>
        </w:tc>
        <w:tc>
          <w:tcPr>
            <w:tcW w:w="1117" w:type="dxa"/>
            <w:tcBorders>
              <w:top w:val="nil"/>
              <w:left w:val="nil"/>
              <w:bottom w:val="nil"/>
              <w:right w:val="nil"/>
            </w:tcBorders>
            <w:shd w:val="clear" w:color="auto" w:fill="auto"/>
            <w:noWrap/>
            <w:vAlign w:val="bottom"/>
            <w:hideMark/>
          </w:tcPr>
          <w:p w14:paraId="25B6BC2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7.8%</w:t>
            </w:r>
          </w:p>
        </w:tc>
      </w:tr>
      <w:tr w:rsidR="00E734CF" w:rsidRPr="00E734CF" w14:paraId="4F0D4B7C"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01998D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colleagues, classmates</w:t>
            </w:r>
          </w:p>
        </w:tc>
        <w:tc>
          <w:tcPr>
            <w:tcW w:w="1117" w:type="dxa"/>
            <w:tcBorders>
              <w:top w:val="nil"/>
              <w:left w:val="nil"/>
              <w:bottom w:val="nil"/>
              <w:right w:val="nil"/>
            </w:tcBorders>
            <w:shd w:val="clear" w:color="auto" w:fill="auto"/>
            <w:noWrap/>
            <w:vAlign w:val="bottom"/>
            <w:hideMark/>
          </w:tcPr>
          <w:p w14:paraId="110A312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17.2%</w:t>
            </w:r>
          </w:p>
        </w:tc>
      </w:tr>
      <w:tr w:rsidR="00E734CF" w:rsidRPr="00E734CF" w14:paraId="13CE3FF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C15C07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clients, customers</w:t>
            </w:r>
          </w:p>
        </w:tc>
        <w:tc>
          <w:tcPr>
            <w:tcW w:w="1117" w:type="dxa"/>
            <w:tcBorders>
              <w:top w:val="nil"/>
              <w:left w:val="nil"/>
              <w:bottom w:val="nil"/>
              <w:right w:val="nil"/>
            </w:tcBorders>
            <w:shd w:val="clear" w:color="auto" w:fill="auto"/>
            <w:noWrap/>
            <w:vAlign w:val="bottom"/>
            <w:hideMark/>
          </w:tcPr>
          <w:p w14:paraId="79858F1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1.6%</w:t>
            </w:r>
          </w:p>
        </w:tc>
      </w:tr>
      <w:tr w:rsidR="00E734CF" w:rsidRPr="00E734CF" w14:paraId="1DC1DED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A79AB6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friends</w:t>
            </w:r>
          </w:p>
        </w:tc>
        <w:tc>
          <w:tcPr>
            <w:tcW w:w="1117" w:type="dxa"/>
            <w:tcBorders>
              <w:top w:val="nil"/>
              <w:left w:val="nil"/>
              <w:bottom w:val="nil"/>
              <w:right w:val="nil"/>
            </w:tcBorders>
            <w:shd w:val="clear" w:color="auto" w:fill="auto"/>
            <w:noWrap/>
            <w:vAlign w:val="bottom"/>
            <w:hideMark/>
          </w:tcPr>
          <w:p w14:paraId="58B11D67"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9.3%</w:t>
            </w:r>
          </w:p>
        </w:tc>
      </w:tr>
      <w:tr w:rsidR="00E734CF" w:rsidRPr="00E734CF" w14:paraId="65B488F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18EE9E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other people you know</w:t>
            </w:r>
          </w:p>
        </w:tc>
        <w:tc>
          <w:tcPr>
            <w:tcW w:w="1117" w:type="dxa"/>
            <w:tcBorders>
              <w:top w:val="nil"/>
              <w:left w:val="nil"/>
              <w:bottom w:val="nil"/>
              <w:right w:val="nil"/>
            </w:tcBorders>
            <w:shd w:val="clear" w:color="auto" w:fill="auto"/>
            <w:noWrap/>
            <w:vAlign w:val="bottom"/>
            <w:hideMark/>
          </w:tcPr>
          <w:p w14:paraId="52B0DA5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1.6%</w:t>
            </w:r>
          </w:p>
        </w:tc>
      </w:tr>
      <w:tr w:rsidR="00E734CF" w:rsidRPr="00E734CF" w14:paraId="287E4AA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9F6DA9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With no-one</w:t>
            </w:r>
          </w:p>
        </w:tc>
        <w:tc>
          <w:tcPr>
            <w:tcW w:w="1117" w:type="dxa"/>
            <w:tcBorders>
              <w:top w:val="nil"/>
              <w:left w:val="nil"/>
              <w:bottom w:val="nil"/>
              <w:right w:val="nil"/>
            </w:tcBorders>
            <w:shd w:val="clear" w:color="auto" w:fill="auto"/>
            <w:noWrap/>
            <w:vAlign w:val="bottom"/>
            <w:hideMark/>
          </w:tcPr>
          <w:p w14:paraId="6E2BFC63"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42.2%</w:t>
            </w:r>
          </w:p>
        </w:tc>
      </w:tr>
      <w:tr w:rsidR="00E734CF" w:rsidRPr="00E734CF" w14:paraId="42435DD7" w14:textId="77777777" w:rsidTr="00E734CF">
        <w:trPr>
          <w:trHeight w:val="288"/>
          <w:jc w:val="center"/>
        </w:trPr>
        <w:tc>
          <w:tcPr>
            <w:tcW w:w="6096" w:type="dxa"/>
            <w:gridSpan w:val="2"/>
            <w:tcBorders>
              <w:top w:val="single" w:sz="4" w:space="0" w:color="auto"/>
              <w:left w:val="nil"/>
              <w:bottom w:val="single" w:sz="4" w:space="0" w:color="auto"/>
              <w:right w:val="nil"/>
            </w:tcBorders>
            <w:shd w:val="clear" w:color="000000" w:fill="D9D9D9"/>
            <w:noWrap/>
            <w:vAlign w:val="bottom"/>
            <w:hideMark/>
          </w:tcPr>
          <w:p w14:paraId="100245FB" w14:textId="77777777" w:rsidR="00E734CF" w:rsidRPr="00E734CF" w:rsidRDefault="00E734CF" w:rsidP="00E734CF">
            <w:pPr>
              <w:spacing w:after="0" w:line="240" w:lineRule="auto"/>
              <w:jc w:val="center"/>
              <w:rPr>
                <w:rFonts w:eastAsia="Times New Roman" w:cs="Times New Roman"/>
                <w:b/>
                <w:bCs/>
                <w:i/>
                <w:iCs/>
                <w:sz w:val="20"/>
                <w:szCs w:val="20"/>
                <w:lang w:eastAsia="en-GB" w:bidi="ar-SA"/>
              </w:rPr>
            </w:pPr>
            <w:r w:rsidRPr="00E734CF">
              <w:rPr>
                <w:rFonts w:eastAsia="Times New Roman" w:cs="Times New Roman"/>
                <w:b/>
                <w:bCs/>
                <w:i/>
                <w:iCs/>
                <w:sz w:val="20"/>
                <w:szCs w:val="20"/>
                <w:lang w:eastAsia="en-GB" w:bidi="ar-SA"/>
              </w:rPr>
              <w:t>Treated as time-invariant characteristics</w:t>
            </w:r>
          </w:p>
        </w:tc>
      </w:tr>
      <w:tr w:rsidR="00E734CF" w:rsidRPr="00E734CF" w14:paraId="07E1319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D73C8AA"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Male</w:t>
            </w:r>
          </w:p>
        </w:tc>
        <w:tc>
          <w:tcPr>
            <w:tcW w:w="1117" w:type="dxa"/>
            <w:tcBorders>
              <w:top w:val="nil"/>
              <w:left w:val="nil"/>
              <w:bottom w:val="nil"/>
              <w:right w:val="nil"/>
            </w:tcBorders>
            <w:shd w:val="clear" w:color="auto" w:fill="auto"/>
            <w:noWrap/>
            <w:vAlign w:val="bottom"/>
            <w:hideMark/>
          </w:tcPr>
          <w:p w14:paraId="4DE5E72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51.0%</w:t>
            </w:r>
          </w:p>
        </w:tc>
      </w:tr>
      <w:tr w:rsidR="00E734CF" w:rsidRPr="00E734CF" w14:paraId="476B99DF"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53720DA"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Age (average, years)</w:t>
            </w:r>
          </w:p>
        </w:tc>
        <w:tc>
          <w:tcPr>
            <w:tcW w:w="1117" w:type="dxa"/>
            <w:tcBorders>
              <w:top w:val="nil"/>
              <w:left w:val="nil"/>
              <w:bottom w:val="nil"/>
              <w:right w:val="nil"/>
            </w:tcBorders>
            <w:shd w:val="clear" w:color="auto" w:fill="auto"/>
            <w:noWrap/>
            <w:vAlign w:val="bottom"/>
            <w:hideMark/>
          </w:tcPr>
          <w:p w14:paraId="0EF4263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 xml:space="preserve">         35.1 </w:t>
            </w:r>
          </w:p>
        </w:tc>
      </w:tr>
      <w:tr w:rsidR="00E734CF" w:rsidRPr="00E734CF" w14:paraId="783A9FF2"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05FAE43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Gross annual household income (£, average)</w:t>
            </w:r>
          </w:p>
        </w:tc>
        <w:tc>
          <w:tcPr>
            <w:tcW w:w="1117" w:type="dxa"/>
            <w:tcBorders>
              <w:top w:val="nil"/>
              <w:left w:val="nil"/>
              <w:bottom w:val="single" w:sz="4" w:space="0" w:color="auto"/>
              <w:right w:val="nil"/>
            </w:tcBorders>
            <w:shd w:val="clear" w:color="auto" w:fill="auto"/>
            <w:noWrap/>
            <w:vAlign w:val="bottom"/>
            <w:hideMark/>
          </w:tcPr>
          <w:p w14:paraId="05110006"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 xml:space="preserve">    31,924 </w:t>
            </w:r>
          </w:p>
        </w:tc>
      </w:tr>
      <w:tr w:rsidR="00E734CF" w:rsidRPr="00E734CF" w14:paraId="11E58CBC"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C1708D6"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Work status</w:t>
            </w:r>
          </w:p>
        </w:tc>
        <w:tc>
          <w:tcPr>
            <w:tcW w:w="1117" w:type="dxa"/>
            <w:tcBorders>
              <w:top w:val="nil"/>
              <w:left w:val="nil"/>
              <w:bottom w:val="nil"/>
              <w:right w:val="nil"/>
            </w:tcBorders>
            <w:shd w:val="clear" w:color="auto" w:fill="auto"/>
            <w:noWrap/>
            <w:vAlign w:val="bottom"/>
            <w:hideMark/>
          </w:tcPr>
          <w:p w14:paraId="1ABAF8C0"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2E099592"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E54B78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Employed or self-employed</w:t>
            </w:r>
          </w:p>
        </w:tc>
        <w:tc>
          <w:tcPr>
            <w:tcW w:w="1117" w:type="dxa"/>
            <w:tcBorders>
              <w:top w:val="nil"/>
              <w:left w:val="nil"/>
              <w:bottom w:val="nil"/>
              <w:right w:val="nil"/>
            </w:tcBorders>
            <w:shd w:val="clear" w:color="auto" w:fill="auto"/>
            <w:noWrap/>
            <w:vAlign w:val="bottom"/>
            <w:hideMark/>
          </w:tcPr>
          <w:p w14:paraId="031093F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81.8%</w:t>
            </w:r>
          </w:p>
        </w:tc>
      </w:tr>
      <w:tr w:rsidR="00E734CF" w:rsidRPr="00E734CF" w14:paraId="46F4C5F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0BBBAEA"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In full-time education</w:t>
            </w:r>
          </w:p>
        </w:tc>
        <w:tc>
          <w:tcPr>
            <w:tcW w:w="1117" w:type="dxa"/>
            <w:tcBorders>
              <w:top w:val="nil"/>
              <w:left w:val="nil"/>
              <w:bottom w:val="nil"/>
              <w:right w:val="nil"/>
            </w:tcBorders>
            <w:shd w:val="clear" w:color="auto" w:fill="auto"/>
            <w:noWrap/>
            <w:vAlign w:val="bottom"/>
            <w:hideMark/>
          </w:tcPr>
          <w:p w14:paraId="7CFE685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8.9%</w:t>
            </w:r>
          </w:p>
        </w:tc>
      </w:tr>
      <w:tr w:rsidR="00E734CF" w:rsidRPr="00E734CF" w14:paraId="57CD07C1"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75A7236"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Retired</w:t>
            </w:r>
          </w:p>
        </w:tc>
        <w:tc>
          <w:tcPr>
            <w:tcW w:w="1117" w:type="dxa"/>
            <w:tcBorders>
              <w:top w:val="nil"/>
              <w:left w:val="nil"/>
              <w:bottom w:val="nil"/>
              <w:right w:val="nil"/>
            </w:tcBorders>
            <w:shd w:val="clear" w:color="auto" w:fill="auto"/>
            <w:noWrap/>
            <w:vAlign w:val="bottom"/>
            <w:hideMark/>
          </w:tcPr>
          <w:p w14:paraId="23DC5C4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1.2%</w:t>
            </w:r>
          </w:p>
        </w:tc>
      </w:tr>
      <w:tr w:rsidR="00E734CF" w:rsidRPr="00E734CF" w14:paraId="7A104D5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FAF498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Unemployed and seeking work</w:t>
            </w:r>
          </w:p>
        </w:tc>
        <w:tc>
          <w:tcPr>
            <w:tcW w:w="1117" w:type="dxa"/>
            <w:tcBorders>
              <w:top w:val="nil"/>
              <w:left w:val="nil"/>
              <w:bottom w:val="nil"/>
              <w:right w:val="nil"/>
            </w:tcBorders>
            <w:shd w:val="clear" w:color="auto" w:fill="auto"/>
            <w:noWrap/>
            <w:vAlign w:val="bottom"/>
            <w:hideMark/>
          </w:tcPr>
          <w:p w14:paraId="32A4DF1E"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2.9%</w:t>
            </w:r>
          </w:p>
        </w:tc>
      </w:tr>
      <w:tr w:rsidR="00E734CF" w:rsidRPr="00E734CF" w14:paraId="7FBB471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E744C2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Long term sick or disabled</w:t>
            </w:r>
          </w:p>
        </w:tc>
        <w:tc>
          <w:tcPr>
            <w:tcW w:w="1117" w:type="dxa"/>
            <w:tcBorders>
              <w:top w:val="nil"/>
              <w:left w:val="nil"/>
              <w:bottom w:val="nil"/>
              <w:right w:val="nil"/>
            </w:tcBorders>
            <w:shd w:val="clear" w:color="auto" w:fill="auto"/>
            <w:noWrap/>
            <w:vAlign w:val="bottom"/>
            <w:hideMark/>
          </w:tcPr>
          <w:p w14:paraId="2E9AB26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1.2%</w:t>
            </w:r>
          </w:p>
        </w:tc>
      </w:tr>
      <w:tr w:rsidR="00E734CF" w:rsidRPr="00E734CF" w14:paraId="64DAFEA7"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EA38BEF"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Looking after family or home</w:t>
            </w:r>
          </w:p>
        </w:tc>
        <w:tc>
          <w:tcPr>
            <w:tcW w:w="1117" w:type="dxa"/>
            <w:tcBorders>
              <w:top w:val="nil"/>
              <w:left w:val="nil"/>
              <w:bottom w:val="nil"/>
              <w:right w:val="nil"/>
            </w:tcBorders>
            <w:shd w:val="clear" w:color="auto" w:fill="auto"/>
            <w:noWrap/>
            <w:vAlign w:val="bottom"/>
            <w:hideMark/>
          </w:tcPr>
          <w:p w14:paraId="733C216B"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2.3%</w:t>
            </w:r>
          </w:p>
        </w:tc>
      </w:tr>
      <w:tr w:rsidR="00E734CF" w:rsidRPr="00E734CF" w14:paraId="0A592DE7"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40684561"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Other</w:t>
            </w:r>
          </w:p>
        </w:tc>
        <w:tc>
          <w:tcPr>
            <w:tcW w:w="1117" w:type="dxa"/>
            <w:tcBorders>
              <w:top w:val="nil"/>
              <w:left w:val="nil"/>
              <w:bottom w:val="single" w:sz="4" w:space="0" w:color="auto"/>
              <w:right w:val="nil"/>
            </w:tcBorders>
            <w:shd w:val="clear" w:color="auto" w:fill="auto"/>
            <w:noWrap/>
            <w:vAlign w:val="bottom"/>
            <w:hideMark/>
          </w:tcPr>
          <w:p w14:paraId="7B3A659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1.7%</w:t>
            </w:r>
          </w:p>
        </w:tc>
      </w:tr>
      <w:tr w:rsidR="00E734CF" w:rsidRPr="00E734CF" w14:paraId="1B452AB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A429FC2"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Marital status</w:t>
            </w:r>
          </w:p>
        </w:tc>
        <w:tc>
          <w:tcPr>
            <w:tcW w:w="1117" w:type="dxa"/>
            <w:tcBorders>
              <w:top w:val="nil"/>
              <w:left w:val="nil"/>
              <w:bottom w:val="nil"/>
              <w:right w:val="nil"/>
            </w:tcBorders>
            <w:shd w:val="clear" w:color="auto" w:fill="auto"/>
            <w:noWrap/>
            <w:vAlign w:val="bottom"/>
            <w:hideMark/>
          </w:tcPr>
          <w:p w14:paraId="08F788BB"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6F22C3C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783FAC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Never married</w:t>
            </w:r>
          </w:p>
        </w:tc>
        <w:tc>
          <w:tcPr>
            <w:tcW w:w="1117" w:type="dxa"/>
            <w:tcBorders>
              <w:top w:val="nil"/>
              <w:left w:val="nil"/>
              <w:bottom w:val="nil"/>
              <w:right w:val="nil"/>
            </w:tcBorders>
            <w:shd w:val="clear" w:color="auto" w:fill="auto"/>
            <w:noWrap/>
            <w:vAlign w:val="bottom"/>
            <w:hideMark/>
          </w:tcPr>
          <w:p w14:paraId="2D3897C2"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56.0%</w:t>
            </w:r>
          </w:p>
        </w:tc>
      </w:tr>
      <w:tr w:rsidR="00E734CF" w:rsidRPr="00E734CF" w14:paraId="26558E8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3BE262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Married and living with spouse</w:t>
            </w:r>
          </w:p>
        </w:tc>
        <w:tc>
          <w:tcPr>
            <w:tcW w:w="1117" w:type="dxa"/>
            <w:tcBorders>
              <w:top w:val="nil"/>
              <w:left w:val="nil"/>
              <w:bottom w:val="nil"/>
              <w:right w:val="nil"/>
            </w:tcBorders>
            <w:shd w:val="clear" w:color="auto" w:fill="auto"/>
            <w:noWrap/>
            <w:vAlign w:val="bottom"/>
            <w:hideMark/>
          </w:tcPr>
          <w:p w14:paraId="50CB67AF"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34.6%</w:t>
            </w:r>
          </w:p>
        </w:tc>
      </w:tr>
      <w:tr w:rsidR="00E734CF" w:rsidRPr="00E734CF" w14:paraId="4F10DF4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B497E60"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Married but separated</w:t>
            </w:r>
          </w:p>
        </w:tc>
        <w:tc>
          <w:tcPr>
            <w:tcW w:w="1117" w:type="dxa"/>
            <w:tcBorders>
              <w:top w:val="nil"/>
              <w:left w:val="nil"/>
              <w:bottom w:val="nil"/>
              <w:right w:val="nil"/>
            </w:tcBorders>
            <w:shd w:val="clear" w:color="auto" w:fill="auto"/>
            <w:noWrap/>
            <w:vAlign w:val="bottom"/>
            <w:hideMark/>
          </w:tcPr>
          <w:p w14:paraId="0D81FE99"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3.5%</w:t>
            </w:r>
          </w:p>
        </w:tc>
      </w:tr>
      <w:tr w:rsidR="00E734CF" w:rsidRPr="00E734CF" w14:paraId="6461E1CE"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552099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Divorced</w:t>
            </w:r>
          </w:p>
        </w:tc>
        <w:tc>
          <w:tcPr>
            <w:tcW w:w="1117" w:type="dxa"/>
            <w:tcBorders>
              <w:top w:val="nil"/>
              <w:left w:val="nil"/>
              <w:bottom w:val="nil"/>
              <w:right w:val="nil"/>
            </w:tcBorders>
            <w:shd w:val="clear" w:color="auto" w:fill="auto"/>
            <w:noWrap/>
            <w:vAlign w:val="bottom"/>
            <w:hideMark/>
          </w:tcPr>
          <w:p w14:paraId="47460606"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5.5%</w:t>
            </w:r>
          </w:p>
        </w:tc>
      </w:tr>
      <w:tr w:rsidR="00E734CF" w:rsidRPr="00E734CF" w14:paraId="1E92B8A6"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1A207C9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Widowed</w:t>
            </w:r>
          </w:p>
        </w:tc>
        <w:tc>
          <w:tcPr>
            <w:tcW w:w="1117" w:type="dxa"/>
            <w:tcBorders>
              <w:top w:val="nil"/>
              <w:left w:val="nil"/>
              <w:bottom w:val="single" w:sz="4" w:space="0" w:color="auto"/>
              <w:right w:val="nil"/>
            </w:tcBorders>
            <w:shd w:val="clear" w:color="auto" w:fill="auto"/>
            <w:noWrap/>
            <w:vAlign w:val="bottom"/>
            <w:hideMark/>
          </w:tcPr>
          <w:p w14:paraId="6B57B39F"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0.5%</w:t>
            </w:r>
          </w:p>
        </w:tc>
      </w:tr>
      <w:tr w:rsidR="00E734CF" w:rsidRPr="00E734CF" w14:paraId="3F706773"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DC282B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In a relationship (</w:t>
            </w:r>
            <w:proofErr w:type="spellStart"/>
            <w:r w:rsidRPr="00E734CF">
              <w:rPr>
                <w:rFonts w:eastAsia="Times New Roman" w:cs="Times New Roman"/>
                <w:color w:val="000000"/>
                <w:sz w:val="20"/>
                <w:szCs w:val="20"/>
                <w:lang w:eastAsia="en-GB" w:bidi="ar-SA"/>
              </w:rPr>
              <w:t>inc.</w:t>
            </w:r>
            <w:proofErr w:type="spellEnd"/>
            <w:r w:rsidRPr="00E734CF">
              <w:rPr>
                <w:rFonts w:eastAsia="Times New Roman" w:cs="Times New Roman"/>
                <w:color w:val="000000"/>
                <w:sz w:val="20"/>
                <w:szCs w:val="20"/>
                <w:lang w:eastAsia="en-GB" w:bidi="ar-SA"/>
              </w:rPr>
              <w:t xml:space="preserve"> marriage)</w:t>
            </w:r>
          </w:p>
        </w:tc>
        <w:tc>
          <w:tcPr>
            <w:tcW w:w="1117" w:type="dxa"/>
            <w:tcBorders>
              <w:top w:val="nil"/>
              <w:left w:val="nil"/>
              <w:bottom w:val="nil"/>
              <w:right w:val="nil"/>
            </w:tcBorders>
            <w:shd w:val="clear" w:color="auto" w:fill="auto"/>
            <w:noWrap/>
            <w:vAlign w:val="bottom"/>
            <w:hideMark/>
          </w:tcPr>
          <w:p w14:paraId="2A1D41C2"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72.3%</w:t>
            </w:r>
          </w:p>
        </w:tc>
      </w:tr>
      <w:tr w:rsidR="00E734CF" w:rsidRPr="00E734CF" w14:paraId="25AC968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563D748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Number of children aged &lt;=15 (average)</w:t>
            </w:r>
          </w:p>
        </w:tc>
        <w:tc>
          <w:tcPr>
            <w:tcW w:w="1117" w:type="dxa"/>
            <w:tcBorders>
              <w:top w:val="nil"/>
              <w:left w:val="nil"/>
              <w:bottom w:val="nil"/>
              <w:right w:val="nil"/>
            </w:tcBorders>
            <w:shd w:val="clear" w:color="auto" w:fill="auto"/>
            <w:noWrap/>
            <w:vAlign w:val="bottom"/>
            <w:hideMark/>
          </w:tcPr>
          <w:p w14:paraId="0EAD33E5"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 xml:space="preserve">         0.46 </w:t>
            </w:r>
          </w:p>
        </w:tc>
      </w:tr>
      <w:tr w:rsidR="00E734CF" w:rsidRPr="00E734CF" w14:paraId="5FD3FB57"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6917BE0A"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Single parents</w:t>
            </w:r>
          </w:p>
        </w:tc>
        <w:tc>
          <w:tcPr>
            <w:tcW w:w="1117" w:type="dxa"/>
            <w:tcBorders>
              <w:top w:val="nil"/>
              <w:left w:val="nil"/>
              <w:bottom w:val="single" w:sz="4" w:space="0" w:color="auto"/>
              <w:right w:val="nil"/>
            </w:tcBorders>
            <w:shd w:val="clear" w:color="auto" w:fill="auto"/>
            <w:noWrap/>
            <w:vAlign w:val="bottom"/>
            <w:hideMark/>
          </w:tcPr>
          <w:p w14:paraId="4EE26F4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3.5%</w:t>
            </w:r>
          </w:p>
        </w:tc>
      </w:tr>
      <w:tr w:rsidR="00E734CF" w:rsidRPr="00E734CF" w14:paraId="15BF7258"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25E1ECE"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Health</w:t>
            </w:r>
          </w:p>
        </w:tc>
        <w:tc>
          <w:tcPr>
            <w:tcW w:w="1117" w:type="dxa"/>
            <w:tcBorders>
              <w:top w:val="nil"/>
              <w:left w:val="nil"/>
              <w:bottom w:val="nil"/>
              <w:right w:val="nil"/>
            </w:tcBorders>
            <w:shd w:val="clear" w:color="auto" w:fill="auto"/>
            <w:noWrap/>
            <w:vAlign w:val="bottom"/>
            <w:hideMark/>
          </w:tcPr>
          <w:p w14:paraId="4FD0BBBF"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2963E01C"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C92594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Excellent</w:t>
            </w:r>
          </w:p>
        </w:tc>
        <w:tc>
          <w:tcPr>
            <w:tcW w:w="1117" w:type="dxa"/>
            <w:tcBorders>
              <w:top w:val="nil"/>
              <w:left w:val="nil"/>
              <w:bottom w:val="nil"/>
              <w:right w:val="nil"/>
            </w:tcBorders>
            <w:shd w:val="clear" w:color="auto" w:fill="auto"/>
            <w:noWrap/>
            <w:vAlign w:val="bottom"/>
            <w:hideMark/>
          </w:tcPr>
          <w:p w14:paraId="45780BA7"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14.1%</w:t>
            </w:r>
          </w:p>
        </w:tc>
      </w:tr>
      <w:tr w:rsidR="00E734CF" w:rsidRPr="00E734CF" w14:paraId="1646AAD7"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77994EDC"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Very good</w:t>
            </w:r>
          </w:p>
        </w:tc>
        <w:tc>
          <w:tcPr>
            <w:tcW w:w="1117" w:type="dxa"/>
            <w:tcBorders>
              <w:top w:val="nil"/>
              <w:left w:val="nil"/>
              <w:bottom w:val="nil"/>
              <w:right w:val="nil"/>
            </w:tcBorders>
            <w:shd w:val="clear" w:color="auto" w:fill="auto"/>
            <w:noWrap/>
            <w:vAlign w:val="bottom"/>
            <w:hideMark/>
          </w:tcPr>
          <w:p w14:paraId="4F735312"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43.0%</w:t>
            </w:r>
          </w:p>
        </w:tc>
      </w:tr>
      <w:tr w:rsidR="00E734CF" w:rsidRPr="00E734CF" w14:paraId="6EA9CD6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014B0A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Good</w:t>
            </w:r>
          </w:p>
        </w:tc>
        <w:tc>
          <w:tcPr>
            <w:tcW w:w="1117" w:type="dxa"/>
            <w:tcBorders>
              <w:top w:val="nil"/>
              <w:left w:val="nil"/>
              <w:bottom w:val="nil"/>
              <w:right w:val="nil"/>
            </w:tcBorders>
            <w:shd w:val="clear" w:color="auto" w:fill="auto"/>
            <w:noWrap/>
            <w:vAlign w:val="bottom"/>
            <w:hideMark/>
          </w:tcPr>
          <w:p w14:paraId="24C9D98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31.6%</w:t>
            </w:r>
          </w:p>
        </w:tc>
      </w:tr>
      <w:tr w:rsidR="00E734CF" w:rsidRPr="00E734CF" w14:paraId="78A3AAFB"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338DFD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Fair</w:t>
            </w:r>
          </w:p>
        </w:tc>
        <w:tc>
          <w:tcPr>
            <w:tcW w:w="1117" w:type="dxa"/>
            <w:tcBorders>
              <w:top w:val="nil"/>
              <w:left w:val="nil"/>
              <w:bottom w:val="nil"/>
              <w:right w:val="nil"/>
            </w:tcBorders>
            <w:shd w:val="clear" w:color="auto" w:fill="auto"/>
            <w:noWrap/>
            <w:vAlign w:val="bottom"/>
            <w:hideMark/>
          </w:tcPr>
          <w:p w14:paraId="37EF768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9.4%</w:t>
            </w:r>
          </w:p>
        </w:tc>
      </w:tr>
      <w:tr w:rsidR="00E734CF" w:rsidRPr="00E734CF" w14:paraId="2D470863" w14:textId="77777777" w:rsidTr="00E734CF">
        <w:trPr>
          <w:trHeight w:val="288"/>
          <w:jc w:val="center"/>
        </w:trPr>
        <w:tc>
          <w:tcPr>
            <w:tcW w:w="4979" w:type="dxa"/>
            <w:tcBorders>
              <w:top w:val="nil"/>
              <w:left w:val="nil"/>
              <w:bottom w:val="single" w:sz="4" w:space="0" w:color="auto"/>
              <w:right w:val="nil"/>
            </w:tcBorders>
            <w:shd w:val="clear" w:color="auto" w:fill="auto"/>
            <w:noWrap/>
            <w:vAlign w:val="bottom"/>
            <w:hideMark/>
          </w:tcPr>
          <w:p w14:paraId="39E35306"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Poor</w:t>
            </w:r>
          </w:p>
        </w:tc>
        <w:tc>
          <w:tcPr>
            <w:tcW w:w="1117" w:type="dxa"/>
            <w:tcBorders>
              <w:top w:val="nil"/>
              <w:left w:val="nil"/>
              <w:bottom w:val="single" w:sz="4" w:space="0" w:color="auto"/>
              <w:right w:val="nil"/>
            </w:tcBorders>
            <w:shd w:val="clear" w:color="auto" w:fill="auto"/>
            <w:noWrap/>
            <w:vAlign w:val="bottom"/>
            <w:hideMark/>
          </w:tcPr>
          <w:p w14:paraId="60F4E020"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1.9%</w:t>
            </w:r>
          </w:p>
        </w:tc>
      </w:tr>
      <w:tr w:rsidR="00E734CF" w:rsidRPr="00E734CF" w14:paraId="4A8A86D5"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91992DC"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r w:rsidRPr="00E734CF">
              <w:rPr>
                <w:rFonts w:eastAsia="Times New Roman" w:cs="Times New Roman"/>
                <w:b/>
                <w:bCs/>
                <w:i/>
                <w:iCs/>
                <w:color w:val="000000"/>
                <w:sz w:val="20"/>
                <w:szCs w:val="20"/>
                <w:lang w:eastAsia="en-GB" w:bidi="ar-SA"/>
              </w:rPr>
              <w:t>Region</w:t>
            </w:r>
          </w:p>
        </w:tc>
        <w:tc>
          <w:tcPr>
            <w:tcW w:w="1117" w:type="dxa"/>
            <w:tcBorders>
              <w:top w:val="nil"/>
              <w:left w:val="nil"/>
              <w:bottom w:val="nil"/>
              <w:right w:val="nil"/>
            </w:tcBorders>
            <w:shd w:val="clear" w:color="auto" w:fill="auto"/>
            <w:noWrap/>
            <w:vAlign w:val="bottom"/>
            <w:hideMark/>
          </w:tcPr>
          <w:p w14:paraId="0523D40C" w14:textId="77777777" w:rsidR="00E734CF" w:rsidRPr="00E734CF" w:rsidRDefault="00E734CF" w:rsidP="00E734CF">
            <w:pPr>
              <w:spacing w:after="0" w:line="240" w:lineRule="auto"/>
              <w:rPr>
                <w:rFonts w:eastAsia="Times New Roman" w:cs="Times New Roman"/>
                <w:b/>
                <w:bCs/>
                <w:i/>
                <w:iCs/>
                <w:color w:val="000000"/>
                <w:sz w:val="20"/>
                <w:szCs w:val="20"/>
                <w:lang w:eastAsia="en-GB" w:bidi="ar-SA"/>
              </w:rPr>
            </w:pPr>
          </w:p>
        </w:tc>
      </w:tr>
      <w:tr w:rsidR="00E734CF" w:rsidRPr="00E734CF" w14:paraId="372F86E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F63753E"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North East</w:t>
            </w:r>
          </w:p>
        </w:tc>
        <w:tc>
          <w:tcPr>
            <w:tcW w:w="1117" w:type="dxa"/>
            <w:tcBorders>
              <w:top w:val="nil"/>
              <w:left w:val="nil"/>
              <w:bottom w:val="nil"/>
              <w:right w:val="nil"/>
            </w:tcBorders>
            <w:shd w:val="clear" w:color="auto" w:fill="auto"/>
            <w:noWrap/>
            <w:vAlign w:val="bottom"/>
            <w:hideMark/>
          </w:tcPr>
          <w:p w14:paraId="65959986"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3.1%</w:t>
            </w:r>
          </w:p>
        </w:tc>
      </w:tr>
      <w:tr w:rsidR="00E734CF" w:rsidRPr="00E734CF" w14:paraId="3FE3CE53"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556B12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North West</w:t>
            </w:r>
          </w:p>
        </w:tc>
        <w:tc>
          <w:tcPr>
            <w:tcW w:w="1117" w:type="dxa"/>
            <w:tcBorders>
              <w:top w:val="nil"/>
              <w:left w:val="nil"/>
              <w:bottom w:val="nil"/>
              <w:right w:val="nil"/>
            </w:tcBorders>
            <w:shd w:val="clear" w:color="auto" w:fill="auto"/>
            <w:noWrap/>
            <w:vAlign w:val="bottom"/>
            <w:hideMark/>
          </w:tcPr>
          <w:p w14:paraId="59D79E61"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9.0%</w:t>
            </w:r>
          </w:p>
        </w:tc>
      </w:tr>
      <w:tr w:rsidR="00E734CF" w:rsidRPr="00E734CF" w14:paraId="1D11B73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16F0CE3"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Yorkshire and the Humber</w:t>
            </w:r>
          </w:p>
        </w:tc>
        <w:tc>
          <w:tcPr>
            <w:tcW w:w="1117" w:type="dxa"/>
            <w:tcBorders>
              <w:top w:val="nil"/>
              <w:left w:val="nil"/>
              <w:bottom w:val="nil"/>
              <w:right w:val="nil"/>
            </w:tcBorders>
            <w:shd w:val="clear" w:color="auto" w:fill="auto"/>
            <w:noWrap/>
            <w:vAlign w:val="bottom"/>
            <w:hideMark/>
          </w:tcPr>
          <w:p w14:paraId="3C4E25ED"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6.7%</w:t>
            </w:r>
          </w:p>
        </w:tc>
      </w:tr>
      <w:tr w:rsidR="00E734CF" w:rsidRPr="00E734CF" w14:paraId="0B827604"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4BAD67DB"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East Midlands</w:t>
            </w:r>
          </w:p>
        </w:tc>
        <w:tc>
          <w:tcPr>
            <w:tcW w:w="1117" w:type="dxa"/>
            <w:tcBorders>
              <w:top w:val="nil"/>
              <w:left w:val="nil"/>
              <w:bottom w:val="nil"/>
              <w:right w:val="nil"/>
            </w:tcBorders>
            <w:shd w:val="clear" w:color="auto" w:fill="auto"/>
            <w:noWrap/>
            <w:vAlign w:val="bottom"/>
            <w:hideMark/>
          </w:tcPr>
          <w:p w14:paraId="567617F8"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6.2%</w:t>
            </w:r>
          </w:p>
        </w:tc>
      </w:tr>
      <w:tr w:rsidR="00E734CF" w:rsidRPr="00E734CF" w14:paraId="54B14CB8"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6F620AA"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West Midlands</w:t>
            </w:r>
          </w:p>
        </w:tc>
        <w:tc>
          <w:tcPr>
            <w:tcW w:w="1117" w:type="dxa"/>
            <w:tcBorders>
              <w:top w:val="nil"/>
              <w:left w:val="nil"/>
              <w:bottom w:val="nil"/>
              <w:right w:val="nil"/>
            </w:tcBorders>
            <w:shd w:val="clear" w:color="auto" w:fill="auto"/>
            <w:noWrap/>
            <w:vAlign w:val="bottom"/>
            <w:hideMark/>
          </w:tcPr>
          <w:p w14:paraId="4B4FEFDA"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6.6%</w:t>
            </w:r>
          </w:p>
        </w:tc>
      </w:tr>
      <w:tr w:rsidR="00E734CF" w:rsidRPr="00E734CF" w14:paraId="13D2AD29"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0D91679"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East of England</w:t>
            </w:r>
          </w:p>
        </w:tc>
        <w:tc>
          <w:tcPr>
            <w:tcW w:w="1117" w:type="dxa"/>
            <w:tcBorders>
              <w:top w:val="nil"/>
              <w:left w:val="nil"/>
              <w:bottom w:val="nil"/>
              <w:right w:val="nil"/>
            </w:tcBorders>
            <w:shd w:val="clear" w:color="auto" w:fill="auto"/>
            <w:noWrap/>
            <w:vAlign w:val="bottom"/>
            <w:hideMark/>
          </w:tcPr>
          <w:p w14:paraId="133FDB7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8.2%</w:t>
            </w:r>
          </w:p>
        </w:tc>
      </w:tr>
      <w:tr w:rsidR="00E734CF" w:rsidRPr="00E734CF" w14:paraId="581B99CD"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1449C455"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London</w:t>
            </w:r>
          </w:p>
        </w:tc>
        <w:tc>
          <w:tcPr>
            <w:tcW w:w="1117" w:type="dxa"/>
            <w:tcBorders>
              <w:top w:val="nil"/>
              <w:left w:val="nil"/>
              <w:bottom w:val="nil"/>
              <w:right w:val="nil"/>
            </w:tcBorders>
            <w:shd w:val="clear" w:color="auto" w:fill="auto"/>
            <w:noWrap/>
            <w:vAlign w:val="bottom"/>
            <w:hideMark/>
          </w:tcPr>
          <w:p w14:paraId="6CFD9A76"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25.3%</w:t>
            </w:r>
          </w:p>
        </w:tc>
      </w:tr>
      <w:tr w:rsidR="00E734CF" w:rsidRPr="00E734CF" w14:paraId="5B05E110"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35E82DE8"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South East</w:t>
            </w:r>
          </w:p>
        </w:tc>
        <w:tc>
          <w:tcPr>
            <w:tcW w:w="1117" w:type="dxa"/>
            <w:tcBorders>
              <w:top w:val="nil"/>
              <w:left w:val="nil"/>
              <w:bottom w:val="nil"/>
              <w:right w:val="nil"/>
            </w:tcBorders>
            <w:shd w:val="clear" w:color="auto" w:fill="auto"/>
            <w:noWrap/>
            <w:vAlign w:val="bottom"/>
            <w:hideMark/>
          </w:tcPr>
          <w:p w14:paraId="2735EE5B"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15.9%</w:t>
            </w:r>
          </w:p>
        </w:tc>
      </w:tr>
      <w:tr w:rsidR="00E734CF" w:rsidRPr="00E734CF" w14:paraId="2DAE19D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B981202"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South West</w:t>
            </w:r>
          </w:p>
        </w:tc>
        <w:tc>
          <w:tcPr>
            <w:tcW w:w="1117" w:type="dxa"/>
            <w:tcBorders>
              <w:top w:val="nil"/>
              <w:left w:val="nil"/>
              <w:bottom w:val="nil"/>
              <w:right w:val="nil"/>
            </w:tcBorders>
            <w:shd w:val="clear" w:color="auto" w:fill="auto"/>
            <w:noWrap/>
            <w:vAlign w:val="bottom"/>
            <w:hideMark/>
          </w:tcPr>
          <w:p w14:paraId="63F79F7B"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8.1%</w:t>
            </w:r>
          </w:p>
        </w:tc>
      </w:tr>
      <w:tr w:rsidR="00E734CF" w:rsidRPr="00E734CF" w14:paraId="70F5FBF1"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0B21ECA7"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Northern Ireland</w:t>
            </w:r>
          </w:p>
        </w:tc>
        <w:tc>
          <w:tcPr>
            <w:tcW w:w="1117" w:type="dxa"/>
            <w:tcBorders>
              <w:top w:val="nil"/>
              <w:left w:val="nil"/>
              <w:bottom w:val="nil"/>
              <w:right w:val="nil"/>
            </w:tcBorders>
            <w:shd w:val="clear" w:color="auto" w:fill="auto"/>
            <w:noWrap/>
            <w:vAlign w:val="bottom"/>
            <w:hideMark/>
          </w:tcPr>
          <w:p w14:paraId="2F808834"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1.1%</w:t>
            </w:r>
          </w:p>
        </w:tc>
      </w:tr>
      <w:tr w:rsidR="00E734CF" w:rsidRPr="00E734CF" w14:paraId="244E2593"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27CF5094"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Scotland</w:t>
            </w:r>
          </w:p>
        </w:tc>
        <w:tc>
          <w:tcPr>
            <w:tcW w:w="1117" w:type="dxa"/>
            <w:tcBorders>
              <w:top w:val="nil"/>
              <w:left w:val="nil"/>
              <w:bottom w:val="nil"/>
              <w:right w:val="nil"/>
            </w:tcBorders>
            <w:shd w:val="clear" w:color="auto" w:fill="auto"/>
            <w:noWrap/>
            <w:vAlign w:val="bottom"/>
            <w:hideMark/>
          </w:tcPr>
          <w:p w14:paraId="5752F357"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6.4%</w:t>
            </w:r>
          </w:p>
        </w:tc>
      </w:tr>
      <w:tr w:rsidR="00E734CF" w:rsidRPr="00E734CF" w14:paraId="1A72C2A6" w14:textId="77777777" w:rsidTr="00E734CF">
        <w:trPr>
          <w:trHeight w:val="288"/>
          <w:jc w:val="center"/>
        </w:trPr>
        <w:tc>
          <w:tcPr>
            <w:tcW w:w="4979" w:type="dxa"/>
            <w:tcBorders>
              <w:top w:val="nil"/>
              <w:left w:val="nil"/>
              <w:bottom w:val="nil"/>
              <w:right w:val="nil"/>
            </w:tcBorders>
            <w:shd w:val="clear" w:color="auto" w:fill="auto"/>
            <w:noWrap/>
            <w:vAlign w:val="bottom"/>
            <w:hideMark/>
          </w:tcPr>
          <w:p w14:paraId="6504517D" w14:textId="77777777" w:rsidR="00E734CF" w:rsidRPr="00E734CF" w:rsidRDefault="00E734CF" w:rsidP="00E734CF">
            <w:pPr>
              <w:spacing w:after="0" w:line="240" w:lineRule="auto"/>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Wales</w:t>
            </w:r>
          </w:p>
        </w:tc>
        <w:tc>
          <w:tcPr>
            <w:tcW w:w="1117" w:type="dxa"/>
            <w:tcBorders>
              <w:top w:val="nil"/>
              <w:left w:val="nil"/>
              <w:bottom w:val="nil"/>
              <w:right w:val="nil"/>
            </w:tcBorders>
            <w:shd w:val="clear" w:color="auto" w:fill="auto"/>
            <w:noWrap/>
            <w:vAlign w:val="bottom"/>
            <w:hideMark/>
          </w:tcPr>
          <w:p w14:paraId="71B7277C" w14:textId="77777777" w:rsidR="00E734CF" w:rsidRPr="00E734CF" w:rsidRDefault="00E734CF" w:rsidP="00E734CF">
            <w:pPr>
              <w:spacing w:after="0" w:line="240" w:lineRule="auto"/>
              <w:jc w:val="right"/>
              <w:rPr>
                <w:rFonts w:eastAsia="Times New Roman" w:cs="Times New Roman"/>
                <w:color w:val="000000"/>
                <w:sz w:val="20"/>
                <w:szCs w:val="20"/>
                <w:lang w:eastAsia="en-GB" w:bidi="ar-SA"/>
              </w:rPr>
            </w:pPr>
            <w:r w:rsidRPr="00E734CF">
              <w:rPr>
                <w:rFonts w:eastAsia="Times New Roman" w:cs="Times New Roman"/>
                <w:color w:val="000000"/>
                <w:sz w:val="20"/>
                <w:szCs w:val="20"/>
                <w:lang w:eastAsia="en-GB" w:bidi="ar-SA"/>
              </w:rPr>
              <w:t>3.4%</w:t>
            </w:r>
          </w:p>
        </w:tc>
      </w:tr>
    </w:tbl>
    <w:p w14:paraId="381E8C57" w14:textId="77777777" w:rsidR="002673D3" w:rsidRDefault="002673D3" w:rsidP="002673D3">
      <w:pPr>
        <w:pStyle w:val="Heading3"/>
        <w:sectPr w:rsidR="002673D3" w:rsidSect="002673D3">
          <w:pgSz w:w="11906" w:h="16838"/>
          <w:pgMar w:top="1440" w:right="1440" w:bottom="1440" w:left="1440" w:header="708" w:footer="708" w:gutter="0"/>
          <w:cols w:space="708"/>
          <w:docGrid w:linePitch="360"/>
        </w:sectPr>
      </w:pPr>
    </w:p>
    <w:p w14:paraId="5C6089BA" w14:textId="47B5DC98" w:rsidR="002673D3" w:rsidRDefault="002673D3" w:rsidP="002673D3">
      <w:pPr>
        <w:pStyle w:val="Heading3"/>
      </w:pPr>
      <w:bookmarkStart w:id="6" w:name="_Toc428377305"/>
      <w:r>
        <w:lastRenderedPageBreak/>
        <w:t xml:space="preserve">Web Appendix </w:t>
      </w:r>
      <w:r w:rsidR="00B1041E">
        <w:t xml:space="preserve">S6 </w:t>
      </w:r>
      <w:r>
        <w:t xml:space="preserve">– Further details of </w:t>
      </w:r>
      <w:proofErr w:type="spellStart"/>
      <w:r>
        <w:t>Mappiness</w:t>
      </w:r>
      <w:proofErr w:type="spellEnd"/>
      <w:r>
        <w:t xml:space="preserve"> models</w:t>
      </w:r>
      <w:bookmarkEnd w:id="6"/>
    </w:p>
    <w:p w14:paraId="76C401E1" w14:textId="77777777" w:rsidR="00951686" w:rsidRDefault="00951686" w:rsidP="00951686">
      <w:pPr>
        <w:pStyle w:val="Heading4"/>
      </w:pPr>
      <w:r>
        <w:t>Main models – coefficients on control variables</w:t>
      </w:r>
    </w:p>
    <w:p w14:paraId="77D7F687" w14:textId="5EFA0F2A" w:rsidR="00CC4EAF" w:rsidRDefault="00CC4EAF" w:rsidP="00CC4EAF">
      <w:r>
        <w:t>The main text shows the relationship between happiness on drinking alcohol at that moment (</w:t>
      </w:r>
      <w:r w:rsidR="00B30A15">
        <w:t xml:space="preserve">Table </w:t>
      </w:r>
      <w:r>
        <w:t xml:space="preserve">3), and refers to this Web Appendix for the coefficients on the control variables.  These are shown in the </w:t>
      </w:r>
      <w:r w:rsidR="00905CF7">
        <w:t>Table S</w:t>
      </w:r>
      <w:r w:rsidR="00B30A15">
        <w:t xml:space="preserve">11 </w:t>
      </w:r>
      <w:r>
        <w:t>below:</w:t>
      </w:r>
    </w:p>
    <w:p w14:paraId="688B47CD" w14:textId="4280290F" w:rsidR="00B83505" w:rsidRDefault="00905CF7" w:rsidP="00B83505">
      <w:pPr>
        <w:pStyle w:val="Caption"/>
        <w:keepNext/>
      </w:pPr>
      <w:r>
        <w:t>Table S</w:t>
      </w:r>
      <w:r w:rsidR="007E3D70">
        <w:fldChar w:fldCharType="begin"/>
      </w:r>
      <w:r w:rsidR="007E3D70">
        <w:instrText xml:space="preserve"> SEQ Table \* ARABIC </w:instrText>
      </w:r>
      <w:r w:rsidR="007E3D70">
        <w:fldChar w:fldCharType="separate"/>
      </w:r>
      <w:r w:rsidR="00042574">
        <w:rPr>
          <w:noProof/>
        </w:rPr>
        <w:t>12</w:t>
      </w:r>
      <w:r w:rsidR="007E3D70">
        <w:rPr>
          <w:noProof/>
        </w:rPr>
        <w:fldChar w:fldCharType="end"/>
      </w:r>
      <w:r w:rsidR="00B83505">
        <w:t xml:space="preserve"> </w:t>
      </w:r>
      <w:r w:rsidR="008118D2">
        <w:t xml:space="preserve">– </w:t>
      </w:r>
      <w:r w:rsidR="00B83505">
        <w:t>Regression of happiness (0-100 scale) on drinking alcohol at that moment, with controls</w:t>
      </w:r>
    </w:p>
    <w:tbl>
      <w:tblPr>
        <w:tblW w:w="8020" w:type="dxa"/>
        <w:jc w:val="center"/>
        <w:tblLook w:val="04A0" w:firstRow="1" w:lastRow="0" w:firstColumn="1" w:lastColumn="0" w:noHBand="0" w:noVBand="1"/>
      </w:tblPr>
      <w:tblGrid>
        <w:gridCol w:w="3948"/>
        <w:gridCol w:w="1068"/>
        <w:gridCol w:w="1068"/>
        <w:gridCol w:w="968"/>
        <w:gridCol w:w="968"/>
      </w:tblGrid>
      <w:tr w:rsidR="00B83505" w:rsidRPr="00B83505" w14:paraId="5F2E940E" w14:textId="77777777" w:rsidTr="00B83505">
        <w:trPr>
          <w:trHeight w:val="288"/>
          <w:jc w:val="center"/>
        </w:trPr>
        <w:tc>
          <w:tcPr>
            <w:tcW w:w="3948" w:type="dxa"/>
            <w:tcBorders>
              <w:top w:val="nil"/>
              <w:left w:val="nil"/>
              <w:bottom w:val="nil"/>
              <w:right w:val="single" w:sz="4" w:space="0" w:color="auto"/>
            </w:tcBorders>
            <w:shd w:val="clear" w:color="auto" w:fill="auto"/>
            <w:noWrap/>
            <w:vAlign w:val="center"/>
            <w:hideMark/>
          </w:tcPr>
          <w:p w14:paraId="390A9AA5" w14:textId="77777777" w:rsidR="00B83505" w:rsidRPr="00B83505" w:rsidRDefault="00B83505" w:rsidP="00B83505">
            <w:pPr>
              <w:spacing w:after="0" w:line="240" w:lineRule="auto"/>
              <w:rPr>
                <w:rFonts w:eastAsia="Times New Roman" w:cs="Times New Roman"/>
                <w:sz w:val="20"/>
                <w:szCs w:val="20"/>
                <w:lang w:eastAsia="en-GB" w:bidi="ar-SA"/>
              </w:rPr>
            </w:pPr>
            <w:r w:rsidRPr="00B83505">
              <w:rPr>
                <w:rFonts w:eastAsia="Times New Roman" w:cs="Times New Roman"/>
                <w:sz w:val="20"/>
                <w:szCs w:val="20"/>
                <w:lang w:eastAsia="en-GB" w:bidi="ar-SA"/>
              </w:rPr>
              <w:t> </w:t>
            </w:r>
          </w:p>
        </w:tc>
        <w:tc>
          <w:tcPr>
            <w:tcW w:w="1068" w:type="dxa"/>
            <w:tcBorders>
              <w:top w:val="nil"/>
              <w:left w:val="nil"/>
              <w:bottom w:val="nil"/>
              <w:right w:val="nil"/>
            </w:tcBorders>
            <w:shd w:val="clear" w:color="auto" w:fill="auto"/>
            <w:noWrap/>
            <w:vAlign w:val="center"/>
            <w:hideMark/>
          </w:tcPr>
          <w:p w14:paraId="66DB6D6D" w14:textId="77777777" w:rsidR="00B83505" w:rsidRPr="00B83505" w:rsidRDefault="00B83505" w:rsidP="00B83505">
            <w:pPr>
              <w:spacing w:after="0" w:line="240" w:lineRule="auto"/>
              <w:rPr>
                <w:rFonts w:eastAsia="Times New Roman" w:cs="Times New Roman"/>
                <w:sz w:val="20"/>
                <w:szCs w:val="20"/>
                <w:lang w:eastAsia="en-GB" w:bidi="ar-SA"/>
              </w:rPr>
            </w:pPr>
            <w:r w:rsidRPr="00B83505">
              <w:rPr>
                <w:rFonts w:eastAsia="Times New Roman" w:cs="Times New Roman"/>
                <w:sz w:val="20"/>
                <w:szCs w:val="20"/>
                <w:lang w:eastAsia="en-GB" w:bidi="ar-SA"/>
              </w:rPr>
              <w:t>OLS</w:t>
            </w:r>
          </w:p>
        </w:tc>
        <w:tc>
          <w:tcPr>
            <w:tcW w:w="1068" w:type="dxa"/>
            <w:tcBorders>
              <w:top w:val="nil"/>
              <w:left w:val="nil"/>
              <w:bottom w:val="nil"/>
              <w:right w:val="single" w:sz="4" w:space="0" w:color="auto"/>
            </w:tcBorders>
            <w:shd w:val="clear" w:color="auto" w:fill="auto"/>
            <w:noWrap/>
            <w:vAlign w:val="center"/>
            <w:hideMark/>
          </w:tcPr>
          <w:p w14:paraId="0B01E55D" w14:textId="77777777" w:rsidR="00B83505" w:rsidRPr="00B83505" w:rsidRDefault="00B83505" w:rsidP="00B83505">
            <w:pPr>
              <w:spacing w:after="0" w:line="240" w:lineRule="auto"/>
              <w:rPr>
                <w:rFonts w:eastAsia="Times New Roman" w:cs="Times New Roman"/>
                <w:sz w:val="20"/>
                <w:szCs w:val="20"/>
                <w:lang w:eastAsia="en-GB" w:bidi="ar-SA"/>
              </w:rPr>
            </w:pPr>
            <w:r w:rsidRPr="00B83505">
              <w:rPr>
                <w:rFonts w:eastAsia="Times New Roman" w:cs="Times New Roman"/>
                <w:sz w:val="20"/>
                <w:szCs w:val="20"/>
                <w:lang w:eastAsia="en-GB" w:bidi="ar-SA"/>
              </w:rPr>
              <w:t>FE</w:t>
            </w:r>
          </w:p>
        </w:tc>
        <w:tc>
          <w:tcPr>
            <w:tcW w:w="968" w:type="dxa"/>
            <w:tcBorders>
              <w:top w:val="nil"/>
              <w:left w:val="nil"/>
              <w:bottom w:val="nil"/>
              <w:right w:val="nil"/>
            </w:tcBorders>
            <w:shd w:val="clear" w:color="auto" w:fill="auto"/>
            <w:noWrap/>
            <w:vAlign w:val="center"/>
            <w:hideMark/>
          </w:tcPr>
          <w:p w14:paraId="62C8D070" w14:textId="77777777" w:rsidR="00B83505" w:rsidRPr="00B83505" w:rsidRDefault="00B83505" w:rsidP="00B83505">
            <w:pPr>
              <w:spacing w:after="0" w:line="240" w:lineRule="auto"/>
              <w:rPr>
                <w:rFonts w:eastAsia="Times New Roman" w:cs="Times New Roman"/>
                <w:sz w:val="20"/>
                <w:szCs w:val="20"/>
                <w:lang w:eastAsia="en-GB" w:bidi="ar-SA"/>
              </w:rPr>
            </w:pPr>
            <w:r w:rsidRPr="00B83505">
              <w:rPr>
                <w:rFonts w:eastAsia="Times New Roman" w:cs="Times New Roman"/>
                <w:sz w:val="20"/>
                <w:szCs w:val="20"/>
                <w:lang w:eastAsia="en-GB" w:bidi="ar-SA"/>
              </w:rPr>
              <w:t>FE</w:t>
            </w:r>
          </w:p>
        </w:tc>
        <w:tc>
          <w:tcPr>
            <w:tcW w:w="968" w:type="dxa"/>
            <w:tcBorders>
              <w:top w:val="nil"/>
              <w:left w:val="nil"/>
              <w:bottom w:val="nil"/>
              <w:right w:val="single" w:sz="4" w:space="0" w:color="auto"/>
            </w:tcBorders>
            <w:shd w:val="clear" w:color="auto" w:fill="auto"/>
            <w:noWrap/>
            <w:vAlign w:val="center"/>
            <w:hideMark/>
          </w:tcPr>
          <w:p w14:paraId="4CF1469B" w14:textId="77777777" w:rsidR="00B83505" w:rsidRPr="00B83505" w:rsidRDefault="00B83505" w:rsidP="00B83505">
            <w:pPr>
              <w:spacing w:after="0" w:line="240" w:lineRule="auto"/>
              <w:rPr>
                <w:rFonts w:eastAsia="Times New Roman" w:cs="Times New Roman"/>
                <w:sz w:val="20"/>
                <w:szCs w:val="20"/>
                <w:lang w:eastAsia="en-GB" w:bidi="ar-SA"/>
              </w:rPr>
            </w:pPr>
            <w:r w:rsidRPr="00B83505">
              <w:rPr>
                <w:rFonts w:eastAsia="Times New Roman" w:cs="Times New Roman"/>
                <w:sz w:val="20"/>
                <w:szCs w:val="20"/>
                <w:lang w:eastAsia="en-GB" w:bidi="ar-SA"/>
              </w:rPr>
              <w:t>FE</w:t>
            </w:r>
          </w:p>
        </w:tc>
      </w:tr>
      <w:tr w:rsidR="00B83505" w:rsidRPr="00B83505" w14:paraId="0F3A02E0"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center"/>
            <w:hideMark/>
          </w:tcPr>
          <w:p w14:paraId="18F2BE9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1068" w:type="dxa"/>
            <w:tcBorders>
              <w:top w:val="nil"/>
              <w:left w:val="nil"/>
              <w:bottom w:val="single" w:sz="4" w:space="0" w:color="auto"/>
              <w:right w:val="nil"/>
            </w:tcBorders>
            <w:shd w:val="clear" w:color="auto" w:fill="auto"/>
            <w:noWrap/>
            <w:vAlign w:val="center"/>
            <w:hideMark/>
          </w:tcPr>
          <w:p w14:paraId="3385A69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Adjusted</w:t>
            </w:r>
          </w:p>
        </w:tc>
        <w:tc>
          <w:tcPr>
            <w:tcW w:w="1068" w:type="dxa"/>
            <w:tcBorders>
              <w:top w:val="nil"/>
              <w:left w:val="nil"/>
              <w:bottom w:val="single" w:sz="4" w:space="0" w:color="auto"/>
              <w:right w:val="single" w:sz="4" w:space="0" w:color="auto"/>
            </w:tcBorders>
            <w:shd w:val="clear" w:color="auto" w:fill="auto"/>
            <w:noWrap/>
            <w:vAlign w:val="center"/>
            <w:hideMark/>
          </w:tcPr>
          <w:p w14:paraId="295456C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Adjusted</w:t>
            </w:r>
          </w:p>
        </w:tc>
        <w:tc>
          <w:tcPr>
            <w:tcW w:w="968" w:type="dxa"/>
            <w:tcBorders>
              <w:top w:val="nil"/>
              <w:left w:val="nil"/>
              <w:bottom w:val="single" w:sz="4" w:space="0" w:color="auto"/>
              <w:right w:val="nil"/>
            </w:tcBorders>
            <w:shd w:val="clear" w:color="auto" w:fill="auto"/>
            <w:noWrap/>
            <w:vAlign w:val="center"/>
            <w:hideMark/>
          </w:tcPr>
          <w:p w14:paraId="2392EAE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Adjusted</w:t>
            </w:r>
          </w:p>
        </w:tc>
        <w:tc>
          <w:tcPr>
            <w:tcW w:w="968" w:type="dxa"/>
            <w:tcBorders>
              <w:top w:val="nil"/>
              <w:left w:val="nil"/>
              <w:bottom w:val="single" w:sz="4" w:space="0" w:color="auto"/>
              <w:right w:val="single" w:sz="4" w:space="0" w:color="auto"/>
            </w:tcBorders>
            <w:shd w:val="clear" w:color="auto" w:fill="auto"/>
            <w:noWrap/>
            <w:vAlign w:val="center"/>
            <w:hideMark/>
          </w:tcPr>
          <w:p w14:paraId="564AD0D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Adjusted</w:t>
            </w:r>
          </w:p>
        </w:tc>
      </w:tr>
      <w:tr w:rsidR="00B83505" w:rsidRPr="00B83505" w14:paraId="11C5F0F8"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center"/>
            <w:hideMark/>
          </w:tcPr>
          <w:p w14:paraId="3F8D0525" w14:textId="4631C31F" w:rsidR="00B83505" w:rsidRPr="00B83505" w:rsidRDefault="00566E19" w:rsidP="00B83505">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 xml:space="preserve">Activity: </w:t>
            </w:r>
            <w:r w:rsidR="00B83505" w:rsidRPr="00B83505">
              <w:rPr>
                <w:rFonts w:eastAsia="Times New Roman" w:cs="Times New Roman"/>
                <w:color w:val="000000"/>
                <w:sz w:val="20"/>
                <w:szCs w:val="20"/>
                <w:lang w:eastAsia="en-GB" w:bidi="ar-SA"/>
              </w:rPr>
              <w:t>Drinking alcohol</w:t>
            </w:r>
          </w:p>
        </w:tc>
        <w:tc>
          <w:tcPr>
            <w:tcW w:w="1068" w:type="dxa"/>
            <w:tcBorders>
              <w:top w:val="nil"/>
              <w:left w:val="nil"/>
              <w:bottom w:val="single" w:sz="4" w:space="0" w:color="auto"/>
              <w:right w:val="nil"/>
            </w:tcBorders>
            <w:shd w:val="clear" w:color="auto" w:fill="auto"/>
            <w:noWrap/>
            <w:vAlign w:val="center"/>
            <w:hideMark/>
          </w:tcPr>
          <w:p w14:paraId="200B380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3.65**</w:t>
            </w:r>
          </w:p>
        </w:tc>
        <w:tc>
          <w:tcPr>
            <w:tcW w:w="1068" w:type="dxa"/>
            <w:tcBorders>
              <w:top w:val="nil"/>
              <w:left w:val="nil"/>
              <w:bottom w:val="single" w:sz="4" w:space="0" w:color="auto"/>
              <w:right w:val="single" w:sz="4" w:space="0" w:color="auto"/>
            </w:tcBorders>
            <w:shd w:val="clear" w:color="auto" w:fill="auto"/>
            <w:noWrap/>
            <w:vAlign w:val="center"/>
            <w:hideMark/>
          </w:tcPr>
          <w:p w14:paraId="697056D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3.88**</w:t>
            </w:r>
          </w:p>
        </w:tc>
        <w:tc>
          <w:tcPr>
            <w:tcW w:w="968" w:type="dxa"/>
            <w:tcBorders>
              <w:top w:val="nil"/>
              <w:left w:val="nil"/>
              <w:bottom w:val="single" w:sz="4" w:space="0" w:color="auto"/>
              <w:right w:val="nil"/>
            </w:tcBorders>
            <w:shd w:val="clear" w:color="auto" w:fill="auto"/>
            <w:noWrap/>
            <w:vAlign w:val="center"/>
            <w:hideMark/>
          </w:tcPr>
          <w:p w14:paraId="15C0D6E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3.64**</w:t>
            </w:r>
          </w:p>
        </w:tc>
        <w:tc>
          <w:tcPr>
            <w:tcW w:w="968" w:type="dxa"/>
            <w:tcBorders>
              <w:top w:val="nil"/>
              <w:left w:val="nil"/>
              <w:bottom w:val="single" w:sz="4" w:space="0" w:color="auto"/>
              <w:right w:val="single" w:sz="4" w:space="0" w:color="auto"/>
            </w:tcBorders>
            <w:shd w:val="clear" w:color="auto" w:fill="auto"/>
            <w:noWrap/>
            <w:vAlign w:val="center"/>
            <w:hideMark/>
          </w:tcPr>
          <w:p w14:paraId="2200BFA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3.30**</w:t>
            </w:r>
          </w:p>
        </w:tc>
      </w:tr>
      <w:tr w:rsidR="00B83505" w:rsidRPr="00B83505" w14:paraId="5E1FE582" w14:textId="77777777" w:rsidTr="00B83505">
        <w:trPr>
          <w:trHeight w:val="288"/>
          <w:jc w:val="center"/>
        </w:trPr>
        <w:tc>
          <w:tcPr>
            <w:tcW w:w="3948" w:type="dxa"/>
            <w:tcBorders>
              <w:top w:val="nil"/>
              <w:left w:val="nil"/>
              <w:bottom w:val="nil"/>
              <w:right w:val="single" w:sz="4" w:space="0" w:color="auto"/>
            </w:tcBorders>
            <w:shd w:val="clear" w:color="auto" w:fill="auto"/>
            <w:noWrap/>
            <w:vAlign w:val="center"/>
            <w:hideMark/>
          </w:tcPr>
          <w:p w14:paraId="71BA1882" w14:textId="77777777" w:rsidR="00B83505" w:rsidRPr="00B83505" w:rsidRDefault="00B83505" w:rsidP="00B83505">
            <w:pPr>
              <w:spacing w:after="0" w:line="240" w:lineRule="auto"/>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Evening-only subsample</w:t>
            </w:r>
          </w:p>
        </w:tc>
        <w:tc>
          <w:tcPr>
            <w:tcW w:w="1068" w:type="dxa"/>
            <w:tcBorders>
              <w:top w:val="nil"/>
              <w:left w:val="nil"/>
              <w:bottom w:val="nil"/>
              <w:right w:val="nil"/>
            </w:tcBorders>
            <w:shd w:val="clear" w:color="auto" w:fill="auto"/>
            <w:noWrap/>
            <w:vAlign w:val="center"/>
            <w:hideMark/>
          </w:tcPr>
          <w:p w14:paraId="0B4B18D5" w14:textId="77777777" w:rsidR="00B83505" w:rsidRPr="00B83505" w:rsidRDefault="00B83505" w:rsidP="00B83505">
            <w:pPr>
              <w:spacing w:after="0" w:line="240" w:lineRule="auto"/>
              <w:rPr>
                <w:rFonts w:eastAsia="Times New Roman" w:cs="Times New Roman"/>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center"/>
            <w:hideMark/>
          </w:tcPr>
          <w:p w14:paraId="5B04628B" w14:textId="77777777" w:rsidR="00B83505" w:rsidRPr="00B83505" w:rsidRDefault="00B83505" w:rsidP="00B83505">
            <w:pPr>
              <w:spacing w:after="0" w:line="240" w:lineRule="auto"/>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52454D0E" w14:textId="77777777" w:rsidR="00B83505" w:rsidRPr="00B83505" w:rsidRDefault="00B83505" w:rsidP="00B83505">
            <w:pPr>
              <w:spacing w:after="0" w:line="240" w:lineRule="auto"/>
              <w:jc w:val="center"/>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Y</w:t>
            </w:r>
          </w:p>
        </w:tc>
        <w:tc>
          <w:tcPr>
            <w:tcW w:w="968" w:type="dxa"/>
            <w:tcBorders>
              <w:top w:val="nil"/>
              <w:left w:val="nil"/>
              <w:bottom w:val="nil"/>
              <w:right w:val="single" w:sz="4" w:space="0" w:color="auto"/>
            </w:tcBorders>
            <w:shd w:val="clear" w:color="auto" w:fill="auto"/>
            <w:noWrap/>
            <w:vAlign w:val="center"/>
            <w:hideMark/>
          </w:tcPr>
          <w:p w14:paraId="47A9F4C4" w14:textId="77777777" w:rsidR="00B83505" w:rsidRPr="00B83505" w:rsidRDefault="00B83505" w:rsidP="00B83505">
            <w:pPr>
              <w:spacing w:after="0" w:line="240" w:lineRule="auto"/>
              <w:jc w:val="center"/>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Y</w:t>
            </w:r>
          </w:p>
        </w:tc>
      </w:tr>
      <w:tr w:rsidR="00B83505" w:rsidRPr="00B83505" w14:paraId="2F685FC6"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center"/>
            <w:hideMark/>
          </w:tcPr>
          <w:p w14:paraId="08B4920F" w14:textId="77777777" w:rsidR="00B83505" w:rsidRPr="00B83505" w:rsidRDefault="00B83505" w:rsidP="00B83505">
            <w:pPr>
              <w:spacing w:after="0" w:line="240" w:lineRule="auto"/>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Control for reverse causation</w:t>
            </w:r>
          </w:p>
        </w:tc>
        <w:tc>
          <w:tcPr>
            <w:tcW w:w="1068" w:type="dxa"/>
            <w:tcBorders>
              <w:top w:val="nil"/>
              <w:left w:val="nil"/>
              <w:bottom w:val="single" w:sz="4" w:space="0" w:color="auto"/>
              <w:right w:val="nil"/>
            </w:tcBorders>
            <w:shd w:val="clear" w:color="auto" w:fill="auto"/>
            <w:noWrap/>
            <w:vAlign w:val="center"/>
            <w:hideMark/>
          </w:tcPr>
          <w:p w14:paraId="1253F729" w14:textId="77777777" w:rsidR="00B83505" w:rsidRPr="00B83505" w:rsidRDefault="00B83505" w:rsidP="00B83505">
            <w:pPr>
              <w:spacing w:after="0" w:line="240" w:lineRule="auto"/>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 </w:t>
            </w:r>
          </w:p>
        </w:tc>
        <w:tc>
          <w:tcPr>
            <w:tcW w:w="1068" w:type="dxa"/>
            <w:tcBorders>
              <w:top w:val="nil"/>
              <w:left w:val="nil"/>
              <w:bottom w:val="single" w:sz="4" w:space="0" w:color="auto"/>
              <w:right w:val="single" w:sz="4" w:space="0" w:color="auto"/>
            </w:tcBorders>
            <w:shd w:val="clear" w:color="auto" w:fill="auto"/>
            <w:noWrap/>
            <w:vAlign w:val="center"/>
            <w:hideMark/>
          </w:tcPr>
          <w:p w14:paraId="3A3D8BBA" w14:textId="77777777" w:rsidR="00B83505" w:rsidRPr="00B83505" w:rsidRDefault="00B83505" w:rsidP="00B83505">
            <w:pPr>
              <w:spacing w:after="0" w:line="240" w:lineRule="auto"/>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6626425F" w14:textId="77777777" w:rsidR="00B83505" w:rsidRPr="00B83505" w:rsidRDefault="00B83505" w:rsidP="00B83505">
            <w:pPr>
              <w:spacing w:after="0" w:line="240" w:lineRule="auto"/>
              <w:jc w:val="center"/>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 </w:t>
            </w:r>
          </w:p>
        </w:tc>
        <w:tc>
          <w:tcPr>
            <w:tcW w:w="968" w:type="dxa"/>
            <w:tcBorders>
              <w:top w:val="nil"/>
              <w:left w:val="nil"/>
              <w:bottom w:val="single" w:sz="4" w:space="0" w:color="auto"/>
              <w:right w:val="single" w:sz="4" w:space="0" w:color="auto"/>
            </w:tcBorders>
            <w:shd w:val="clear" w:color="auto" w:fill="auto"/>
            <w:noWrap/>
            <w:vAlign w:val="center"/>
            <w:hideMark/>
          </w:tcPr>
          <w:p w14:paraId="64CD349D" w14:textId="77777777" w:rsidR="00B83505" w:rsidRPr="00B83505" w:rsidRDefault="00B83505" w:rsidP="00B83505">
            <w:pPr>
              <w:spacing w:after="0" w:line="240" w:lineRule="auto"/>
              <w:jc w:val="center"/>
              <w:rPr>
                <w:rFonts w:eastAsia="Times New Roman" w:cs="Times New Roman"/>
                <w:i/>
                <w:iCs/>
                <w:color w:val="000000"/>
                <w:sz w:val="20"/>
                <w:szCs w:val="20"/>
                <w:lang w:eastAsia="en-GB" w:bidi="ar-SA"/>
              </w:rPr>
            </w:pPr>
            <w:r w:rsidRPr="00B83505">
              <w:rPr>
                <w:rFonts w:eastAsia="Times New Roman" w:cs="Times New Roman"/>
                <w:i/>
                <w:iCs/>
                <w:color w:val="000000"/>
                <w:sz w:val="20"/>
                <w:szCs w:val="20"/>
                <w:lang w:eastAsia="en-GB" w:bidi="ar-SA"/>
              </w:rPr>
              <w:t>Y</w:t>
            </w:r>
          </w:p>
        </w:tc>
      </w:tr>
      <w:tr w:rsidR="00B83505" w:rsidRPr="00B83505" w14:paraId="55B7A376" w14:textId="77777777" w:rsidTr="00B83505">
        <w:trPr>
          <w:trHeight w:val="288"/>
          <w:jc w:val="center"/>
        </w:trPr>
        <w:tc>
          <w:tcPr>
            <w:tcW w:w="3948" w:type="dxa"/>
            <w:tcBorders>
              <w:top w:val="nil"/>
              <w:left w:val="nil"/>
              <w:bottom w:val="nil"/>
              <w:right w:val="single" w:sz="4" w:space="0" w:color="auto"/>
            </w:tcBorders>
            <w:shd w:val="clear" w:color="auto" w:fill="auto"/>
            <w:noWrap/>
            <w:vAlign w:val="center"/>
            <w:hideMark/>
          </w:tcPr>
          <w:p w14:paraId="522F089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 (person-waves)</w:t>
            </w:r>
          </w:p>
        </w:tc>
        <w:tc>
          <w:tcPr>
            <w:tcW w:w="1068" w:type="dxa"/>
            <w:tcBorders>
              <w:top w:val="nil"/>
              <w:left w:val="nil"/>
              <w:bottom w:val="nil"/>
              <w:right w:val="nil"/>
            </w:tcBorders>
            <w:shd w:val="clear" w:color="auto" w:fill="auto"/>
            <w:noWrap/>
            <w:vAlign w:val="center"/>
            <w:hideMark/>
          </w:tcPr>
          <w:p w14:paraId="716A7F7F"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1,811,089</w:t>
            </w:r>
          </w:p>
        </w:tc>
        <w:tc>
          <w:tcPr>
            <w:tcW w:w="1068" w:type="dxa"/>
            <w:tcBorders>
              <w:top w:val="nil"/>
              <w:left w:val="nil"/>
              <w:bottom w:val="nil"/>
              <w:right w:val="single" w:sz="4" w:space="0" w:color="auto"/>
            </w:tcBorders>
            <w:shd w:val="clear" w:color="auto" w:fill="auto"/>
            <w:noWrap/>
            <w:vAlign w:val="center"/>
            <w:hideMark/>
          </w:tcPr>
          <w:p w14:paraId="1DAA0CC5"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2,049,120</w:t>
            </w:r>
          </w:p>
        </w:tc>
        <w:tc>
          <w:tcPr>
            <w:tcW w:w="968" w:type="dxa"/>
            <w:tcBorders>
              <w:top w:val="nil"/>
              <w:left w:val="nil"/>
              <w:bottom w:val="nil"/>
              <w:right w:val="nil"/>
            </w:tcBorders>
            <w:shd w:val="clear" w:color="auto" w:fill="auto"/>
            <w:noWrap/>
            <w:vAlign w:val="center"/>
            <w:hideMark/>
          </w:tcPr>
          <w:p w14:paraId="1FB8AF1F"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418,919</w:t>
            </w:r>
          </w:p>
        </w:tc>
        <w:tc>
          <w:tcPr>
            <w:tcW w:w="968" w:type="dxa"/>
            <w:tcBorders>
              <w:top w:val="nil"/>
              <w:left w:val="nil"/>
              <w:bottom w:val="nil"/>
              <w:right w:val="single" w:sz="4" w:space="0" w:color="auto"/>
            </w:tcBorders>
            <w:shd w:val="clear" w:color="auto" w:fill="auto"/>
            <w:noWrap/>
            <w:vAlign w:val="center"/>
            <w:hideMark/>
          </w:tcPr>
          <w:p w14:paraId="0B22EBAB"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418,919</w:t>
            </w:r>
          </w:p>
        </w:tc>
      </w:tr>
      <w:tr w:rsidR="00B83505" w:rsidRPr="00B83505" w14:paraId="3958DD26" w14:textId="77777777" w:rsidTr="00B83505">
        <w:trPr>
          <w:trHeight w:val="288"/>
          <w:jc w:val="center"/>
        </w:trPr>
        <w:tc>
          <w:tcPr>
            <w:tcW w:w="3948" w:type="dxa"/>
            <w:tcBorders>
              <w:top w:val="nil"/>
              <w:left w:val="nil"/>
              <w:bottom w:val="nil"/>
              <w:right w:val="single" w:sz="4" w:space="0" w:color="auto"/>
            </w:tcBorders>
            <w:shd w:val="clear" w:color="auto" w:fill="auto"/>
            <w:noWrap/>
            <w:vAlign w:val="center"/>
            <w:hideMark/>
          </w:tcPr>
          <w:p w14:paraId="0106C36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 (persons)</w:t>
            </w:r>
          </w:p>
        </w:tc>
        <w:tc>
          <w:tcPr>
            <w:tcW w:w="1068" w:type="dxa"/>
            <w:tcBorders>
              <w:top w:val="nil"/>
              <w:left w:val="nil"/>
              <w:bottom w:val="nil"/>
              <w:right w:val="nil"/>
            </w:tcBorders>
            <w:shd w:val="clear" w:color="auto" w:fill="auto"/>
            <w:noWrap/>
            <w:vAlign w:val="center"/>
            <w:hideMark/>
          </w:tcPr>
          <w:p w14:paraId="7B822E16"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26,886</w:t>
            </w:r>
          </w:p>
        </w:tc>
        <w:tc>
          <w:tcPr>
            <w:tcW w:w="1068" w:type="dxa"/>
            <w:tcBorders>
              <w:top w:val="nil"/>
              <w:left w:val="nil"/>
              <w:bottom w:val="nil"/>
              <w:right w:val="single" w:sz="4" w:space="0" w:color="auto"/>
            </w:tcBorders>
            <w:shd w:val="clear" w:color="auto" w:fill="auto"/>
            <w:noWrap/>
            <w:vAlign w:val="center"/>
            <w:hideMark/>
          </w:tcPr>
          <w:p w14:paraId="4C2EF7A1"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31,302</w:t>
            </w:r>
          </w:p>
        </w:tc>
        <w:tc>
          <w:tcPr>
            <w:tcW w:w="968" w:type="dxa"/>
            <w:tcBorders>
              <w:top w:val="nil"/>
              <w:left w:val="nil"/>
              <w:bottom w:val="nil"/>
              <w:right w:val="nil"/>
            </w:tcBorders>
            <w:shd w:val="clear" w:color="auto" w:fill="auto"/>
            <w:noWrap/>
            <w:vAlign w:val="center"/>
            <w:hideMark/>
          </w:tcPr>
          <w:p w14:paraId="40DEC79C"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24,437</w:t>
            </w:r>
          </w:p>
        </w:tc>
        <w:tc>
          <w:tcPr>
            <w:tcW w:w="968" w:type="dxa"/>
            <w:tcBorders>
              <w:top w:val="nil"/>
              <w:left w:val="nil"/>
              <w:bottom w:val="nil"/>
              <w:right w:val="single" w:sz="4" w:space="0" w:color="auto"/>
            </w:tcBorders>
            <w:shd w:val="clear" w:color="auto" w:fill="auto"/>
            <w:noWrap/>
            <w:vAlign w:val="center"/>
            <w:hideMark/>
          </w:tcPr>
          <w:p w14:paraId="3D9C89A2" w14:textId="77777777" w:rsidR="00B83505" w:rsidRPr="00B83505" w:rsidRDefault="00B83505" w:rsidP="00B83505">
            <w:pPr>
              <w:spacing w:after="0" w:line="240" w:lineRule="auto"/>
              <w:jc w:val="right"/>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24,437</w:t>
            </w:r>
          </w:p>
        </w:tc>
      </w:tr>
      <w:tr w:rsidR="00B83505" w:rsidRPr="00B83505" w14:paraId="11D8B4ED" w14:textId="77777777" w:rsidTr="00B83505">
        <w:trPr>
          <w:trHeight w:val="288"/>
          <w:jc w:val="center"/>
        </w:trPr>
        <w:tc>
          <w:tcPr>
            <w:tcW w:w="3948" w:type="dxa"/>
            <w:tcBorders>
              <w:top w:val="single" w:sz="4" w:space="0" w:color="auto"/>
              <w:left w:val="nil"/>
              <w:bottom w:val="single" w:sz="4" w:space="0" w:color="auto"/>
              <w:right w:val="nil"/>
            </w:tcBorders>
            <w:shd w:val="clear" w:color="000000" w:fill="D9D9D9"/>
            <w:noWrap/>
            <w:vAlign w:val="center"/>
            <w:hideMark/>
          </w:tcPr>
          <w:p w14:paraId="2128D7B8" w14:textId="77777777" w:rsidR="00B83505" w:rsidRPr="00B83505" w:rsidRDefault="00B83505" w:rsidP="00B83505">
            <w:pPr>
              <w:spacing w:after="0" w:line="240" w:lineRule="auto"/>
              <w:rPr>
                <w:rFonts w:eastAsia="Times New Roman" w:cs="Times New Roman"/>
                <w:b/>
                <w:bCs/>
                <w:i/>
                <w:iCs/>
                <w:sz w:val="20"/>
                <w:szCs w:val="20"/>
                <w:lang w:eastAsia="en-GB" w:bidi="ar-SA"/>
              </w:rPr>
            </w:pPr>
            <w:r w:rsidRPr="00B83505">
              <w:rPr>
                <w:rFonts w:eastAsia="Times New Roman" w:cs="Times New Roman"/>
                <w:b/>
                <w:bCs/>
                <w:i/>
                <w:iCs/>
                <w:sz w:val="20"/>
                <w:szCs w:val="20"/>
                <w:lang w:eastAsia="en-GB" w:bidi="ar-SA"/>
              </w:rPr>
              <w:t>Event-level control variables</w:t>
            </w:r>
          </w:p>
        </w:tc>
        <w:tc>
          <w:tcPr>
            <w:tcW w:w="1068" w:type="dxa"/>
            <w:tcBorders>
              <w:top w:val="single" w:sz="4" w:space="0" w:color="auto"/>
              <w:left w:val="nil"/>
              <w:bottom w:val="single" w:sz="4" w:space="0" w:color="auto"/>
              <w:right w:val="nil"/>
            </w:tcBorders>
            <w:shd w:val="clear" w:color="000000" w:fill="D9D9D9"/>
            <w:noWrap/>
            <w:vAlign w:val="center"/>
            <w:hideMark/>
          </w:tcPr>
          <w:p w14:paraId="36E86A50" w14:textId="77777777" w:rsidR="00B83505" w:rsidRPr="00B83505" w:rsidRDefault="00B83505" w:rsidP="00B83505">
            <w:pPr>
              <w:spacing w:after="0" w:line="240" w:lineRule="auto"/>
              <w:rPr>
                <w:rFonts w:eastAsia="Times New Roman" w:cs="Times New Roman"/>
                <w:color w:val="A6A6A6"/>
                <w:sz w:val="20"/>
                <w:szCs w:val="20"/>
                <w:lang w:eastAsia="en-GB" w:bidi="ar-SA"/>
              </w:rPr>
            </w:pPr>
            <w:r w:rsidRPr="00B83505">
              <w:rPr>
                <w:rFonts w:eastAsia="Times New Roman" w:cs="Times New Roman"/>
                <w:color w:val="A6A6A6"/>
                <w:sz w:val="20"/>
                <w:szCs w:val="20"/>
                <w:lang w:eastAsia="en-GB" w:bidi="ar-SA"/>
              </w:rPr>
              <w:t> </w:t>
            </w:r>
          </w:p>
        </w:tc>
        <w:tc>
          <w:tcPr>
            <w:tcW w:w="1068" w:type="dxa"/>
            <w:tcBorders>
              <w:top w:val="single" w:sz="4" w:space="0" w:color="auto"/>
              <w:left w:val="nil"/>
              <w:bottom w:val="single" w:sz="4" w:space="0" w:color="auto"/>
              <w:right w:val="nil"/>
            </w:tcBorders>
            <w:shd w:val="clear" w:color="000000" w:fill="D9D9D9"/>
            <w:noWrap/>
            <w:vAlign w:val="center"/>
            <w:hideMark/>
          </w:tcPr>
          <w:p w14:paraId="0D4348F2" w14:textId="77777777" w:rsidR="00B83505" w:rsidRPr="00B83505" w:rsidRDefault="00B83505" w:rsidP="00B83505">
            <w:pPr>
              <w:spacing w:after="0" w:line="240" w:lineRule="auto"/>
              <w:rPr>
                <w:rFonts w:eastAsia="Times New Roman" w:cs="Times New Roman"/>
                <w:color w:val="A6A6A6"/>
                <w:sz w:val="20"/>
                <w:szCs w:val="20"/>
                <w:lang w:eastAsia="en-GB" w:bidi="ar-SA"/>
              </w:rPr>
            </w:pPr>
            <w:r w:rsidRPr="00B83505">
              <w:rPr>
                <w:rFonts w:eastAsia="Times New Roman" w:cs="Times New Roman"/>
                <w:color w:val="A6A6A6"/>
                <w:sz w:val="20"/>
                <w:szCs w:val="20"/>
                <w:lang w:eastAsia="en-GB" w:bidi="ar-SA"/>
              </w:rPr>
              <w:t> </w:t>
            </w:r>
          </w:p>
        </w:tc>
        <w:tc>
          <w:tcPr>
            <w:tcW w:w="968" w:type="dxa"/>
            <w:tcBorders>
              <w:top w:val="single" w:sz="4" w:space="0" w:color="auto"/>
              <w:left w:val="nil"/>
              <w:bottom w:val="single" w:sz="4" w:space="0" w:color="auto"/>
              <w:right w:val="nil"/>
            </w:tcBorders>
            <w:shd w:val="clear" w:color="000000" w:fill="D9D9D9"/>
            <w:noWrap/>
            <w:vAlign w:val="center"/>
            <w:hideMark/>
          </w:tcPr>
          <w:p w14:paraId="69522322" w14:textId="77777777" w:rsidR="00B83505" w:rsidRPr="00B83505" w:rsidRDefault="00B83505" w:rsidP="00B83505">
            <w:pPr>
              <w:spacing w:after="0" w:line="240" w:lineRule="auto"/>
              <w:rPr>
                <w:rFonts w:eastAsia="Times New Roman" w:cs="Times New Roman"/>
                <w:color w:val="A6A6A6"/>
                <w:sz w:val="20"/>
                <w:szCs w:val="20"/>
                <w:lang w:eastAsia="en-GB" w:bidi="ar-SA"/>
              </w:rPr>
            </w:pPr>
            <w:r w:rsidRPr="00B83505">
              <w:rPr>
                <w:rFonts w:eastAsia="Times New Roman" w:cs="Times New Roman"/>
                <w:color w:val="A6A6A6"/>
                <w:sz w:val="20"/>
                <w:szCs w:val="20"/>
                <w:lang w:eastAsia="en-GB" w:bidi="ar-SA"/>
              </w:rPr>
              <w:t> </w:t>
            </w:r>
          </w:p>
        </w:tc>
        <w:tc>
          <w:tcPr>
            <w:tcW w:w="968" w:type="dxa"/>
            <w:tcBorders>
              <w:top w:val="single" w:sz="4" w:space="0" w:color="auto"/>
              <w:left w:val="nil"/>
              <w:bottom w:val="single" w:sz="4" w:space="0" w:color="auto"/>
              <w:right w:val="nil"/>
            </w:tcBorders>
            <w:shd w:val="clear" w:color="000000" w:fill="D9D9D9"/>
            <w:noWrap/>
            <w:vAlign w:val="center"/>
            <w:hideMark/>
          </w:tcPr>
          <w:p w14:paraId="0F1ACA89" w14:textId="77777777" w:rsidR="00B83505" w:rsidRPr="00B83505" w:rsidRDefault="00B83505" w:rsidP="00B83505">
            <w:pPr>
              <w:spacing w:after="0" w:line="240" w:lineRule="auto"/>
              <w:rPr>
                <w:rFonts w:eastAsia="Times New Roman" w:cs="Times New Roman"/>
                <w:color w:val="A6A6A6"/>
                <w:sz w:val="20"/>
                <w:szCs w:val="20"/>
                <w:lang w:eastAsia="en-GB" w:bidi="ar-SA"/>
              </w:rPr>
            </w:pPr>
            <w:r w:rsidRPr="00B83505">
              <w:rPr>
                <w:rFonts w:eastAsia="Times New Roman" w:cs="Times New Roman"/>
                <w:color w:val="A6A6A6"/>
                <w:sz w:val="20"/>
                <w:szCs w:val="20"/>
                <w:lang w:eastAsia="en-GB" w:bidi="ar-SA"/>
              </w:rPr>
              <w:t> </w:t>
            </w:r>
          </w:p>
        </w:tc>
      </w:tr>
      <w:tr w:rsidR="00B83505" w:rsidRPr="00B83505" w14:paraId="3D15C435"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41A1A2B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Mean happiness before 6pm that day</w:t>
            </w:r>
          </w:p>
        </w:tc>
        <w:tc>
          <w:tcPr>
            <w:tcW w:w="1068" w:type="dxa"/>
            <w:tcBorders>
              <w:top w:val="nil"/>
              <w:left w:val="nil"/>
              <w:bottom w:val="single" w:sz="4" w:space="0" w:color="auto"/>
              <w:right w:val="nil"/>
            </w:tcBorders>
            <w:shd w:val="clear" w:color="auto" w:fill="auto"/>
            <w:noWrap/>
            <w:vAlign w:val="center"/>
            <w:hideMark/>
          </w:tcPr>
          <w:p w14:paraId="70EB3BC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1068" w:type="dxa"/>
            <w:tcBorders>
              <w:top w:val="nil"/>
              <w:left w:val="nil"/>
              <w:bottom w:val="single" w:sz="4" w:space="0" w:color="auto"/>
              <w:right w:val="single" w:sz="4" w:space="0" w:color="auto"/>
            </w:tcBorders>
            <w:shd w:val="clear" w:color="auto" w:fill="auto"/>
            <w:noWrap/>
            <w:vAlign w:val="center"/>
            <w:hideMark/>
          </w:tcPr>
          <w:p w14:paraId="0B6185E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375AE0B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346C62C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0.31**</w:t>
            </w:r>
          </w:p>
        </w:tc>
      </w:tr>
      <w:tr w:rsidR="00B83505" w:rsidRPr="00B83505" w14:paraId="151AD59C"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714F847"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Other activities</w:t>
            </w:r>
          </w:p>
        </w:tc>
        <w:tc>
          <w:tcPr>
            <w:tcW w:w="1068" w:type="dxa"/>
            <w:tcBorders>
              <w:top w:val="nil"/>
              <w:left w:val="nil"/>
              <w:bottom w:val="nil"/>
              <w:right w:val="nil"/>
            </w:tcBorders>
            <w:shd w:val="clear" w:color="auto" w:fill="auto"/>
            <w:noWrap/>
            <w:vAlign w:val="center"/>
            <w:hideMark/>
          </w:tcPr>
          <w:p w14:paraId="4A857929"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center"/>
            <w:hideMark/>
          </w:tcPr>
          <w:p w14:paraId="7D85EAA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1588749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EEEAACA"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B7DFEDE"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1818D6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Working/studying</w:t>
            </w:r>
          </w:p>
        </w:tc>
        <w:tc>
          <w:tcPr>
            <w:tcW w:w="1068" w:type="dxa"/>
            <w:tcBorders>
              <w:top w:val="nil"/>
              <w:left w:val="nil"/>
              <w:bottom w:val="nil"/>
              <w:right w:val="nil"/>
            </w:tcBorders>
            <w:shd w:val="clear" w:color="auto" w:fill="auto"/>
            <w:noWrap/>
            <w:vAlign w:val="center"/>
            <w:hideMark/>
          </w:tcPr>
          <w:p w14:paraId="221B5A9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-1.65**</w:t>
            </w:r>
          </w:p>
        </w:tc>
        <w:tc>
          <w:tcPr>
            <w:tcW w:w="1068" w:type="dxa"/>
            <w:tcBorders>
              <w:top w:val="nil"/>
              <w:left w:val="nil"/>
              <w:bottom w:val="nil"/>
              <w:right w:val="single" w:sz="4" w:space="0" w:color="auto"/>
            </w:tcBorders>
            <w:shd w:val="clear" w:color="auto" w:fill="auto"/>
            <w:noWrap/>
            <w:vAlign w:val="center"/>
            <w:hideMark/>
          </w:tcPr>
          <w:p w14:paraId="0E6E9A4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-1.59**</w:t>
            </w:r>
          </w:p>
        </w:tc>
        <w:tc>
          <w:tcPr>
            <w:tcW w:w="968" w:type="dxa"/>
            <w:tcBorders>
              <w:top w:val="nil"/>
              <w:left w:val="nil"/>
              <w:bottom w:val="nil"/>
              <w:right w:val="nil"/>
            </w:tcBorders>
            <w:shd w:val="clear" w:color="auto" w:fill="auto"/>
            <w:noWrap/>
            <w:vAlign w:val="center"/>
            <w:hideMark/>
          </w:tcPr>
          <w:p w14:paraId="4421B70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-2.86**</w:t>
            </w:r>
          </w:p>
        </w:tc>
        <w:tc>
          <w:tcPr>
            <w:tcW w:w="968" w:type="dxa"/>
            <w:tcBorders>
              <w:top w:val="nil"/>
              <w:left w:val="nil"/>
              <w:bottom w:val="nil"/>
              <w:right w:val="nil"/>
            </w:tcBorders>
            <w:shd w:val="clear" w:color="auto" w:fill="auto"/>
            <w:noWrap/>
            <w:vAlign w:val="center"/>
            <w:hideMark/>
          </w:tcPr>
          <w:p w14:paraId="5C77D04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-2.64**</w:t>
            </w:r>
          </w:p>
        </w:tc>
      </w:tr>
      <w:tr w:rsidR="00B83505" w:rsidRPr="00B83505" w14:paraId="2308F60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BA78B0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In meeting/seminar/class</w:t>
            </w:r>
          </w:p>
        </w:tc>
        <w:tc>
          <w:tcPr>
            <w:tcW w:w="1068" w:type="dxa"/>
            <w:tcBorders>
              <w:top w:val="nil"/>
              <w:left w:val="nil"/>
              <w:bottom w:val="nil"/>
              <w:right w:val="nil"/>
            </w:tcBorders>
            <w:shd w:val="clear" w:color="auto" w:fill="auto"/>
            <w:noWrap/>
            <w:vAlign w:val="center"/>
            <w:hideMark/>
          </w:tcPr>
          <w:p w14:paraId="558C5EA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0.86**</w:t>
            </w:r>
          </w:p>
        </w:tc>
        <w:tc>
          <w:tcPr>
            <w:tcW w:w="1068" w:type="dxa"/>
            <w:tcBorders>
              <w:top w:val="nil"/>
              <w:left w:val="nil"/>
              <w:bottom w:val="nil"/>
              <w:right w:val="single" w:sz="4" w:space="0" w:color="auto"/>
            </w:tcBorders>
            <w:shd w:val="clear" w:color="auto" w:fill="auto"/>
            <w:noWrap/>
            <w:vAlign w:val="center"/>
            <w:hideMark/>
          </w:tcPr>
          <w:p w14:paraId="051937B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0.45**</w:t>
            </w:r>
          </w:p>
        </w:tc>
        <w:tc>
          <w:tcPr>
            <w:tcW w:w="968" w:type="dxa"/>
            <w:tcBorders>
              <w:top w:val="nil"/>
              <w:left w:val="nil"/>
              <w:bottom w:val="nil"/>
              <w:right w:val="nil"/>
            </w:tcBorders>
            <w:shd w:val="clear" w:color="auto" w:fill="auto"/>
            <w:noWrap/>
            <w:vAlign w:val="center"/>
            <w:hideMark/>
          </w:tcPr>
          <w:p w14:paraId="337A4C2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0.11</w:t>
            </w:r>
          </w:p>
        </w:tc>
        <w:tc>
          <w:tcPr>
            <w:tcW w:w="968" w:type="dxa"/>
            <w:tcBorders>
              <w:top w:val="nil"/>
              <w:left w:val="nil"/>
              <w:bottom w:val="nil"/>
              <w:right w:val="nil"/>
            </w:tcBorders>
            <w:shd w:val="clear" w:color="auto" w:fill="auto"/>
            <w:noWrap/>
            <w:vAlign w:val="center"/>
            <w:hideMark/>
          </w:tcPr>
          <w:p w14:paraId="75C85F9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-0.07</w:t>
            </w:r>
          </w:p>
        </w:tc>
      </w:tr>
      <w:tr w:rsidR="00B83505" w:rsidRPr="00B83505" w14:paraId="563B316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9D27AD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Travelling/commuting</w:t>
            </w:r>
          </w:p>
        </w:tc>
        <w:tc>
          <w:tcPr>
            <w:tcW w:w="1068" w:type="dxa"/>
            <w:tcBorders>
              <w:top w:val="nil"/>
              <w:left w:val="nil"/>
              <w:bottom w:val="nil"/>
              <w:right w:val="nil"/>
            </w:tcBorders>
            <w:shd w:val="clear" w:color="auto" w:fill="auto"/>
            <w:noWrap/>
            <w:vAlign w:val="center"/>
            <w:hideMark/>
          </w:tcPr>
          <w:p w14:paraId="0ABED12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-2.29**</w:t>
            </w:r>
          </w:p>
        </w:tc>
        <w:tc>
          <w:tcPr>
            <w:tcW w:w="1068" w:type="dxa"/>
            <w:tcBorders>
              <w:top w:val="nil"/>
              <w:left w:val="nil"/>
              <w:bottom w:val="nil"/>
              <w:right w:val="single" w:sz="4" w:space="0" w:color="auto"/>
            </w:tcBorders>
            <w:shd w:val="clear" w:color="auto" w:fill="auto"/>
            <w:noWrap/>
            <w:vAlign w:val="center"/>
            <w:hideMark/>
          </w:tcPr>
          <w:p w14:paraId="556AE9E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-2.03**</w:t>
            </w:r>
          </w:p>
        </w:tc>
        <w:tc>
          <w:tcPr>
            <w:tcW w:w="968" w:type="dxa"/>
            <w:tcBorders>
              <w:top w:val="nil"/>
              <w:left w:val="nil"/>
              <w:bottom w:val="nil"/>
              <w:right w:val="nil"/>
            </w:tcBorders>
            <w:shd w:val="clear" w:color="auto" w:fill="auto"/>
            <w:noWrap/>
            <w:vAlign w:val="center"/>
            <w:hideMark/>
          </w:tcPr>
          <w:p w14:paraId="019D601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-2.54**</w:t>
            </w:r>
          </w:p>
        </w:tc>
        <w:tc>
          <w:tcPr>
            <w:tcW w:w="968" w:type="dxa"/>
            <w:tcBorders>
              <w:top w:val="nil"/>
              <w:left w:val="nil"/>
              <w:bottom w:val="nil"/>
              <w:right w:val="nil"/>
            </w:tcBorders>
            <w:shd w:val="clear" w:color="auto" w:fill="auto"/>
            <w:noWrap/>
            <w:vAlign w:val="center"/>
            <w:hideMark/>
          </w:tcPr>
          <w:p w14:paraId="0D7B821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-2.31**</w:t>
            </w:r>
          </w:p>
        </w:tc>
      </w:tr>
      <w:tr w:rsidR="00B83505" w:rsidRPr="00B83505" w14:paraId="39656DE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7E341D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Cooking/preparing food</w:t>
            </w:r>
          </w:p>
        </w:tc>
        <w:tc>
          <w:tcPr>
            <w:tcW w:w="1068" w:type="dxa"/>
            <w:tcBorders>
              <w:top w:val="nil"/>
              <w:left w:val="nil"/>
              <w:bottom w:val="nil"/>
              <w:right w:val="nil"/>
            </w:tcBorders>
            <w:shd w:val="clear" w:color="auto" w:fill="auto"/>
            <w:noWrap/>
            <w:vAlign w:val="center"/>
            <w:hideMark/>
          </w:tcPr>
          <w:p w14:paraId="2461387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2.45**</w:t>
            </w:r>
          </w:p>
        </w:tc>
        <w:tc>
          <w:tcPr>
            <w:tcW w:w="1068" w:type="dxa"/>
            <w:tcBorders>
              <w:top w:val="nil"/>
              <w:left w:val="nil"/>
              <w:bottom w:val="nil"/>
              <w:right w:val="single" w:sz="4" w:space="0" w:color="auto"/>
            </w:tcBorders>
            <w:shd w:val="clear" w:color="auto" w:fill="auto"/>
            <w:noWrap/>
            <w:vAlign w:val="center"/>
            <w:hideMark/>
          </w:tcPr>
          <w:p w14:paraId="40C0B80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2.11**</w:t>
            </w:r>
          </w:p>
        </w:tc>
        <w:tc>
          <w:tcPr>
            <w:tcW w:w="968" w:type="dxa"/>
            <w:tcBorders>
              <w:top w:val="nil"/>
              <w:left w:val="nil"/>
              <w:bottom w:val="nil"/>
              <w:right w:val="nil"/>
            </w:tcBorders>
            <w:shd w:val="clear" w:color="auto" w:fill="auto"/>
            <w:noWrap/>
            <w:vAlign w:val="center"/>
            <w:hideMark/>
          </w:tcPr>
          <w:p w14:paraId="3C619DB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2.06**</w:t>
            </w:r>
          </w:p>
        </w:tc>
        <w:tc>
          <w:tcPr>
            <w:tcW w:w="968" w:type="dxa"/>
            <w:tcBorders>
              <w:top w:val="nil"/>
              <w:left w:val="nil"/>
              <w:bottom w:val="nil"/>
              <w:right w:val="nil"/>
            </w:tcBorders>
            <w:shd w:val="clear" w:color="auto" w:fill="auto"/>
            <w:noWrap/>
            <w:vAlign w:val="center"/>
            <w:hideMark/>
          </w:tcPr>
          <w:p w14:paraId="07ED65C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1.91**</w:t>
            </w:r>
          </w:p>
        </w:tc>
      </w:tr>
      <w:tr w:rsidR="00B83505" w:rsidRPr="00B83505" w14:paraId="05C80FD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3356FF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Housework/chores/DIY</w:t>
            </w:r>
          </w:p>
        </w:tc>
        <w:tc>
          <w:tcPr>
            <w:tcW w:w="1068" w:type="dxa"/>
            <w:tcBorders>
              <w:top w:val="nil"/>
              <w:left w:val="nil"/>
              <w:bottom w:val="nil"/>
              <w:right w:val="nil"/>
            </w:tcBorders>
            <w:shd w:val="clear" w:color="auto" w:fill="auto"/>
            <w:noWrap/>
            <w:vAlign w:val="center"/>
            <w:hideMark/>
          </w:tcPr>
          <w:p w14:paraId="341509A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-0.82**</w:t>
            </w:r>
          </w:p>
        </w:tc>
        <w:tc>
          <w:tcPr>
            <w:tcW w:w="1068" w:type="dxa"/>
            <w:tcBorders>
              <w:top w:val="nil"/>
              <w:left w:val="nil"/>
              <w:bottom w:val="nil"/>
              <w:right w:val="single" w:sz="4" w:space="0" w:color="auto"/>
            </w:tcBorders>
            <w:shd w:val="clear" w:color="auto" w:fill="auto"/>
            <w:noWrap/>
            <w:vAlign w:val="center"/>
            <w:hideMark/>
          </w:tcPr>
          <w:p w14:paraId="262145D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-0.61**</w:t>
            </w:r>
          </w:p>
        </w:tc>
        <w:tc>
          <w:tcPr>
            <w:tcW w:w="968" w:type="dxa"/>
            <w:tcBorders>
              <w:top w:val="nil"/>
              <w:left w:val="nil"/>
              <w:bottom w:val="nil"/>
              <w:right w:val="nil"/>
            </w:tcBorders>
            <w:shd w:val="clear" w:color="auto" w:fill="auto"/>
            <w:noWrap/>
            <w:vAlign w:val="center"/>
            <w:hideMark/>
          </w:tcPr>
          <w:p w14:paraId="6580E34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-1.45**</w:t>
            </w:r>
          </w:p>
        </w:tc>
        <w:tc>
          <w:tcPr>
            <w:tcW w:w="968" w:type="dxa"/>
            <w:tcBorders>
              <w:top w:val="nil"/>
              <w:left w:val="nil"/>
              <w:bottom w:val="nil"/>
              <w:right w:val="nil"/>
            </w:tcBorders>
            <w:shd w:val="clear" w:color="auto" w:fill="auto"/>
            <w:noWrap/>
            <w:vAlign w:val="center"/>
            <w:hideMark/>
          </w:tcPr>
          <w:p w14:paraId="1C9B1D8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-1.60**</w:t>
            </w:r>
          </w:p>
        </w:tc>
      </w:tr>
      <w:tr w:rsidR="00B83505" w:rsidRPr="00B83505" w14:paraId="496FCE5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713ADF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Waiting/queueing</w:t>
            </w:r>
          </w:p>
        </w:tc>
        <w:tc>
          <w:tcPr>
            <w:tcW w:w="1068" w:type="dxa"/>
            <w:tcBorders>
              <w:top w:val="nil"/>
              <w:left w:val="nil"/>
              <w:bottom w:val="nil"/>
              <w:right w:val="nil"/>
            </w:tcBorders>
            <w:shd w:val="clear" w:color="auto" w:fill="auto"/>
            <w:noWrap/>
            <w:vAlign w:val="center"/>
            <w:hideMark/>
          </w:tcPr>
          <w:p w14:paraId="79061C9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-4.40**</w:t>
            </w:r>
          </w:p>
        </w:tc>
        <w:tc>
          <w:tcPr>
            <w:tcW w:w="1068" w:type="dxa"/>
            <w:tcBorders>
              <w:top w:val="nil"/>
              <w:left w:val="nil"/>
              <w:bottom w:val="nil"/>
              <w:right w:val="single" w:sz="4" w:space="0" w:color="auto"/>
            </w:tcBorders>
            <w:shd w:val="clear" w:color="auto" w:fill="auto"/>
            <w:noWrap/>
            <w:vAlign w:val="center"/>
            <w:hideMark/>
          </w:tcPr>
          <w:p w14:paraId="7A84E09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-3.71**</w:t>
            </w:r>
          </w:p>
        </w:tc>
        <w:tc>
          <w:tcPr>
            <w:tcW w:w="968" w:type="dxa"/>
            <w:tcBorders>
              <w:top w:val="nil"/>
              <w:left w:val="nil"/>
              <w:bottom w:val="nil"/>
              <w:right w:val="nil"/>
            </w:tcBorders>
            <w:shd w:val="clear" w:color="auto" w:fill="auto"/>
            <w:noWrap/>
            <w:vAlign w:val="center"/>
            <w:hideMark/>
          </w:tcPr>
          <w:p w14:paraId="56A80E9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-3.43**</w:t>
            </w:r>
          </w:p>
        </w:tc>
        <w:tc>
          <w:tcPr>
            <w:tcW w:w="968" w:type="dxa"/>
            <w:tcBorders>
              <w:top w:val="nil"/>
              <w:left w:val="nil"/>
              <w:bottom w:val="nil"/>
              <w:right w:val="nil"/>
            </w:tcBorders>
            <w:shd w:val="clear" w:color="auto" w:fill="auto"/>
            <w:noWrap/>
            <w:vAlign w:val="center"/>
            <w:hideMark/>
          </w:tcPr>
          <w:p w14:paraId="084490B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-3.39**</w:t>
            </w:r>
          </w:p>
        </w:tc>
      </w:tr>
      <w:tr w:rsidR="00B83505" w:rsidRPr="00B83505" w14:paraId="0B36FA0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14B92A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Shopping/errands</w:t>
            </w:r>
          </w:p>
        </w:tc>
        <w:tc>
          <w:tcPr>
            <w:tcW w:w="1068" w:type="dxa"/>
            <w:tcBorders>
              <w:top w:val="nil"/>
              <w:left w:val="nil"/>
              <w:bottom w:val="nil"/>
              <w:right w:val="nil"/>
            </w:tcBorders>
            <w:shd w:val="clear" w:color="auto" w:fill="auto"/>
            <w:noWrap/>
            <w:vAlign w:val="center"/>
            <w:hideMark/>
          </w:tcPr>
          <w:p w14:paraId="2B451F1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0.82**</w:t>
            </w:r>
          </w:p>
        </w:tc>
        <w:tc>
          <w:tcPr>
            <w:tcW w:w="1068" w:type="dxa"/>
            <w:tcBorders>
              <w:top w:val="nil"/>
              <w:left w:val="nil"/>
              <w:bottom w:val="nil"/>
              <w:right w:val="single" w:sz="4" w:space="0" w:color="auto"/>
            </w:tcBorders>
            <w:shd w:val="clear" w:color="auto" w:fill="auto"/>
            <w:noWrap/>
            <w:vAlign w:val="center"/>
            <w:hideMark/>
          </w:tcPr>
          <w:p w14:paraId="15C60E0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0.77**</w:t>
            </w:r>
          </w:p>
        </w:tc>
        <w:tc>
          <w:tcPr>
            <w:tcW w:w="968" w:type="dxa"/>
            <w:tcBorders>
              <w:top w:val="nil"/>
              <w:left w:val="nil"/>
              <w:bottom w:val="nil"/>
              <w:right w:val="nil"/>
            </w:tcBorders>
            <w:shd w:val="clear" w:color="auto" w:fill="auto"/>
            <w:noWrap/>
            <w:vAlign w:val="center"/>
            <w:hideMark/>
          </w:tcPr>
          <w:p w14:paraId="6A14A1C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-0.36+</w:t>
            </w:r>
          </w:p>
        </w:tc>
        <w:tc>
          <w:tcPr>
            <w:tcW w:w="968" w:type="dxa"/>
            <w:tcBorders>
              <w:top w:val="nil"/>
              <w:left w:val="nil"/>
              <w:bottom w:val="nil"/>
              <w:right w:val="nil"/>
            </w:tcBorders>
            <w:shd w:val="clear" w:color="auto" w:fill="auto"/>
            <w:noWrap/>
            <w:vAlign w:val="center"/>
            <w:hideMark/>
          </w:tcPr>
          <w:p w14:paraId="348FC9A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-0.42*</w:t>
            </w:r>
          </w:p>
        </w:tc>
      </w:tr>
      <w:tr w:rsidR="00B83505" w:rsidRPr="00B83505" w14:paraId="6788EC7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721F45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Admin/finances/organising</w:t>
            </w:r>
          </w:p>
        </w:tc>
        <w:tc>
          <w:tcPr>
            <w:tcW w:w="1068" w:type="dxa"/>
            <w:tcBorders>
              <w:top w:val="nil"/>
              <w:left w:val="nil"/>
              <w:bottom w:val="nil"/>
              <w:right w:val="nil"/>
            </w:tcBorders>
            <w:shd w:val="clear" w:color="auto" w:fill="auto"/>
            <w:noWrap/>
            <w:vAlign w:val="center"/>
            <w:hideMark/>
          </w:tcPr>
          <w:p w14:paraId="4CA8AB9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-1.56**</w:t>
            </w:r>
          </w:p>
        </w:tc>
        <w:tc>
          <w:tcPr>
            <w:tcW w:w="1068" w:type="dxa"/>
            <w:tcBorders>
              <w:top w:val="nil"/>
              <w:left w:val="nil"/>
              <w:bottom w:val="nil"/>
              <w:right w:val="single" w:sz="4" w:space="0" w:color="auto"/>
            </w:tcBorders>
            <w:shd w:val="clear" w:color="auto" w:fill="auto"/>
            <w:noWrap/>
            <w:vAlign w:val="center"/>
            <w:hideMark/>
          </w:tcPr>
          <w:p w14:paraId="7DCB99D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-1.28**</w:t>
            </w:r>
          </w:p>
        </w:tc>
        <w:tc>
          <w:tcPr>
            <w:tcW w:w="968" w:type="dxa"/>
            <w:tcBorders>
              <w:top w:val="nil"/>
              <w:left w:val="nil"/>
              <w:bottom w:val="nil"/>
              <w:right w:val="nil"/>
            </w:tcBorders>
            <w:shd w:val="clear" w:color="auto" w:fill="auto"/>
            <w:noWrap/>
            <w:vAlign w:val="center"/>
            <w:hideMark/>
          </w:tcPr>
          <w:p w14:paraId="06D9D31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-1.30**</w:t>
            </w:r>
          </w:p>
        </w:tc>
        <w:tc>
          <w:tcPr>
            <w:tcW w:w="968" w:type="dxa"/>
            <w:tcBorders>
              <w:top w:val="nil"/>
              <w:left w:val="nil"/>
              <w:bottom w:val="nil"/>
              <w:right w:val="nil"/>
            </w:tcBorders>
            <w:shd w:val="clear" w:color="auto" w:fill="auto"/>
            <w:noWrap/>
            <w:vAlign w:val="center"/>
            <w:hideMark/>
          </w:tcPr>
          <w:p w14:paraId="6D83776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-1.39**</w:t>
            </w:r>
          </w:p>
        </w:tc>
      </w:tr>
      <w:tr w:rsidR="00B83505" w:rsidRPr="00B83505" w14:paraId="58742F6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AE515E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Childcare/playing with children</w:t>
            </w:r>
          </w:p>
        </w:tc>
        <w:tc>
          <w:tcPr>
            <w:tcW w:w="1068" w:type="dxa"/>
            <w:tcBorders>
              <w:top w:val="nil"/>
              <w:left w:val="nil"/>
              <w:bottom w:val="nil"/>
              <w:right w:val="nil"/>
            </w:tcBorders>
            <w:shd w:val="clear" w:color="auto" w:fill="auto"/>
            <w:noWrap/>
            <w:vAlign w:val="center"/>
            <w:hideMark/>
          </w:tcPr>
          <w:p w14:paraId="11863C5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2.61**</w:t>
            </w:r>
          </w:p>
        </w:tc>
        <w:tc>
          <w:tcPr>
            <w:tcW w:w="1068" w:type="dxa"/>
            <w:tcBorders>
              <w:top w:val="nil"/>
              <w:left w:val="nil"/>
              <w:bottom w:val="nil"/>
              <w:right w:val="single" w:sz="4" w:space="0" w:color="auto"/>
            </w:tcBorders>
            <w:shd w:val="clear" w:color="auto" w:fill="auto"/>
            <w:noWrap/>
            <w:vAlign w:val="center"/>
            <w:hideMark/>
          </w:tcPr>
          <w:p w14:paraId="65C5FEB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2.60**</w:t>
            </w:r>
          </w:p>
        </w:tc>
        <w:tc>
          <w:tcPr>
            <w:tcW w:w="968" w:type="dxa"/>
            <w:tcBorders>
              <w:top w:val="nil"/>
              <w:left w:val="nil"/>
              <w:bottom w:val="nil"/>
              <w:right w:val="nil"/>
            </w:tcBorders>
            <w:shd w:val="clear" w:color="auto" w:fill="auto"/>
            <w:noWrap/>
            <w:vAlign w:val="center"/>
            <w:hideMark/>
          </w:tcPr>
          <w:p w14:paraId="77C9B14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2.16**</w:t>
            </w:r>
          </w:p>
        </w:tc>
        <w:tc>
          <w:tcPr>
            <w:tcW w:w="968" w:type="dxa"/>
            <w:tcBorders>
              <w:top w:val="nil"/>
              <w:left w:val="nil"/>
              <w:bottom w:val="nil"/>
              <w:right w:val="nil"/>
            </w:tcBorders>
            <w:shd w:val="clear" w:color="auto" w:fill="auto"/>
            <w:noWrap/>
            <w:vAlign w:val="center"/>
            <w:hideMark/>
          </w:tcPr>
          <w:p w14:paraId="0FA217B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1.92**</w:t>
            </w:r>
          </w:p>
        </w:tc>
      </w:tr>
      <w:tr w:rsidR="00B83505" w:rsidRPr="00B83505" w14:paraId="71FACEC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C4C5D0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Pet care/playing with pets</w:t>
            </w:r>
          </w:p>
        </w:tc>
        <w:tc>
          <w:tcPr>
            <w:tcW w:w="1068" w:type="dxa"/>
            <w:tcBorders>
              <w:top w:val="nil"/>
              <w:left w:val="nil"/>
              <w:bottom w:val="nil"/>
              <w:right w:val="nil"/>
            </w:tcBorders>
            <w:shd w:val="clear" w:color="auto" w:fill="auto"/>
            <w:noWrap/>
            <w:vAlign w:val="center"/>
            <w:hideMark/>
          </w:tcPr>
          <w:p w14:paraId="189A067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3.23**</w:t>
            </w:r>
          </w:p>
        </w:tc>
        <w:tc>
          <w:tcPr>
            <w:tcW w:w="1068" w:type="dxa"/>
            <w:tcBorders>
              <w:top w:val="nil"/>
              <w:left w:val="nil"/>
              <w:bottom w:val="nil"/>
              <w:right w:val="single" w:sz="4" w:space="0" w:color="auto"/>
            </w:tcBorders>
            <w:shd w:val="clear" w:color="auto" w:fill="auto"/>
            <w:noWrap/>
            <w:vAlign w:val="center"/>
            <w:hideMark/>
          </w:tcPr>
          <w:p w14:paraId="67F63E1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3.36**</w:t>
            </w:r>
          </w:p>
        </w:tc>
        <w:tc>
          <w:tcPr>
            <w:tcW w:w="968" w:type="dxa"/>
            <w:tcBorders>
              <w:top w:val="nil"/>
              <w:left w:val="nil"/>
              <w:bottom w:val="nil"/>
              <w:right w:val="nil"/>
            </w:tcBorders>
            <w:shd w:val="clear" w:color="auto" w:fill="auto"/>
            <w:noWrap/>
            <w:vAlign w:val="center"/>
            <w:hideMark/>
          </w:tcPr>
          <w:p w14:paraId="6CB81FA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2.94**</w:t>
            </w:r>
          </w:p>
        </w:tc>
        <w:tc>
          <w:tcPr>
            <w:tcW w:w="968" w:type="dxa"/>
            <w:tcBorders>
              <w:top w:val="nil"/>
              <w:left w:val="nil"/>
              <w:bottom w:val="nil"/>
              <w:right w:val="nil"/>
            </w:tcBorders>
            <w:shd w:val="clear" w:color="auto" w:fill="auto"/>
            <w:noWrap/>
            <w:vAlign w:val="center"/>
            <w:hideMark/>
          </w:tcPr>
          <w:p w14:paraId="6EA2AE0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2.84**</w:t>
            </w:r>
          </w:p>
        </w:tc>
      </w:tr>
      <w:tr w:rsidR="00B83505" w:rsidRPr="00B83505" w14:paraId="625FE81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DDAB35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Care/help for adults</w:t>
            </w:r>
          </w:p>
        </w:tc>
        <w:tc>
          <w:tcPr>
            <w:tcW w:w="1068" w:type="dxa"/>
            <w:tcBorders>
              <w:top w:val="nil"/>
              <w:left w:val="nil"/>
              <w:bottom w:val="nil"/>
              <w:right w:val="nil"/>
            </w:tcBorders>
            <w:shd w:val="clear" w:color="auto" w:fill="auto"/>
            <w:noWrap/>
            <w:vAlign w:val="center"/>
            <w:hideMark/>
          </w:tcPr>
          <w:p w14:paraId="0A1E890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-3.40**</w:t>
            </w:r>
          </w:p>
        </w:tc>
        <w:tc>
          <w:tcPr>
            <w:tcW w:w="1068" w:type="dxa"/>
            <w:tcBorders>
              <w:top w:val="nil"/>
              <w:left w:val="nil"/>
              <w:bottom w:val="nil"/>
              <w:right w:val="single" w:sz="4" w:space="0" w:color="auto"/>
            </w:tcBorders>
            <w:shd w:val="clear" w:color="auto" w:fill="auto"/>
            <w:noWrap/>
            <w:vAlign w:val="center"/>
            <w:hideMark/>
          </w:tcPr>
          <w:p w14:paraId="507C113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-4.13**</w:t>
            </w:r>
          </w:p>
        </w:tc>
        <w:tc>
          <w:tcPr>
            <w:tcW w:w="968" w:type="dxa"/>
            <w:tcBorders>
              <w:top w:val="nil"/>
              <w:left w:val="nil"/>
              <w:bottom w:val="nil"/>
              <w:right w:val="nil"/>
            </w:tcBorders>
            <w:shd w:val="clear" w:color="auto" w:fill="auto"/>
            <w:noWrap/>
            <w:vAlign w:val="center"/>
            <w:hideMark/>
          </w:tcPr>
          <w:p w14:paraId="42AD108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-5.96**</w:t>
            </w:r>
          </w:p>
        </w:tc>
        <w:tc>
          <w:tcPr>
            <w:tcW w:w="968" w:type="dxa"/>
            <w:tcBorders>
              <w:top w:val="nil"/>
              <w:left w:val="nil"/>
              <w:bottom w:val="nil"/>
              <w:right w:val="nil"/>
            </w:tcBorders>
            <w:shd w:val="clear" w:color="auto" w:fill="auto"/>
            <w:noWrap/>
            <w:vAlign w:val="center"/>
            <w:hideMark/>
          </w:tcPr>
          <w:p w14:paraId="045F983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-5.32**</w:t>
            </w:r>
          </w:p>
        </w:tc>
      </w:tr>
      <w:tr w:rsidR="00B83505" w:rsidRPr="00B83505" w14:paraId="7CCBADC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456F62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Sleeping/resting/relaxing</w:t>
            </w:r>
          </w:p>
        </w:tc>
        <w:tc>
          <w:tcPr>
            <w:tcW w:w="1068" w:type="dxa"/>
            <w:tcBorders>
              <w:top w:val="nil"/>
              <w:left w:val="nil"/>
              <w:bottom w:val="nil"/>
              <w:right w:val="nil"/>
            </w:tcBorders>
            <w:shd w:val="clear" w:color="auto" w:fill="auto"/>
            <w:noWrap/>
            <w:vAlign w:val="center"/>
            <w:hideMark/>
          </w:tcPr>
          <w:p w14:paraId="672EC49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0.91**</w:t>
            </w:r>
          </w:p>
        </w:tc>
        <w:tc>
          <w:tcPr>
            <w:tcW w:w="1068" w:type="dxa"/>
            <w:tcBorders>
              <w:top w:val="nil"/>
              <w:left w:val="nil"/>
              <w:bottom w:val="nil"/>
              <w:right w:val="single" w:sz="4" w:space="0" w:color="auto"/>
            </w:tcBorders>
            <w:shd w:val="clear" w:color="auto" w:fill="auto"/>
            <w:noWrap/>
            <w:vAlign w:val="center"/>
            <w:hideMark/>
          </w:tcPr>
          <w:p w14:paraId="083876B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0.88**</w:t>
            </w:r>
          </w:p>
        </w:tc>
        <w:tc>
          <w:tcPr>
            <w:tcW w:w="968" w:type="dxa"/>
            <w:tcBorders>
              <w:top w:val="nil"/>
              <w:left w:val="nil"/>
              <w:bottom w:val="nil"/>
              <w:right w:val="nil"/>
            </w:tcBorders>
            <w:shd w:val="clear" w:color="auto" w:fill="auto"/>
            <w:noWrap/>
            <w:vAlign w:val="center"/>
            <w:hideMark/>
          </w:tcPr>
          <w:p w14:paraId="792F74F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1.23**</w:t>
            </w:r>
          </w:p>
        </w:tc>
        <w:tc>
          <w:tcPr>
            <w:tcW w:w="968" w:type="dxa"/>
            <w:tcBorders>
              <w:top w:val="nil"/>
              <w:left w:val="nil"/>
              <w:bottom w:val="nil"/>
              <w:right w:val="nil"/>
            </w:tcBorders>
            <w:shd w:val="clear" w:color="auto" w:fill="auto"/>
            <w:noWrap/>
            <w:vAlign w:val="center"/>
            <w:hideMark/>
          </w:tcPr>
          <w:p w14:paraId="2CA6244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1.00**</w:t>
            </w:r>
          </w:p>
        </w:tc>
      </w:tr>
      <w:tr w:rsidR="00B83505" w:rsidRPr="00B83505" w14:paraId="63B8F08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CD5DB1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Sick in bed</w:t>
            </w:r>
          </w:p>
        </w:tc>
        <w:tc>
          <w:tcPr>
            <w:tcW w:w="1068" w:type="dxa"/>
            <w:tcBorders>
              <w:top w:val="nil"/>
              <w:left w:val="nil"/>
              <w:bottom w:val="nil"/>
              <w:right w:val="nil"/>
            </w:tcBorders>
            <w:shd w:val="clear" w:color="auto" w:fill="auto"/>
            <w:noWrap/>
            <w:vAlign w:val="center"/>
            <w:hideMark/>
          </w:tcPr>
          <w:p w14:paraId="2344009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-19.99**</w:t>
            </w:r>
          </w:p>
        </w:tc>
        <w:tc>
          <w:tcPr>
            <w:tcW w:w="1068" w:type="dxa"/>
            <w:tcBorders>
              <w:top w:val="nil"/>
              <w:left w:val="nil"/>
              <w:bottom w:val="nil"/>
              <w:right w:val="single" w:sz="4" w:space="0" w:color="auto"/>
            </w:tcBorders>
            <w:shd w:val="clear" w:color="auto" w:fill="auto"/>
            <w:noWrap/>
            <w:vAlign w:val="center"/>
            <w:hideMark/>
          </w:tcPr>
          <w:p w14:paraId="02D8646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-18.81**</w:t>
            </w:r>
          </w:p>
        </w:tc>
        <w:tc>
          <w:tcPr>
            <w:tcW w:w="968" w:type="dxa"/>
            <w:tcBorders>
              <w:top w:val="nil"/>
              <w:left w:val="nil"/>
              <w:bottom w:val="nil"/>
              <w:right w:val="nil"/>
            </w:tcBorders>
            <w:shd w:val="clear" w:color="auto" w:fill="auto"/>
            <w:noWrap/>
            <w:vAlign w:val="center"/>
            <w:hideMark/>
          </w:tcPr>
          <w:p w14:paraId="42905CF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-19.40**</w:t>
            </w:r>
          </w:p>
        </w:tc>
        <w:tc>
          <w:tcPr>
            <w:tcW w:w="968" w:type="dxa"/>
            <w:tcBorders>
              <w:top w:val="nil"/>
              <w:left w:val="nil"/>
              <w:bottom w:val="nil"/>
              <w:right w:val="nil"/>
            </w:tcBorders>
            <w:shd w:val="clear" w:color="auto" w:fill="auto"/>
            <w:noWrap/>
            <w:vAlign w:val="center"/>
            <w:hideMark/>
          </w:tcPr>
          <w:p w14:paraId="374B6D9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-15.38**</w:t>
            </w:r>
          </w:p>
        </w:tc>
      </w:tr>
      <w:tr w:rsidR="00B83505" w:rsidRPr="00B83505" w14:paraId="6C279BD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8EF883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Meditating/religious activities</w:t>
            </w:r>
          </w:p>
        </w:tc>
        <w:tc>
          <w:tcPr>
            <w:tcW w:w="1068" w:type="dxa"/>
            <w:tcBorders>
              <w:top w:val="nil"/>
              <w:left w:val="nil"/>
              <w:bottom w:val="nil"/>
              <w:right w:val="nil"/>
            </w:tcBorders>
            <w:shd w:val="clear" w:color="auto" w:fill="auto"/>
            <w:noWrap/>
            <w:vAlign w:val="center"/>
            <w:hideMark/>
          </w:tcPr>
          <w:p w14:paraId="2849696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4.87**</w:t>
            </w:r>
          </w:p>
        </w:tc>
        <w:tc>
          <w:tcPr>
            <w:tcW w:w="1068" w:type="dxa"/>
            <w:tcBorders>
              <w:top w:val="nil"/>
              <w:left w:val="nil"/>
              <w:bottom w:val="nil"/>
              <w:right w:val="single" w:sz="4" w:space="0" w:color="auto"/>
            </w:tcBorders>
            <w:shd w:val="clear" w:color="auto" w:fill="auto"/>
            <w:noWrap/>
            <w:vAlign w:val="center"/>
            <w:hideMark/>
          </w:tcPr>
          <w:p w14:paraId="235DF3A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4.05**</w:t>
            </w:r>
          </w:p>
        </w:tc>
        <w:tc>
          <w:tcPr>
            <w:tcW w:w="968" w:type="dxa"/>
            <w:tcBorders>
              <w:top w:val="nil"/>
              <w:left w:val="nil"/>
              <w:bottom w:val="nil"/>
              <w:right w:val="nil"/>
            </w:tcBorders>
            <w:shd w:val="clear" w:color="auto" w:fill="auto"/>
            <w:noWrap/>
            <w:vAlign w:val="center"/>
            <w:hideMark/>
          </w:tcPr>
          <w:p w14:paraId="6658457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4.64**</w:t>
            </w:r>
          </w:p>
        </w:tc>
        <w:tc>
          <w:tcPr>
            <w:tcW w:w="968" w:type="dxa"/>
            <w:tcBorders>
              <w:top w:val="nil"/>
              <w:left w:val="nil"/>
              <w:bottom w:val="nil"/>
              <w:right w:val="nil"/>
            </w:tcBorders>
            <w:shd w:val="clear" w:color="auto" w:fill="auto"/>
            <w:noWrap/>
            <w:vAlign w:val="center"/>
            <w:hideMark/>
          </w:tcPr>
          <w:p w14:paraId="636D1E1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4.42**</w:t>
            </w:r>
          </w:p>
        </w:tc>
      </w:tr>
      <w:tr w:rsidR="00B83505" w:rsidRPr="00B83505" w14:paraId="6774F08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6915D6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Washing/dressing/grooming</w:t>
            </w:r>
          </w:p>
        </w:tc>
        <w:tc>
          <w:tcPr>
            <w:tcW w:w="1068" w:type="dxa"/>
            <w:tcBorders>
              <w:top w:val="nil"/>
              <w:left w:val="nil"/>
              <w:bottom w:val="nil"/>
              <w:right w:val="nil"/>
            </w:tcBorders>
            <w:shd w:val="clear" w:color="auto" w:fill="auto"/>
            <w:noWrap/>
            <w:vAlign w:val="center"/>
            <w:hideMark/>
          </w:tcPr>
          <w:p w14:paraId="51B8B5A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1.48**</w:t>
            </w:r>
          </w:p>
        </w:tc>
        <w:tc>
          <w:tcPr>
            <w:tcW w:w="1068" w:type="dxa"/>
            <w:tcBorders>
              <w:top w:val="nil"/>
              <w:left w:val="nil"/>
              <w:bottom w:val="nil"/>
              <w:right w:val="single" w:sz="4" w:space="0" w:color="auto"/>
            </w:tcBorders>
            <w:shd w:val="clear" w:color="auto" w:fill="auto"/>
            <w:noWrap/>
            <w:vAlign w:val="center"/>
            <w:hideMark/>
          </w:tcPr>
          <w:p w14:paraId="361D5F7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1.85**</w:t>
            </w:r>
          </w:p>
        </w:tc>
        <w:tc>
          <w:tcPr>
            <w:tcW w:w="968" w:type="dxa"/>
            <w:tcBorders>
              <w:top w:val="nil"/>
              <w:left w:val="nil"/>
              <w:bottom w:val="nil"/>
              <w:right w:val="nil"/>
            </w:tcBorders>
            <w:shd w:val="clear" w:color="auto" w:fill="auto"/>
            <w:noWrap/>
            <w:vAlign w:val="center"/>
            <w:hideMark/>
          </w:tcPr>
          <w:p w14:paraId="1FE55BD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2.60**</w:t>
            </w:r>
          </w:p>
        </w:tc>
        <w:tc>
          <w:tcPr>
            <w:tcW w:w="968" w:type="dxa"/>
            <w:tcBorders>
              <w:top w:val="nil"/>
              <w:left w:val="nil"/>
              <w:bottom w:val="nil"/>
              <w:right w:val="nil"/>
            </w:tcBorders>
            <w:shd w:val="clear" w:color="auto" w:fill="auto"/>
            <w:noWrap/>
            <w:vAlign w:val="center"/>
            <w:hideMark/>
          </w:tcPr>
          <w:p w14:paraId="3D00EC4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2.35**</w:t>
            </w:r>
          </w:p>
        </w:tc>
      </w:tr>
      <w:tr w:rsidR="00B83505" w:rsidRPr="00B83505" w14:paraId="4F29923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C3B4BC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Talking/chatting/socialising</w:t>
            </w:r>
          </w:p>
        </w:tc>
        <w:tc>
          <w:tcPr>
            <w:tcW w:w="1068" w:type="dxa"/>
            <w:tcBorders>
              <w:top w:val="nil"/>
              <w:left w:val="nil"/>
              <w:bottom w:val="nil"/>
              <w:right w:val="nil"/>
            </w:tcBorders>
            <w:shd w:val="clear" w:color="auto" w:fill="auto"/>
            <w:noWrap/>
            <w:vAlign w:val="center"/>
            <w:hideMark/>
          </w:tcPr>
          <w:p w14:paraId="59D5B1C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4.52**</w:t>
            </w:r>
          </w:p>
        </w:tc>
        <w:tc>
          <w:tcPr>
            <w:tcW w:w="1068" w:type="dxa"/>
            <w:tcBorders>
              <w:top w:val="nil"/>
              <w:left w:val="nil"/>
              <w:bottom w:val="nil"/>
              <w:right w:val="single" w:sz="4" w:space="0" w:color="auto"/>
            </w:tcBorders>
            <w:shd w:val="clear" w:color="auto" w:fill="auto"/>
            <w:noWrap/>
            <w:vAlign w:val="center"/>
            <w:hideMark/>
          </w:tcPr>
          <w:p w14:paraId="761225D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4.08**</w:t>
            </w:r>
          </w:p>
        </w:tc>
        <w:tc>
          <w:tcPr>
            <w:tcW w:w="968" w:type="dxa"/>
            <w:tcBorders>
              <w:top w:val="nil"/>
              <w:left w:val="nil"/>
              <w:bottom w:val="nil"/>
              <w:right w:val="nil"/>
            </w:tcBorders>
            <w:shd w:val="clear" w:color="auto" w:fill="auto"/>
            <w:noWrap/>
            <w:vAlign w:val="center"/>
            <w:hideMark/>
          </w:tcPr>
          <w:p w14:paraId="314371D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3.42**</w:t>
            </w:r>
          </w:p>
        </w:tc>
        <w:tc>
          <w:tcPr>
            <w:tcW w:w="968" w:type="dxa"/>
            <w:tcBorders>
              <w:top w:val="nil"/>
              <w:left w:val="nil"/>
              <w:bottom w:val="nil"/>
              <w:right w:val="nil"/>
            </w:tcBorders>
            <w:shd w:val="clear" w:color="auto" w:fill="auto"/>
            <w:noWrap/>
            <w:vAlign w:val="center"/>
            <w:hideMark/>
          </w:tcPr>
          <w:p w14:paraId="0372336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3.18**</w:t>
            </w:r>
          </w:p>
        </w:tc>
      </w:tr>
      <w:tr w:rsidR="00B83505" w:rsidRPr="00B83505" w14:paraId="0B6AAF1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8DA0AA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Intimacy/making love</w:t>
            </w:r>
          </w:p>
        </w:tc>
        <w:tc>
          <w:tcPr>
            <w:tcW w:w="1068" w:type="dxa"/>
            <w:tcBorders>
              <w:top w:val="nil"/>
              <w:left w:val="nil"/>
              <w:bottom w:val="nil"/>
              <w:right w:val="nil"/>
            </w:tcBorders>
            <w:shd w:val="clear" w:color="auto" w:fill="auto"/>
            <w:noWrap/>
            <w:vAlign w:val="center"/>
            <w:hideMark/>
          </w:tcPr>
          <w:p w14:paraId="2FD6E8D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12.80**</w:t>
            </w:r>
          </w:p>
        </w:tc>
        <w:tc>
          <w:tcPr>
            <w:tcW w:w="1068" w:type="dxa"/>
            <w:tcBorders>
              <w:top w:val="nil"/>
              <w:left w:val="nil"/>
              <w:bottom w:val="nil"/>
              <w:right w:val="single" w:sz="4" w:space="0" w:color="auto"/>
            </w:tcBorders>
            <w:shd w:val="clear" w:color="auto" w:fill="auto"/>
            <w:noWrap/>
            <w:vAlign w:val="center"/>
            <w:hideMark/>
          </w:tcPr>
          <w:p w14:paraId="62AEF02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12.28**</w:t>
            </w:r>
          </w:p>
        </w:tc>
        <w:tc>
          <w:tcPr>
            <w:tcW w:w="968" w:type="dxa"/>
            <w:tcBorders>
              <w:top w:val="nil"/>
              <w:left w:val="nil"/>
              <w:bottom w:val="nil"/>
              <w:right w:val="nil"/>
            </w:tcBorders>
            <w:shd w:val="clear" w:color="auto" w:fill="auto"/>
            <w:noWrap/>
            <w:vAlign w:val="center"/>
            <w:hideMark/>
          </w:tcPr>
          <w:p w14:paraId="6C3FA13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11.24**</w:t>
            </w:r>
          </w:p>
        </w:tc>
        <w:tc>
          <w:tcPr>
            <w:tcW w:w="968" w:type="dxa"/>
            <w:tcBorders>
              <w:top w:val="nil"/>
              <w:left w:val="nil"/>
              <w:bottom w:val="nil"/>
              <w:right w:val="nil"/>
            </w:tcBorders>
            <w:shd w:val="clear" w:color="auto" w:fill="auto"/>
            <w:noWrap/>
            <w:vAlign w:val="center"/>
            <w:hideMark/>
          </w:tcPr>
          <w:p w14:paraId="6017C84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10.67**</w:t>
            </w:r>
          </w:p>
        </w:tc>
      </w:tr>
      <w:tr w:rsidR="00B83505" w:rsidRPr="00B83505" w14:paraId="62CEC09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6CC161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Eating/snacking</w:t>
            </w:r>
          </w:p>
        </w:tc>
        <w:tc>
          <w:tcPr>
            <w:tcW w:w="1068" w:type="dxa"/>
            <w:tcBorders>
              <w:top w:val="nil"/>
              <w:left w:val="nil"/>
              <w:bottom w:val="nil"/>
              <w:right w:val="nil"/>
            </w:tcBorders>
            <w:shd w:val="clear" w:color="auto" w:fill="auto"/>
            <w:noWrap/>
            <w:vAlign w:val="center"/>
            <w:hideMark/>
          </w:tcPr>
          <w:p w14:paraId="2E79540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2.16**</w:t>
            </w:r>
          </w:p>
        </w:tc>
        <w:tc>
          <w:tcPr>
            <w:tcW w:w="1068" w:type="dxa"/>
            <w:tcBorders>
              <w:top w:val="nil"/>
              <w:left w:val="nil"/>
              <w:bottom w:val="nil"/>
              <w:right w:val="single" w:sz="4" w:space="0" w:color="auto"/>
            </w:tcBorders>
            <w:shd w:val="clear" w:color="auto" w:fill="auto"/>
            <w:noWrap/>
            <w:vAlign w:val="center"/>
            <w:hideMark/>
          </w:tcPr>
          <w:p w14:paraId="7F99E6F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2.06**</w:t>
            </w:r>
          </w:p>
        </w:tc>
        <w:tc>
          <w:tcPr>
            <w:tcW w:w="968" w:type="dxa"/>
            <w:tcBorders>
              <w:top w:val="nil"/>
              <w:left w:val="nil"/>
              <w:bottom w:val="nil"/>
              <w:right w:val="nil"/>
            </w:tcBorders>
            <w:shd w:val="clear" w:color="auto" w:fill="auto"/>
            <w:noWrap/>
            <w:vAlign w:val="center"/>
            <w:hideMark/>
          </w:tcPr>
          <w:p w14:paraId="4E3F4C3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2.12**</w:t>
            </w:r>
          </w:p>
        </w:tc>
        <w:tc>
          <w:tcPr>
            <w:tcW w:w="968" w:type="dxa"/>
            <w:tcBorders>
              <w:top w:val="nil"/>
              <w:left w:val="nil"/>
              <w:bottom w:val="nil"/>
              <w:right w:val="nil"/>
            </w:tcBorders>
            <w:shd w:val="clear" w:color="auto" w:fill="auto"/>
            <w:noWrap/>
            <w:vAlign w:val="center"/>
            <w:hideMark/>
          </w:tcPr>
          <w:p w14:paraId="6D5B4E1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2.11**</w:t>
            </w:r>
          </w:p>
        </w:tc>
      </w:tr>
      <w:tr w:rsidR="00B83505" w:rsidRPr="00B83505" w14:paraId="7CCC6E2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0BF0F3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Drinking tea/coffee</w:t>
            </w:r>
          </w:p>
        </w:tc>
        <w:tc>
          <w:tcPr>
            <w:tcW w:w="1068" w:type="dxa"/>
            <w:tcBorders>
              <w:top w:val="nil"/>
              <w:left w:val="nil"/>
              <w:bottom w:val="nil"/>
              <w:right w:val="nil"/>
            </w:tcBorders>
            <w:shd w:val="clear" w:color="auto" w:fill="auto"/>
            <w:noWrap/>
            <w:vAlign w:val="center"/>
            <w:hideMark/>
          </w:tcPr>
          <w:p w14:paraId="2CB85B5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1.75**</w:t>
            </w:r>
          </w:p>
        </w:tc>
        <w:tc>
          <w:tcPr>
            <w:tcW w:w="1068" w:type="dxa"/>
            <w:tcBorders>
              <w:top w:val="nil"/>
              <w:left w:val="nil"/>
              <w:bottom w:val="nil"/>
              <w:right w:val="single" w:sz="4" w:space="0" w:color="auto"/>
            </w:tcBorders>
            <w:shd w:val="clear" w:color="auto" w:fill="auto"/>
            <w:noWrap/>
            <w:vAlign w:val="center"/>
            <w:hideMark/>
          </w:tcPr>
          <w:p w14:paraId="3795240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1.36**</w:t>
            </w:r>
          </w:p>
        </w:tc>
        <w:tc>
          <w:tcPr>
            <w:tcW w:w="968" w:type="dxa"/>
            <w:tcBorders>
              <w:top w:val="nil"/>
              <w:left w:val="nil"/>
              <w:bottom w:val="nil"/>
              <w:right w:val="nil"/>
            </w:tcBorders>
            <w:shd w:val="clear" w:color="auto" w:fill="auto"/>
            <w:noWrap/>
            <w:vAlign w:val="center"/>
            <w:hideMark/>
          </w:tcPr>
          <w:p w14:paraId="6F94BB7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1.31**</w:t>
            </w:r>
          </w:p>
        </w:tc>
        <w:tc>
          <w:tcPr>
            <w:tcW w:w="968" w:type="dxa"/>
            <w:tcBorders>
              <w:top w:val="nil"/>
              <w:left w:val="nil"/>
              <w:bottom w:val="nil"/>
              <w:right w:val="nil"/>
            </w:tcBorders>
            <w:shd w:val="clear" w:color="auto" w:fill="auto"/>
            <w:noWrap/>
            <w:vAlign w:val="center"/>
            <w:hideMark/>
          </w:tcPr>
          <w:p w14:paraId="37E8E60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1.17**</w:t>
            </w:r>
          </w:p>
        </w:tc>
      </w:tr>
      <w:tr w:rsidR="00B83505" w:rsidRPr="00B83505" w14:paraId="26EB97F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9A9E9E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Smoking</w:t>
            </w:r>
          </w:p>
        </w:tc>
        <w:tc>
          <w:tcPr>
            <w:tcW w:w="1068" w:type="dxa"/>
            <w:tcBorders>
              <w:top w:val="nil"/>
              <w:left w:val="nil"/>
              <w:bottom w:val="nil"/>
              <w:right w:val="nil"/>
            </w:tcBorders>
            <w:shd w:val="clear" w:color="auto" w:fill="auto"/>
            <w:noWrap/>
            <w:vAlign w:val="center"/>
            <w:hideMark/>
          </w:tcPr>
          <w:p w14:paraId="167F8EA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0.73</w:t>
            </w:r>
          </w:p>
        </w:tc>
        <w:tc>
          <w:tcPr>
            <w:tcW w:w="1068" w:type="dxa"/>
            <w:tcBorders>
              <w:top w:val="nil"/>
              <w:left w:val="nil"/>
              <w:bottom w:val="nil"/>
              <w:right w:val="single" w:sz="4" w:space="0" w:color="auto"/>
            </w:tcBorders>
            <w:shd w:val="clear" w:color="auto" w:fill="auto"/>
            <w:noWrap/>
            <w:vAlign w:val="center"/>
            <w:hideMark/>
          </w:tcPr>
          <w:p w14:paraId="36904B9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0.35*</w:t>
            </w:r>
          </w:p>
        </w:tc>
        <w:tc>
          <w:tcPr>
            <w:tcW w:w="968" w:type="dxa"/>
            <w:tcBorders>
              <w:top w:val="nil"/>
              <w:left w:val="nil"/>
              <w:bottom w:val="nil"/>
              <w:right w:val="nil"/>
            </w:tcBorders>
            <w:shd w:val="clear" w:color="auto" w:fill="auto"/>
            <w:noWrap/>
            <w:vAlign w:val="center"/>
            <w:hideMark/>
          </w:tcPr>
          <w:p w14:paraId="58B0150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0.91**</w:t>
            </w:r>
          </w:p>
        </w:tc>
        <w:tc>
          <w:tcPr>
            <w:tcW w:w="968" w:type="dxa"/>
            <w:tcBorders>
              <w:top w:val="nil"/>
              <w:left w:val="nil"/>
              <w:bottom w:val="nil"/>
              <w:right w:val="nil"/>
            </w:tcBorders>
            <w:shd w:val="clear" w:color="auto" w:fill="auto"/>
            <w:noWrap/>
            <w:vAlign w:val="center"/>
            <w:hideMark/>
          </w:tcPr>
          <w:p w14:paraId="76228F9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0.75**</w:t>
            </w:r>
          </w:p>
        </w:tc>
      </w:tr>
      <w:tr w:rsidR="00B83505" w:rsidRPr="00B83505" w14:paraId="77D2427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7314E7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Texting/email/social media</w:t>
            </w:r>
          </w:p>
        </w:tc>
        <w:tc>
          <w:tcPr>
            <w:tcW w:w="1068" w:type="dxa"/>
            <w:tcBorders>
              <w:top w:val="nil"/>
              <w:left w:val="nil"/>
              <w:bottom w:val="nil"/>
              <w:right w:val="nil"/>
            </w:tcBorders>
            <w:shd w:val="clear" w:color="auto" w:fill="auto"/>
            <w:noWrap/>
            <w:vAlign w:val="center"/>
            <w:hideMark/>
          </w:tcPr>
          <w:p w14:paraId="799C41D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0.31</w:t>
            </w:r>
          </w:p>
        </w:tc>
        <w:tc>
          <w:tcPr>
            <w:tcW w:w="1068" w:type="dxa"/>
            <w:tcBorders>
              <w:top w:val="nil"/>
              <w:left w:val="nil"/>
              <w:bottom w:val="nil"/>
              <w:right w:val="single" w:sz="4" w:space="0" w:color="auto"/>
            </w:tcBorders>
            <w:shd w:val="clear" w:color="auto" w:fill="auto"/>
            <w:noWrap/>
            <w:vAlign w:val="center"/>
            <w:hideMark/>
          </w:tcPr>
          <w:p w14:paraId="7A968C5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1.04**</w:t>
            </w:r>
          </w:p>
        </w:tc>
        <w:tc>
          <w:tcPr>
            <w:tcW w:w="968" w:type="dxa"/>
            <w:tcBorders>
              <w:top w:val="nil"/>
              <w:left w:val="nil"/>
              <w:bottom w:val="nil"/>
              <w:right w:val="nil"/>
            </w:tcBorders>
            <w:shd w:val="clear" w:color="auto" w:fill="auto"/>
            <w:noWrap/>
            <w:vAlign w:val="center"/>
            <w:hideMark/>
          </w:tcPr>
          <w:p w14:paraId="7C92476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1.03**</w:t>
            </w:r>
          </w:p>
        </w:tc>
        <w:tc>
          <w:tcPr>
            <w:tcW w:w="968" w:type="dxa"/>
            <w:tcBorders>
              <w:top w:val="nil"/>
              <w:left w:val="nil"/>
              <w:bottom w:val="nil"/>
              <w:right w:val="nil"/>
            </w:tcBorders>
            <w:shd w:val="clear" w:color="auto" w:fill="auto"/>
            <w:noWrap/>
            <w:vAlign w:val="center"/>
            <w:hideMark/>
          </w:tcPr>
          <w:p w14:paraId="12CA595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0.95**</w:t>
            </w:r>
          </w:p>
        </w:tc>
      </w:tr>
      <w:tr w:rsidR="00B83505" w:rsidRPr="00B83505" w14:paraId="454DCB9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84D6DC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Browsing the Internet</w:t>
            </w:r>
          </w:p>
        </w:tc>
        <w:tc>
          <w:tcPr>
            <w:tcW w:w="1068" w:type="dxa"/>
            <w:tcBorders>
              <w:top w:val="nil"/>
              <w:left w:val="nil"/>
              <w:bottom w:val="nil"/>
              <w:right w:val="nil"/>
            </w:tcBorders>
            <w:shd w:val="clear" w:color="auto" w:fill="auto"/>
            <w:noWrap/>
            <w:vAlign w:val="center"/>
            <w:hideMark/>
          </w:tcPr>
          <w:p w14:paraId="2D7875B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0.38</w:t>
            </w:r>
          </w:p>
        </w:tc>
        <w:tc>
          <w:tcPr>
            <w:tcW w:w="1068" w:type="dxa"/>
            <w:tcBorders>
              <w:top w:val="nil"/>
              <w:left w:val="nil"/>
              <w:bottom w:val="nil"/>
              <w:right w:val="single" w:sz="4" w:space="0" w:color="auto"/>
            </w:tcBorders>
            <w:shd w:val="clear" w:color="auto" w:fill="auto"/>
            <w:noWrap/>
            <w:vAlign w:val="center"/>
            <w:hideMark/>
          </w:tcPr>
          <w:p w14:paraId="0149610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0.84**</w:t>
            </w:r>
          </w:p>
        </w:tc>
        <w:tc>
          <w:tcPr>
            <w:tcW w:w="968" w:type="dxa"/>
            <w:tcBorders>
              <w:top w:val="nil"/>
              <w:left w:val="nil"/>
              <w:bottom w:val="nil"/>
              <w:right w:val="nil"/>
            </w:tcBorders>
            <w:shd w:val="clear" w:color="auto" w:fill="auto"/>
            <w:noWrap/>
            <w:vAlign w:val="center"/>
            <w:hideMark/>
          </w:tcPr>
          <w:p w14:paraId="771AFD3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0.23+</w:t>
            </w:r>
          </w:p>
        </w:tc>
        <w:tc>
          <w:tcPr>
            <w:tcW w:w="968" w:type="dxa"/>
            <w:tcBorders>
              <w:top w:val="nil"/>
              <w:left w:val="nil"/>
              <w:bottom w:val="nil"/>
              <w:right w:val="nil"/>
            </w:tcBorders>
            <w:shd w:val="clear" w:color="auto" w:fill="auto"/>
            <w:noWrap/>
            <w:vAlign w:val="center"/>
            <w:hideMark/>
          </w:tcPr>
          <w:p w14:paraId="6170F40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0.14</w:t>
            </w:r>
          </w:p>
        </w:tc>
      </w:tr>
      <w:tr w:rsidR="00B83505" w:rsidRPr="00B83505" w14:paraId="2979229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4892C8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Watching TV/film</w:t>
            </w:r>
          </w:p>
        </w:tc>
        <w:tc>
          <w:tcPr>
            <w:tcW w:w="1068" w:type="dxa"/>
            <w:tcBorders>
              <w:top w:val="nil"/>
              <w:left w:val="nil"/>
              <w:bottom w:val="nil"/>
              <w:right w:val="nil"/>
            </w:tcBorders>
            <w:shd w:val="clear" w:color="auto" w:fill="auto"/>
            <w:noWrap/>
            <w:vAlign w:val="center"/>
            <w:hideMark/>
          </w:tcPr>
          <w:p w14:paraId="2D7E703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2.14**</w:t>
            </w:r>
          </w:p>
        </w:tc>
        <w:tc>
          <w:tcPr>
            <w:tcW w:w="1068" w:type="dxa"/>
            <w:tcBorders>
              <w:top w:val="nil"/>
              <w:left w:val="nil"/>
              <w:bottom w:val="nil"/>
              <w:right w:val="single" w:sz="4" w:space="0" w:color="auto"/>
            </w:tcBorders>
            <w:shd w:val="clear" w:color="auto" w:fill="auto"/>
            <w:noWrap/>
            <w:vAlign w:val="center"/>
            <w:hideMark/>
          </w:tcPr>
          <w:p w14:paraId="66A2DB4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2.17**</w:t>
            </w:r>
          </w:p>
        </w:tc>
        <w:tc>
          <w:tcPr>
            <w:tcW w:w="968" w:type="dxa"/>
            <w:tcBorders>
              <w:top w:val="nil"/>
              <w:left w:val="nil"/>
              <w:bottom w:val="nil"/>
              <w:right w:val="nil"/>
            </w:tcBorders>
            <w:shd w:val="clear" w:color="auto" w:fill="auto"/>
            <w:noWrap/>
            <w:vAlign w:val="center"/>
            <w:hideMark/>
          </w:tcPr>
          <w:p w14:paraId="10C2CD3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1.89**</w:t>
            </w:r>
          </w:p>
        </w:tc>
        <w:tc>
          <w:tcPr>
            <w:tcW w:w="968" w:type="dxa"/>
            <w:tcBorders>
              <w:top w:val="nil"/>
              <w:left w:val="nil"/>
              <w:bottom w:val="nil"/>
              <w:right w:val="nil"/>
            </w:tcBorders>
            <w:shd w:val="clear" w:color="auto" w:fill="auto"/>
            <w:noWrap/>
            <w:vAlign w:val="center"/>
            <w:hideMark/>
          </w:tcPr>
          <w:p w14:paraId="1C48A1F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1.78**</w:t>
            </w:r>
          </w:p>
        </w:tc>
      </w:tr>
      <w:tr w:rsidR="00B83505" w:rsidRPr="00B83505" w14:paraId="0AB0FD5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72FFF3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Listening to music</w:t>
            </w:r>
          </w:p>
        </w:tc>
        <w:tc>
          <w:tcPr>
            <w:tcW w:w="1068" w:type="dxa"/>
            <w:tcBorders>
              <w:top w:val="nil"/>
              <w:left w:val="nil"/>
              <w:bottom w:val="nil"/>
              <w:right w:val="nil"/>
            </w:tcBorders>
            <w:shd w:val="clear" w:color="auto" w:fill="auto"/>
            <w:noWrap/>
            <w:vAlign w:val="center"/>
            <w:hideMark/>
          </w:tcPr>
          <w:p w14:paraId="775F12C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3.71**</w:t>
            </w:r>
          </w:p>
        </w:tc>
        <w:tc>
          <w:tcPr>
            <w:tcW w:w="1068" w:type="dxa"/>
            <w:tcBorders>
              <w:top w:val="nil"/>
              <w:left w:val="nil"/>
              <w:bottom w:val="nil"/>
              <w:right w:val="single" w:sz="4" w:space="0" w:color="auto"/>
            </w:tcBorders>
            <w:shd w:val="clear" w:color="auto" w:fill="auto"/>
            <w:noWrap/>
            <w:vAlign w:val="center"/>
            <w:hideMark/>
          </w:tcPr>
          <w:p w14:paraId="1560842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3.46**</w:t>
            </w:r>
          </w:p>
        </w:tc>
        <w:tc>
          <w:tcPr>
            <w:tcW w:w="968" w:type="dxa"/>
            <w:tcBorders>
              <w:top w:val="nil"/>
              <w:left w:val="nil"/>
              <w:bottom w:val="nil"/>
              <w:right w:val="nil"/>
            </w:tcBorders>
            <w:shd w:val="clear" w:color="auto" w:fill="auto"/>
            <w:noWrap/>
            <w:vAlign w:val="center"/>
            <w:hideMark/>
          </w:tcPr>
          <w:p w14:paraId="32B9E16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3.11**</w:t>
            </w:r>
          </w:p>
        </w:tc>
        <w:tc>
          <w:tcPr>
            <w:tcW w:w="968" w:type="dxa"/>
            <w:tcBorders>
              <w:top w:val="nil"/>
              <w:left w:val="nil"/>
              <w:bottom w:val="nil"/>
              <w:right w:val="nil"/>
            </w:tcBorders>
            <w:shd w:val="clear" w:color="auto" w:fill="auto"/>
            <w:noWrap/>
            <w:vAlign w:val="center"/>
            <w:hideMark/>
          </w:tcPr>
          <w:p w14:paraId="2008BFC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2.84**</w:t>
            </w:r>
          </w:p>
        </w:tc>
      </w:tr>
      <w:tr w:rsidR="00B83505" w:rsidRPr="00B83505" w14:paraId="0DFD6E2F"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2F3F59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Listening to speech/podcast</w:t>
            </w:r>
          </w:p>
        </w:tc>
        <w:tc>
          <w:tcPr>
            <w:tcW w:w="1068" w:type="dxa"/>
            <w:tcBorders>
              <w:top w:val="nil"/>
              <w:left w:val="nil"/>
              <w:bottom w:val="nil"/>
              <w:right w:val="nil"/>
            </w:tcBorders>
            <w:shd w:val="clear" w:color="auto" w:fill="auto"/>
            <w:noWrap/>
            <w:vAlign w:val="center"/>
            <w:hideMark/>
          </w:tcPr>
          <w:p w14:paraId="24211C1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1.18**</w:t>
            </w:r>
          </w:p>
        </w:tc>
        <w:tc>
          <w:tcPr>
            <w:tcW w:w="1068" w:type="dxa"/>
            <w:tcBorders>
              <w:top w:val="nil"/>
              <w:left w:val="nil"/>
              <w:bottom w:val="nil"/>
              <w:right w:val="single" w:sz="4" w:space="0" w:color="auto"/>
            </w:tcBorders>
            <w:shd w:val="clear" w:color="auto" w:fill="auto"/>
            <w:noWrap/>
            <w:vAlign w:val="center"/>
            <w:hideMark/>
          </w:tcPr>
          <w:p w14:paraId="253F525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1.89**</w:t>
            </w:r>
          </w:p>
        </w:tc>
        <w:tc>
          <w:tcPr>
            <w:tcW w:w="968" w:type="dxa"/>
            <w:tcBorders>
              <w:top w:val="nil"/>
              <w:left w:val="nil"/>
              <w:bottom w:val="nil"/>
              <w:right w:val="nil"/>
            </w:tcBorders>
            <w:shd w:val="clear" w:color="auto" w:fill="auto"/>
            <w:noWrap/>
            <w:vAlign w:val="center"/>
            <w:hideMark/>
          </w:tcPr>
          <w:p w14:paraId="0947492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2.22**</w:t>
            </w:r>
          </w:p>
        </w:tc>
        <w:tc>
          <w:tcPr>
            <w:tcW w:w="968" w:type="dxa"/>
            <w:tcBorders>
              <w:top w:val="nil"/>
              <w:left w:val="nil"/>
              <w:bottom w:val="nil"/>
              <w:right w:val="nil"/>
            </w:tcBorders>
            <w:shd w:val="clear" w:color="auto" w:fill="auto"/>
            <w:noWrap/>
            <w:vAlign w:val="center"/>
            <w:hideMark/>
          </w:tcPr>
          <w:p w14:paraId="0ECDF35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2.03**</w:t>
            </w:r>
          </w:p>
        </w:tc>
      </w:tr>
      <w:tr w:rsidR="00B83505" w:rsidRPr="00B83505" w14:paraId="4289590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E78B42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Reading</w:t>
            </w:r>
          </w:p>
        </w:tc>
        <w:tc>
          <w:tcPr>
            <w:tcW w:w="1068" w:type="dxa"/>
            <w:tcBorders>
              <w:top w:val="nil"/>
              <w:left w:val="nil"/>
              <w:bottom w:val="nil"/>
              <w:right w:val="nil"/>
            </w:tcBorders>
            <w:shd w:val="clear" w:color="auto" w:fill="auto"/>
            <w:noWrap/>
            <w:vAlign w:val="center"/>
            <w:hideMark/>
          </w:tcPr>
          <w:p w14:paraId="07A4F78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1.62**</w:t>
            </w:r>
          </w:p>
        </w:tc>
        <w:tc>
          <w:tcPr>
            <w:tcW w:w="1068" w:type="dxa"/>
            <w:tcBorders>
              <w:top w:val="nil"/>
              <w:left w:val="nil"/>
              <w:bottom w:val="nil"/>
              <w:right w:val="single" w:sz="4" w:space="0" w:color="auto"/>
            </w:tcBorders>
            <w:shd w:val="clear" w:color="auto" w:fill="auto"/>
            <w:noWrap/>
            <w:vAlign w:val="center"/>
            <w:hideMark/>
          </w:tcPr>
          <w:p w14:paraId="5EB9572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1.85**</w:t>
            </w:r>
          </w:p>
        </w:tc>
        <w:tc>
          <w:tcPr>
            <w:tcW w:w="968" w:type="dxa"/>
            <w:tcBorders>
              <w:top w:val="nil"/>
              <w:left w:val="nil"/>
              <w:bottom w:val="nil"/>
              <w:right w:val="nil"/>
            </w:tcBorders>
            <w:shd w:val="clear" w:color="auto" w:fill="auto"/>
            <w:noWrap/>
            <w:vAlign w:val="center"/>
            <w:hideMark/>
          </w:tcPr>
          <w:p w14:paraId="0750595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1.59**</w:t>
            </w:r>
          </w:p>
        </w:tc>
        <w:tc>
          <w:tcPr>
            <w:tcW w:w="968" w:type="dxa"/>
            <w:tcBorders>
              <w:top w:val="nil"/>
              <w:left w:val="nil"/>
              <w:bottom w:val="nil"/>
              <w:right w:val="nil"/>
            </w:tcBorders>
            <w:shd w:val="clear" w:color="auto" w:fill="auto"/>
            <w:noWrap/>
            <w:vAlign w:val="center"/>
            <w:hideMark/>
          </w:tcPr>
          <w:p w14:paraId="30803BF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1.28**</w:t>
            </w:r>
          </w:p>
        </w:tc>
      </w:tr>
      <w:tr w:rsidR="00B83505" w:rsidRPr="00B83505" w14:paraId="05506FC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A28793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Theatre/dance/concert</w:t>
            </w:r>
          </w:p>
        </w:tc>
        <w:tc>
          <w:tcPr>
            <w:tcW w:w="1068" w:type="dxa"/>
            <w:tcBorders>
              <w:top w:val="nil"/>
              <w:left w:val="nil"/>
              <w:bottom w:val="nil"/>
              <w:right w:val="nil"/>
            </w:tcBorders>
            <w:shd w:val="clear" w:color="auto" w:fill="auto"/>
            <w:noWrap/>
            <w:vAlign w:val="center"/>
            <w:hideMark/>
          </w:tcPr>
          <w:p w14:paraId="6DC01F5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6.99**</w:t>
            </w:r>
          </w:p>
        </w:tc>
        <w:tc>
          <w:tcPr>
            <w:tcW w:w="1068" w:type="dxa"/>
            <w:tcBorders>
              <w:top w:val="nil"/>
              <w:left w:val="nil"/>
              <w:bottom w:val="nil"/>
              <w:right w:val="single" w:sz="4" w:space="0" w:color="auto"/>
            </w:tcBorders>
            <w:shd w:val="clear" w:color="auto" w:fill="auto"/>
            <w:noWrap/>
            <w:vAlign w:val="center"/>
            <w:hideMark/>
          </w:tcPr>
          <w:p w14:paraId="7E7FCC1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6.45**</w:t>
            </w:r>
          </w:p>
        </w:tc>
        <w:tc>
          <w:tcPr>
            <w:tcW w:w="968" w:type="dxa"/>
            <w:tcBorders>
              <w:top w:val="nil"/>
              <w:left w:val="nil"/>
              <w:bottom w:val="nil"/>
              <w:right w:val="nil"/>
            </w:tcBorders>
            <w:shd w:val="clear" w:color="auto" w:fill="auto"/>
            <w:noWrap/>
            <w:vAlign w:val="center"/>
            <w:hideMark/>
          </w:tcPr>
          <w:p w14:paraId="07C6374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5.73**</w:t>
            </w:r>
          </w:p>
        </w:tc>
        <w:tc>
          <w:tcPr>
            <w:tcW w:w="968" w:type="dxa"/>
            <w:tcBorders>
              <w:top w:val="nil"/>
              <w:left w:val="nil"/>
              <w:bottom w:val="nil"/>
              <w:right w:val="nil"/>
            </w:tcBorders>
            <w:shd w:val="clear" w:color="auto" w:fill="auto"/>
            <w:noWrap/>
            <w:vAlign w:val="center"/>
            <w:hideMark/>
          </w:tcPr>
          <w:p w14:paraId="5A44327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5.52**</w:t>
            </w:r>
          </w:p>
        </w:tc>
      </w:tr>
      <w:tr w:rsidR="00B83505" w:rsidRPr="00B83505" w14:paraId="7E8E421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9DDAEE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Exhibition/museum/library</w:t>
            </w:r>
          </w:p>
        </w:tc>
        <w:tc>
          <w:tcPr>
            <w:tcW w:w="1068" w:type="dxa"/>
            <w:tcBorders>
              <w:top w:val="nil"/>
              <w:left w:val="nil"/>
              <w:bottom w:val="nil"/>
              <w:right w:val="nil"/>
            </w:tcBorders>
            <w:shd w:val="clear" w:color="auto" w:fill="auto"/>
            <w:noWrap/>
            <w:vAlign w:val="center"/>
            <w:hideMark/>
          </w:tcPr>
          <w:p w14:paraId="488C1DA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4.90**</w:t>
            </w:r>
          </w:p>
        </w:tc>
        <w:tc>
          <w:tcPr>
            <w:tcW w:w="1068" w:type="dxa"/>
            <w:tcBorders>
              <w:top w:val="nil"/>
              <w:left w:val="nil"/>
              <w:bottom w:val="nil"/>
              <w:right w:val="single" w:sz="4" w:space="0" w:color="auto"/>
            </w:tcBorders>
            <w:shd w:val="clear" w:color="auto" w:fill="auto"/>
            <w:noWrap/>
            <w:vAlign w:val="center"/>
            <w:hideMark/>
          </w:tcPr>
          <w:p w14:paraId="42595C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5.30**</w:t>
            </w:r>
          </w:p>
        </w:tc>
        <w:tc>
          <w:tcPr>
            <w:tcW w:w="968" w:type="dxa"/>
            <w:tcBorders>
              <w:top w:val="nil"/>
              <w:left w:val="nil"/>
              <w:bottom w:val="nil"/>
              <w:right w:val="nil"/>
            </w:tcBorders>
            <w:shd w:val="clear" w:color="auto" w:fill="auto"/>
            <w:noWrap/>
            <w:vAlign w:val="center"/>
            <w:hideMark/>
          </w:tcPr>
          <w:p w14:paraId="792DC2F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3.03**</w:t>
            </w:r>
          </w:p>
        </w:tc>
        <w:tc>
          <w:tcPr>
            <w:tcW w:w="968" w:type="dxa"/>
            <w:tcBorders>
              <w:top w:val="nil"/>
              <w:left w:val="nil"/>
              <w:bottom w:val="nil"/>
              <w:right w:val="nil"/>
            </w:tcBorders>
            <w:shd w:val="clear" w:color="auto" w:fill="auto"/>
            <w:noWrap/>
            <w:vAlign w:val="center"/>
            <w:hideMark/>
          </w:tcPr>
          <w:p w14:paraId="6B9CEF1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2.34**</w:t>
            </w:r>
          </w:p>
        </w:tc>
      </w:tr>
      <w:tr w:rsidR="00B83505" w:rsidRPr="00B83505" w14:paraId="759EA60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2895CD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lastRenderedPageBreak/>
              <w:t>Activity: Match/sporting event</w:t>
            </w:r>
          </w:p>
        </w:tc>
        <w:tc>
          <w:tcPr>
            <w:tcW w:w="1068" w:type="dxa"/>
            <w:tcBorders>
              <w:top w:val="nil"/>
              <w:left w:val="nil"/>
              <w:bottom w:val="nil"/>
              <w:right w:val="nil"/>
            </w:tcBorders>
            <w:shd w:val="clear" w:color="auto" w:fill="auto"/>
            <w:noWrap/>
            <w:vAlign w:val="center"/>
            <w:hideMark/>
          </w:tcPr>
          <w:p w14:paraId="5ABC90A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2.51**</w:t>
            </w:r>
          </w:p>
        </w:tc>
        <w:tc>
          <w:tcPr>
            <w:tcW w:w="1068" w:type="dxa"/>
            <w:tcBorders>
              <w:top w:val="nil"/>
              <w:left w:val="nil"/>
              <w:bottom w:val="nil"/>
              <w:right w:val="single" w:sz="4" w:space="0" w:color="auto"/>
            </w:tcBorders>
            <w:shd w:val="clear" w:color="auto" w:fill="auto"/>
            <w:noWrap/>
            <w:vAlign w:val="center"/>
            <w:hideMark/>
          </w:tcPr>
          <w:p w14:paraId="0F05647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2.08**</w:t>
            </w:r>
          </w:p>
        </w:tc>
        <w:tc>
          <w:tcPr>
            <w:tcW w:w="968" w:type="dxa"/>
            <w:tcBorders>
              <w:top w:val="nil"/>
              <w:left w:val="nil"/>
              <w:bottom w:val="nil"/>
              <w:right w:val="nil"/>
            </w:tcBorders>
            <w:shd w:val="clear" w:color="auto" w:fill="auto"/>
            <w:noWrap/>
            <w:vAlign w:val="center"/>
            <w:hideMark/>
          </w:tcPr>
          <w:p w14:paraId="5CEC7D0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1.03**</w:t>
            </w:r>
          </w:p>
        </w:tc>
        <w:tc>
          <w:tcPr>
            <w:tcW w:w="968" w:type="dxa"/>
            <w:tcBorders>
              <w:top w:val="nil"/>
              <w:left w:val="nil"/>
              <w:bottom w:val="nil"/>
              <w:right w:val="nil"/>
            </w:tcBorders>
            <w:shd w:val="clear" w:color="auto" w:fill="auto"/>
            <w:noWrap/>
            <w:vAlign w:val="center"/>
            <w:hideMark/>
          </w:tcPr>
          <w:p w14:paraId="778648A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1.03**</w:t>
            </w:r>
          </w:p>
        </w:tc>
      </w:tr>
      <w:tr w:rsidR="00B83505" w:rsidRPr="00B83505" w14:paraId="7E1E5BE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253652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Walking/hiking</w:t>
            </w:r>
          </w:p>
        </w:tc>
        <w:tc>
          <w:tcPr>
            <w:tcW w:w="1068" w:type="dxa"/>
            <w:tcBorders>
              <w:top w:val="nil"/>
              <w:left w:val="nil"/>
              <w:bottom w:val="nil"/>
              <w:right w:val="nil"/>
            </w:tcBorders>
            <w:shd w:val="clear" w:color="auto" w:fill="auto"/>
            <w:noWrap/>
            <w:vAlign w:val="center"/>
            <w:hideMark/>
          </w:tcPr>
          <w:p w14:paraId="345B8B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2.32**</w:t>
            </w:r>
          </w:p>
        </w:tc>
        <w:tc>
          <w:tcPr>
            <w:tcW w:w="1068" w:type="dxa"/>
            <w:tcBorders>
              <w:top w:val="nil"/>
              <w:left w:val="nil"/>
              <w:bottom w:val="nil"/>
              <w:right w:val="single" w:sz="4" w:space="0" w:color="auto"/>
            </w:tcBorders>
            <w:shd w:val="clear" w:color="auto" w:fill="auto"/>
            <w:noWrap/>
            <w:vAlign w:val="center"/>
            <w:hideMark/>
          </w:tcPr>
          <w:p w14:paraId="36F2CA1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2.66**</w:t>
            </w:r>
          </w:p>
        </w:tc>
        <w:tc>
          <w:tcPr>
            <w:tcW w:w="968" w:type="dxa"/>
            <w:tcBorders>
              <w:top w:val="nil"/>
              <w:left w:val="nil"/>
              <w:bottom w:val="nil"/>
              <w:right w:val="nil"/>
            </w:tcBorders>
            <w:shd w:val="clear" w:color="auto" w:fill="auto"/>
            <w:noWrap/>
            <w:vAlign w:val="center"/>
            <w:hideMark/>
          </w:tcPr>
          <w:p w14:paraId="1B40AA8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1.36**</w:t>
            </w:r>
          </w:p>
        </w:tc>
        <w:tc>
          <w:tcPr>
            <w:tcW w:w="968" w:type="dxa"/>
            <w:tcBorders>
              <w:top w:val="nil"/>
              <w:left w:val="nil"/>
              <w:bottom w:val="nil"/>
              <w:right w:val="nil"/>
            </w:tcBorders>
            <w:shd w:val="clear" w:color="auto" w:fill="auto"/>
            <w:noWrap/>
            <w:vAlign w:val="center"/>
            <w:hideMark/>
          </w:tcPr>
          <w:p w14:paraId="1ADBD24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1.28**</w:t>
            </w:r>
          </w:p>
        </w:tc>
      </w:tr>
      <w:tr w:rsidR="00B83505" w:rsidRPr="00B83505" w14:paraId="72F4D8E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DB7DD7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Sports/running/exercise</w:t>
            </w:r>
          </w:p>
        </w:tc>
        <w:tc>
          <w:tcPr>
            <w:tcW w:w="1068" w:type="dxa"/>
            <w:tcBorders>
              <w:top w:val="nil"/>
              <w:left w:val="nil"/>
              <w:bottom w:val="nil"/>
              <w:right w:val="nil"/>
            </w:tcBorders>
            <w:shd w:val="clear" w:color="auto" w:fill="auto"/>
            <w:noWrap/>
            <w:vAlign w:val="center"/>
            <w:hideMark/>
          </w:tcPr>
          <w:p w14:paraId="41B9164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6.79**</w:t>
            </w:r>
          </w:p>
        </w:tc>
        <w:tc>
          <w:tcPr>
            <w:tcW w:w="1068" w:type="dxa"/>
            <w:tcBorders>
              <w:top w:val="nil"/>
              <w:left w:val="nil"/>
              <w:bottom w:val="nil"/>
              <w:right w:val="single" w:sz="4" w:space="0" w:color="auto"/>
            </w:tcBorders>
            <w:shd w:val="clear" w:color="auto" w:fill="auto"/>
            <w:noWrap/>
            <w:vAlign w:val="center"/>
            <w:hideMark/>
          </w:tcPr>
          <w:p w14:paraId="74992E4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6.72**</w:t>
            </w:r>
          </w:p>
        </w:tc>
        <w:tc>
          <w:tcPr>
            <w:tcW w:w="968" w:type="dxa"/>
            <w:tcBorders>
              <w:top w:val="nil"/>
              <w:left w:val="nil"/>
              <w:bottom w:val="nil"/>
              <w:right w:val="nil"/>
            </w:tcBorders>
            <w:shd w:val="clear" w:color="auto" w:fill="auto"/>
            <w:noWrap/>
            <w:vAlign w:val="center"/>
            <w:hideMark/>
          </w:tcPr>
          <w:p w14:paraId="3390933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5.89**</w:t>
            </w:r>
          </w:p>
        </w:tc>
        <w:tc>
          <w:tcPr>
            <w:tcW w:w="968" w:type="dxa"/>
            <w:tcBorders>
              <w:top w:val="nil"/>
              <w:left w:val="nil"/>
              <w:bottom w:val="nil"/>
              <w:right w:val="nil"/>
            </w:tcBorders>
            <w:shd w:val="clear" w:color="auto" w:fill="auto"/>
            <w:noWrap/>
            <w:vAlign w:val="center"/>
            <w:hideMark/>
          </w:tcPr>
          <w:p w14:paraId="4C6C548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5.97**</w:t>
            </w:r>
          </w:p>
        </w:tc>
      </w:tr>
      <w:tr w:rsidR="00B83505" w:rsidRPr="00B83505" w14:paraId="4D11415F"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631DF6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Gardening/allotment</w:t>
            </w:r>
          </w:p>
        </w:tc>
        <w:tc>
          <w:tcPr>
            <w:tcW w:w="1068" w:type="dxa"/>
            <w:tcBorders>
              <w:top w:val="nil"/>
              <w:left w:val="nil"/>
              <w:bottom w:val="nil"/>
              <w:right w:val="nil"/>
            </w:tcBorders>
            <w:shd w:val="clear" w:color="auto" w:fill="auto"/>
            <w:noWrap/>
            <w:vAlign w:val="center"/>
            <w:hideMark/>
          </w:tcPr>
          <w:p w14:paraId="3255136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5.44**</w:t>
            </w:r>
          </w:p>
        </w:tc>
        <w:tc>
          <w:tcPr>
            <w:tcW w:w="1068" w:type="dxa"/>
            <w:tcBorders>
              <w:top w:val="nil"/>
              <w:left w:val="nil"/>
              <w:bottom w:val="nil"/>
              <w:right w:val="single" w:sz="4" w:space="0" w:color="auto"/>
            </w:tcBorders>
            <w:shd w:val="clear" w:color="auto" w:fill="auto"/>
            <w:noWrap/>
            <w:vAlign w:val="center"/>
            <w:hideMark/>
          </w:tcPr>
          <w:p w14:paraId="04D6B9E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5.00**</w:t>
            </w:r>
          </w:p>
        </w:tc>
        <w:tc>
          <w:tcPr>
            <w:tcW w:w="968" w:type="dxa"/>
            <w:tcBorders>
              <w:top w:val="nil"/>
              <w:left w:val="nil"/>
              <w:bottom w:val="nil"/>
              <w:right w:val="nil"/>
            </w:tcBorders>
            <w:shd w:val="clear" w:color="auto" w:fill="auto"/>
            <w:noWrap/>
            <w:vAlign w:val="center"/>
            <w:hideMark/>
          </w:tcPr>
          <w:p w14:paraId="3CA6981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5.87**</w:t>
            </w:r>
          </w:p>
        </w:tc>
        <w:tc>
          <w:tcPr>
            <w:tcW w:w="968" w:type="dxa"/>
            <w:tcBorders>
              <w:top w:val="nil"/>
              <w:left w:val="nil"/>
              <w:bottom w:val="nil"/>
              <w:right w:val="nil"/>
            </w:tcBorders>
            <w:shd w:val="clear" w:color="auto" w:fill="auto"/>
            <w:noWrap/>
            <w:vAlign w:val="center"/>
            <w:hideMark/>
          </w:tcPr>
          <w:p w14:paraId="5E2503D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5.77**</w:t>
            </w:r>
          </w:p>
        </w:tc>
      </w:tr>
      <w:tr w:rsidR="00B83505" w:rsidRPr="00B83505" w14:paraId="7DEB5A3A"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A05B36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Birdwatching/nature watching</w:t>
            </w:r>
          </w:p>
        </w:tc>
        <w:tc>
          <w:tcPr>
            <w:tcW w:w="1068" w:type="dxa"/>
            <w:tcBorders>
              <w:top w:val="nil"/>
              <w:left w:val="nil"/>
              <w:bottom w:val="nil"/>
              <w:right w:val="nil"/>
            </w:tcBorders>
            <w:shd w:val="clear" w:color="auto" w:fill="auto"/>
            <w:noWrap/>
            <w:vAlign w:val="center"/>
            <w:hideMark/>
          </w:tcPr>
          <w:p w14:paraId="37C1353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5.23**</w:t>
            </w:r>
          </w:p>
        </w:tc>
        <w:tc>
          <w:tcPr>
            <w:tcW w:w="1068" w:type="dxa"/>
            <w:tcBorders>
              <w:top w:val="nil"/>
              <w:left w:val="nil"/>
              <w:bottom w:val="nil"/>
              <w:right w:val="single" w:sz="4" w:space="0" w:color="auto"/>
            </w:tcBorders>
            <w:shd w:val="clear" w:color="auto" w:fill="auto"/>
            <w:noWrap/>
            <w:vAlign w:val="center"/>
            <w:hideMark/>
          </w:tcPr>
          <w:p w14:paraId="0A243A6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4.65**</w:t>
            </w:r>
          </w:p>
        </w:tc>
        <w:tc>
          <w:tcPr>
            <w:tcW w:w="968" w:type="dxa"/>
            <w:tcBorders>
              <w:top w:val="nil"/>
              <w:left w:val="nil"/>
              <w:bottom w:val="nil"/>
              <w:right w:val="nil"/>
            </w:tcBorders>
            <w:shd w:val="clear" w:color="auto" w:fill="auto"/>
            <w:noWrap/>
            <w:vAlign w:val="center"/>
            <w:hideMark/>
          </w:tcPr>
          <w:p w14:paraId="2AE25C9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3.99**</w:t>
            </w:r>
          </w:p>
        </w:tc>
        <w:tc>
          <w:tcPr>
            <w:tcW w:w="968" w:type="dxa"/>
            <w:tcBorders>
              <w:top w:val="nil"/>
              <w:left w:val="nil"/>
              <w:bottom w:val="nil"/>
              <w:right w:val="nil"/>
            </w:tcBorders>
            <w:shd w:val="clear" w:color="auto" w:fill="auto"/>
            <w:noWrap/>
            <w:vAlign w:val="center"/>
            <w:hideMark/>
          </w:tcPr>
          <w:p w14:paraId="4905C88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3.26**</w:t>
            </w:r>
          </w:p>
        </w:tc>
      </w:tr>
      <w:tr w:rsidR="00B83505" w:rsidRPr="00B83505" w14:paraId="7AA7E13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8F16C3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Computer games/iPhone games</w:t>
            </w:r>
          </w:p>
        </w:tc>
        <w:tc>
          <w:tcPr>
            <w:tcW w:w="1068" w:type="dxa"/>
            <w:tcBorders>
              <w:top w:val="nil"/>
              <w:left w:val="nil"/>
              <w:bottom w:val="nil"/>
              <w:right w:val="nil"/>
            </w:tcBorders>
            <w:shd w:val="clear" w:color="auto" w:fill="auto"/>
            <w:noWrap/>
            <w:vAlign w:val="center"/>
            <w:hideMark/>
          </w:tcPr>
          <w:p w14:paraId="70D056D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2.69**</w:t>
            </w:r>
          </w:p>
        </w:tc>
        <w:tc>
          <w:tcPr>
            <w:tcW w:w="1068" w:type="dxa"/>
            <w:tcBorders>
              <w:top w:val="nil"/>
              <w:left w:val="nil"/>
              <w:bottom w:val="nil"/>
              <w:right w:val="single" w:sz="4" w:space="0" w:color="auto"/>
            </w:tcBorders>
            <w:shd w:val="clear" w:color="auto" w:fill="auto"/>
            <w:noWrap/>
            <w:vAlign w:val="center"/>
            <w:hideMark/>
          </w:tcPr>
          <w:p w14:paraId="03A1259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2.77**</w:t>
            </w:r>
          </w:p>
        </w:tc>
        <w:tc>
          <w:tcPr>
            <w:tcW w:w="968" w:type="dxa"/>
            <w:tcBorders>
              <w:top w:val="nil"/>
              <w:left w:val="nil"/>
              <w:bottom w:val="nil"/>
              <w:right w:val="nil"/>
            </w:tcBorders>
            <w:shd w:val="clear" w:color="auto" w:fill="auto"/>
            <w:noWrap/>
            <w:vAlign w:val="center"/>
            <w:hideMark/>
          </w:tcPr>
          <w:p w14:paraId="582AF80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2.05**</w:t>
            </w:r>
          </w:p>
        </w:tc>
        <w:tc>
          <w:tcPr>
            <w:tcW w:w="968" w:type="dxa"/>
            <w:tcBorders>
              <w:top w:val="nil"/>
              <w:left w:val="nil"/>
              <w:bottom w:val="nil"/>
              <w:right w:val="nil"/>
            </w:tcBorders>
            <w:shd w:val="clear" w:color="auto" w:fill="auto"/>
            <w:noWrap/>
            <w:vAlign w:val="center"/>
            <w:hideMark/>
          </w:tcPr>
          <w:p w14:paraId="037A01E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1.82**</w:t>
            </w:r>
          </w:p>
        </w:tc>
      </w:tr>
      <w:tr w:rsidR="00B83505" w:rsidRPr="00B83505" w14:paraId="7355E8B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57712A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Hunting/fishing</w:t>
            </w:r>
          </w:p>
        </w:tc>
        <w:tc>
          <w:tcPr>
            <w:tcW w:w="1068" w:type="dxa"/>
            <w:tcBorders>
              <w:top w:val="nil"/>
              <w:left w:val="nil"/>
              <w:bottom w:val="nil"/>
              <w:right w:val="nil"/>
            </w:tcBorders>
            <w:shd w:val="clear" w:color="auto" w:fill="auto"/>
            <w:noWrap/>
            <w:vAlign w:val="center"/>
            <w:hideMark/>
          </w:tcPr>
          <w:p w14:paraId="14147D0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4.51**</w:t>
            </w:r>
          </w:p>
        </w:tc>
        <w:tc>
          <w:tcPr>
            <w:tcW w:w="1068" w:type="dxa"/>
            <w:tcBorders>
              <w:top w:val="nil"/>
              <w:left w:val="nil"/>
              <w:bottom w:val="nil"/>
              <w:right w:val="single" w:sz="4" w:space="0" w:color="auto"/>
            </w:tcBorders>
            <w:shd w:val="clear" w:color="auto" w:fill="auto"/>
            <w:noWrap/>
            <w:vAlign w:val="center"/>
            <w:hideMark/>
          </w:tcPr>
          <w:p w14:paraId="710DF50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3.54**</w:t>
            </w:r>
          </w:p>
        </w:tc>
        <w:tc>
          <w:tcPr>
            <w:tcW w:w="968" w:type="dxa"/>
            <w:tcBorders>
              <w:top w:val="nil"/>
              <w:left w:val="nil"/>
              <w:bottom w:val="nil"/>
              <w:right w:val="nil"/>
            </w:tcBorders>
            <w:shd w:val="clear" w:color="auto" w:fill="auto"/>
            <w:noWrap/>
            <w:vAlign w:val="center"/>
            <w:hideMark/>
          </w:tcPr>
          <w:p w14:paraId="3F7EB65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5.23*</w:t>
            </w:r>
          </w:p>
        </w:tc>
        <w:tc>
          <w:tcPr>
            <w:tcW w:w="968" w:type="dxa"/>
            <w:tcBorders>
              <w:top w:val="nil"/>
              <w:left w:val="nil"/>
              <w:bottom w:val="nil"/>
              <w:right w:val="nil"/>
            </w:tcBorders>
            <w:shd w:val="clear" w:color="auto" w:fill="auto"/>
            <w:noWrap/>
            <w:vAlign w:val="center"/>
            <w:hideMark/>
          </w:tcPr>
          <w:p w14:paraId="7B25C72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4.06*</w:t>
            </w:r>
          </w:p>
        </w:tc>
      </w:tr>
      <w:tr w:rsidR="00B83505" w:rsidRPr="00B83505" w14:paraId="6F0A9EB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1CD0A7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Other games/puzzles</w:t>
            </w:r>
          </w:p>
        </w:tc>
        <w:tc>
          <w:tcPr>
            <w:tcW w:w="1068" w:type="dxa"/>
            <w:tcBorders>
              <w:top w:val="nil"/>
              <w:left w:val="nil"/>
              <w:bottom w:val="nil"/>
              <w:right w:val="nil"/>
            </w:tcBorders>
            <w:shd w:val="clear" w:color="auto" w:fill="auto"/>
            <w:noWrap/>
            <w:vAlign w:val="center"/>
            <w:hideMark/>
          </w:tcPr>
          <w:p w14:paraId="7216952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2.16**</w:t>
            </w:r>
          </w:p>
        </w:tc>
        <w:tc>
          <w:tcPr>
            <w:tcW w:w="1068" w:type="dxa"/>
            <w:tcBorders>
              <w:top w:val="nil"/>
              <w:left w:val="nil"/>
              <w:bottom w:val="nil"/>
              <w:right w:val="single" w:sz="4" w:space="0" w:color="auto"/>
            </w:tcBorders>
            <w:shd w:val="clear" w:color="auto" w:fill="auto"/>
            <w:noWrap/>
            <w:vAlign w:val="center"/>
            <w:hideMark/>
          </w:tcPr>
          <w:p w14:paraId="6764B58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2.35**</w:t>
            </w:r>
          </w:p>
        </w:tc>
        <w:tc>
          <w:tcPr>
            <w:tcW w:w="968" w:type="dxa"/>
            <w:tcBorders>
              <w:top w:val="nil"/>
              <w:left w:val="nil"/>
              <w:bottom w:val="nil"/>
              <w:right w:val="nil"/>
            </w:tcBorders>
            <w:shd w:val="clear" w:color="auto" w:fill="auto"/>
            <w:noWrap/>
            <w:vAlign w:val="center"/>
            <w:hideMark/>
          </w:tcPr>
          <w:p w14:paraId="1D96186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1.81**</w:t>
            </w:r>
          </w:p>
        </w:tc>
        <w:tc>
          <w:tcPr>
            <w:tcW w:w="968" w:type="dxa"/>
            <w:tcBorders>
              <w:top w:val="nil"/>
              <w:left w:val="nil"/>
              <w:bottom w:val="nil"/>
              <w:right w:val="nil"/>
            </w:tcBorders>
            <w:shd w:val="clear" w:color="auto" w:fill="auto"/>
            <w:noWrap/>
            <w:vAlign w:val="center"/>
            <w:hideMark/>
          </w:tcPr>
          <w:p w14:paraId="2231E42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1.79**</w:t>
            </w:r>
          </w:p>
        </w:tc>
      </w:tr>
      <w:tr w:rsidR="00B83505" w:rsidRPr="00B83505" w14:paraId="4D12453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57861B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Gambling/betting</w:t>
            </w:r>
          </w:p>
        </w:tc>
        <w:tc>
          <w:tcPr>
            <w:tcW w:w="1068" w:type="dxa"/>
            <w:tcBorders>
              <w:top w:val="nil"/>
              <w:left w:val="nil"/>
              <w:bottom w:val="nil"/>
              <w:right w:val="nil"/>
            </w:tcBorders>
            <w:shd w:val="clear" w:color="auto" w:fill="auto"/>
            <w:noWrap/>
            <w:vAlign w:val="center"/>
            <w:hideMark/>
          </w:tcPr>
          <w:p w14:paraId="7649BE5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2.35*</w:t>
            </w:r>
          </w:p>
        </w:tc>
        <w:tc>
          <w:tcPr>
            <w:tcW w:w="1068" w:type="dxa"/>
            <w:tcBorders>
              <w:top w:val="nil"/>
              <w:left w:val="nil"/>
              <w:bottom w:val="nil"/>
              <w:right w:val="single" w:sz="4" w:space="0" w:color="auto"/>
            </w:tcBorders>
            <w:shd w:val="clear" w:color="auto" w:fill="auto"/>
            <w:noWrap/>
            <w:vAlign w:val="center"/>
            <w:hideMark/>
          </w:tcPr>
          <w:p w14:paraId="0618CC8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1.63*</w:t>
            </w:r>
          </w:p>
        </w:tc>
        <w:tc>
          <w:tcPr>
            <w:tcW w:w="968" w:type="dxa"/>
            <w:tcBorders>
              <w:top w:val="nil"/>
              <w:left w:val="nil"/>
              <w:bottom w:val="nil"/>
              <w:right w:val="nil"/>
            </w:tcBorders>
            <w:shd w:val="clear" w:color="auto" w:fill="auto"/>
            <w:noWrap/>
            <w:vAlign w:val="center"/>
            <w:hideMark/>
          </w:tcPr>
          <w:p w14:paraId="006C244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1.78*</w:t>
            </w:r>
          </w:p>
        </w:tc>
        <w:tc>
          <w:tcPr>
            <w:tcW w:w="968" w:type="dxa"/>
            <w:tcBorders>
              <w:top w:val="nil"/>
              <w:left w:val="nil"/>
              <w:bottom w:val="nil"/>
              <w:right w:val="nil"/>
            </w:tcBorders>
            <w:shd w:val="clear" w:color="auto" w:fill="auto"/>
            <w:noWrap/>
            <w:vAlign w:val="center"/>
            <w:hideMark/>
          </w:tcPr>
          <w:p w14:paraId="4FB77BB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1.30</w:t>
            </w:r>
          </w:p>
        </w:tc>
      </w:tr>
      <w:tr w:rsidR="00B83505" w:rsidRPr="00B83505" w14:paraId="4D4D287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0F55E1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Hobbies/arts/crafts</w:t>
            </w:r>
          </w:p>
        </w:tc>
        <w:tc>
          <w:tcPr>
            <w:tcW w:w="1068" w:type="dxa"/>
            <w:tcBorders>
              <w:top w:val="nil"/>
              <w:left w:val="nil"/>
              <w:bottom w:val="nil"/>
              <w:right w:val="nil"/>
            </w:tcBorders>
            <w:shd w:val="clear" w:color="auto" w:fill="auto"/>
            <w:noWrap/>
            <w:vAlign w:val="center"/>
            <w:hideMark/>
          </w:tcPr>
          <w:p w14:paraId="70266FE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5.62**</w:t>
            </w:r>
          </w:p>
        </w:tc>
        <w:tc>
          <w:tcPr>
            <w:tcW w:w="1068" w:type="dxa"/>
            <w:tcBorders>
              <w:top w:val="nil"/>
              <w:left w:val="nil"/>
              <w:bottom w:val="nil"/>
              <w:right w:val="single" w:sz="4" w:space="0" w:color="auto"/>
            </w:tcBorders>
            <w:shd w:val="clear" w:color="auto" w:fill="auto"/>
            <w:noWrap/>
            <w:vAlign w:val="center"/>
            <w:hideMark/>
          </w:tcPr>
          <w:p w14:paraId="0DA057A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5.25**</w:t>
            </w:r>
          </w:p>
        </w:tc>
        <w:tc>
          <w:tcPr>
            <w:tcW w:w="968" w:type="dxa"/>
            <w:tcBorders>
              <w:top w:val="nil"/>
              <w:left w:val="nil"/>
              <w:bottom w:val="nil"/>
              <w:right w:val="nil"/>
            </w:tcBorders>
            <w:shd w:val="clear" w:color="auto" w:fill="auto"/>
            <w:noWrap/>
            <w:vAlign w:val="center"/>
            <w:hideMark/>
          </w:tcPr>
          <w:p w14:paraId="5B4E531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4.23**</w:t>
            </w:r>
          </w:p>
        </w:tc>
        <w:tc>
          <w:tcPr>
            <w:tcW w:w="968" w:type="dxa"/>
            <w:tcBorders>
              <w:top w:val="nil"/>
              <w:left w:val="nil"/>
              <w:bottom w:val="nil"/>
              <w:right w:val="nil"/>
            </w:tcBorders>
            <w:shd w:val="clear" w:color="auto" w:fill="auto"/>
            <w:noWrap/>
            <w:vAlign w:val="center"/>
            <w:hideMark/>
          </w:tcPr>
          <w:p w14:paraId="66D67B8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3.87**</w:t>
            </w:r>
          </w:p>
        </w:tc>
      </w:tr>
      <w:tr w:rsidR="00B83505" w:rsidRPr="00B83505" w14:paraId="1DE2E8E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416D2F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Singing/performing</w:t>
            </w:r>
          </w:p>
        </w:tc>
        <w:tc>
          <w:tcPr>
            <w:tcW w:w="1068" w:type="dxa"/>
            <w:tcBorders>
              <w:top w:val="nil"/>
              <w:left w:val="nil"/>
              <w:bottom w:val="nil"/>
              <w:right w:val="nil"/>
            </w:tcBorders>
            <w:shd w:val="clear" w:color="auto" w:fill="auto"/>
            <w:noWrap/>
            <w:vAlign w:val="center"/>
            <w:hideMark/>
          </w:tcPr>
          <w:p w14:paraId="1AA9521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6.85**</w:t>
            </w:r>
          </w:p>
        </w:tc>
        <w:tc>
          <w:tcPr>
            <w:tcW w:w="1068" w:type="dxa"/>
            <w:tcBorders>
              <w:top w:val="nil"/>
              <w:left w:val="nil"/>
              <w:bottom w:val="nil"/>
              <w:right w:val="single" w:sz="4" w:space="0" w:color="auto"/>
            </w:tcBorders>
            <w:shd w:val="clear" w:color="auto" w:fill="auto"/>
            <w:noWrap/>
            <w:vAlign w:val="center"/>
            <w:hideMark/>
          </w:tcPr>
          <w:p w14:paraId="6CBEDA7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6.04**</w:t>
            </w:r>
          </w:p>
        </w:tc>
        <w:tc>
          <w:tcPr>
            <w:tcW w:w="968" w:type="dxa"/>
            <w:tcBorders>
              <w:top w:val="nil"/>
              <w:left w:val="nil"/>
              <w:bottom w:val="nil"/>
              <w:right w:val="nil"/>
            </w:tcBorders>
            <w:shd w:val="clear" w:color="auto" w:fill="auto"/>
            <w:noWrap/>
            <w:vAlign w:val="center"/>
            <w:hideMark/>
          </w:tcPr>
          <w:p w14:paraId="70D054E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5.94**</w:t>
            </w:r>
          </w:p>
        </w:tc>
        <w:tc>
          <w:tcPr>
            <w:tcW w:w="968" w:type="dxa"/>
            <w:tcBorders>
              <w:top w:val="nil"/>
              <w:left w:val="nil"/>
              <w:bottom w:val="nil"/>
              <w:right w:val="nil"/>
            </w:tcBorders>
            <w:shd w:val="clear" w:color="auto" w:fill="auto"/>
            <w:noWrap/>
            <w:vAlign w:val="center"/>
            <w:hideMark/>
          </w:tcPr>
          <w:p w14:paraId="0356395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5.68**</w:t>
            </w:r>
          </w:p>
        </w:tc>
      </w:tr>
      <w:tr w:rsidR="00B83505" w:rsidRPr="00B83505" w14:paraId="1B18B14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50E543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Something else(v&lt;1.0.2)</w:t>
            </w:r>
          </w:p>
        </w:tc>
        <w:tc>
          <w:tcPr>
            <w:tcW w:w="1068" w:type="dxa"/>
            <w:tcBorders>
              <w:top w:val="nil"/>
              <w:left w:val="nil"/>
              <w:bottom w:val="nil"/>
              <w:right w:val="nil"/>
            </w:tcBorders>
            <w:shd w:val="clear" w:color="auto" w:fill="auto"/>
            <w:noWrap/>
            <w:vAlign w:val="center"/>
            <w:hideMark/>
          </w:tcPr>
          <w:p w14:paraId="31C0A6F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-1.45**</w:t>
            </w:r>
          </w:p>
        </w:tc>
        <w:tc>
          <w:tcPr>
            <w:tcW w:w="1068" w:type="dxa"/>
            <w:tcBorders>
              <w:top w:val="nil"/>
              <w:left w:val="nil"/>
              <w:bottom w:val="nil"/>
              <w:right w:val="single" w:sz="4" w:space="0" w:color="auto"/>
            </w:tcBorders>
            <w:shd w:val="clear" w:color="auto" w:fill="auto"/>
            <w:noWrap/>
            <w:vAlign w:val="center"/>
            <w:hideMark/>
          </w:tcPr>
          <w:p w14:paraId="46D1BF9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-1.15**</w:t>
            </w:r>
          </w:p>
        </w:tc>
        <w:tc>
          <w:tcPr>
            <w:tcW w:w="968" w:type="dxa"/>
            <w:tcBorders>
              <w:top w:val="nil"/>
              <w:left w:val="nil"/>
              <w:bottom w:val="nil"/>
              <w:right w:val="nil"/>
            </w:tcBorders>
            <w:shd w:val="clear" w:color="auto" w:fill="auto"/>
            <w:noWrap/>
            <w:vAlign w:val="center"/>
            <w:hideMark/>
          </w:tcPr>
          <w:p w14:paraId="77B02C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-2.00**</w:t>
            </w:r>
          </w:p>
        </w:tc>
        <w:tc>
          <w:tcPr>
            <w:tcW w:w="968" w:type="dxa"/>
            <w:tcBorders>
              <w:top w:val="nil"/>
              <w:left w:val="nil"/>
              <w:bottom w:val="nil"/>
              <w:right w:val="nil"/>
            </w:tcBorders>
            <w:shd w:val="clear" w:color="auto" w:fill="auto"/>
            <w:noWrap/>
            <w:vAlign w:val="center"/>
            <w:hideMark/>
          </w:tcPr>
          <w:p w14:paraId="3C97801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-2.15**</w:t>
            </w:r>
          </w:p>
        </w:tc>
      </w:tr>
      <w:tr w:rsidR="00B83505" w:rsidRPr="00B83505" w14:paraId="432851E6"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1D55542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Activity: Something else(V&gt;=1.0.2)</w:t>
            </w:r>
          </w:p>
        </w:tc>
        <w:tc>
          <w:tcPr>
            <w:tcW w:w="1068" w:type="dxa"/>
            <w:tcBorders>
              <w:top w:val="nil"/>
              <w:left w:val="nil"/>
              <w:bottom w:val="single" w:sz="4" w:space="0" w:color="auto"/>
              <w:right w:val="nil"/>
            </w:tcBorders>
            <w:shd w:val="clear" w:color="auto" w:fill="auto"/>
            <w:noWrap/>
            <w:vAlign w:val="center"/>
            <w:hideMark/>
          </w:tcPr>
          <w:p w14:paraId="6D8AE6F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-3.30**</w:t>
            </w:r>
          </w:p>
        </w:tc>
        <w:tc>
          <w:tcPr>
            <w:tcW w:w="1068" w:type="dxa"/>
            <w:tcBorders>
              <w:top w:val="nil"/>
              <w:left w:val="nil"/>
              <w:bottom w:val="single" w:sz="4" w:space="0" w:color="auto"/>
              <w:right w:val="single" w:sz="4" w:space="0" w:color="auto"/>
            </w:tcBorders>
            <w:shd w:val="clear" w:color="auto" w:fill="auto"/>
            <w:noWrap/>
            <w:vAlign w:val="center"/>
            <w:hideMark/>
          </w:tcPr>
          <w:p w14:paraId="04CC4AE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-2.95**</w:t>
            </w:r>
          </w:p>
        </w:tc>
        <w:tc>
          <w:tcPr>
            <w:tcW w:w="968" w:type="dxa"/>
            <w:tcBorders>
              <w:top w:val="nil"/>
              <w:left w:val="nil"/>
              <w:bottom w:val="single" w:sz="4" w:space="0" w:color="auto"/>
              <w:right w:val="nil"/>
            </w:tcBorders>
            <w:shd w:val="clear" w:color="auto" w:fill="auto"/>
            <w:noWrap/>
            <w:vAlign w:val="center"/>
            <w:hideMark/>
          </w:tcPr>
          <w:p w14:paraId="2C63703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-3.59**</w:t>
            </w:r>
          </w:p>
        </w:tc>
        <w:tc>
          <w:tcPr>
            <w:tcW w:w="968" w:type="dxa"/>
            <w:tcBorders>
              <w:top w:val="nil"/>
              <w:left w:val="nil"/>
              <w:bottom w:val="single" w:sz="4" w:space="0" w:color="auto"/>
              <w:right w:val="nil"/>
            </w:tcBorders>
            <w:shd w:val="clear" w:color="auto" w:fill="auto"/>
            <w:noWrap/>
            <w:vAlign w:val="center"/>
            <w:hideMark/>
          </w:tcPr>
          <w:p w14:paraId="7DD3D89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-3.54**</w:t>
            </w:r>
          </w:p>
        </w:tc>
      </w:tr>
      <w:tr w:rsidR="00B83505" w:rsidRPr="00B83505" w14:paraId="61373CF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CDABDF1"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Time of day</w:t>
            </w:r>
          </w:p>
        </w:tc>
        <w:tc>
          <w:tcPr>
            <w:tcW w:w="1068" w:type="dxa"/>
            <w:tcBorders>
              <w:top w:val="nil"/>
              <w:left w:val="nil"/>
              <w:bottom w:val="nil"/>
              <w:right w:val="nil"/>
            </w:tcBorders>
            <w:shd w:val="clear" w:color="auto" w:fill="auto"/>
            <w:noWrap/>
            <w:vAlign w:val="center"/>
            <w:hideMark/>
          </w:tcPr>
          <w:p w14:paraId="6EB5BB23"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center"/>
            <w:hideMark/>
          </w:tcPr>
          <w:p w14:paraId="4CD91FD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40A6FA6E"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60E235CF"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6B904D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F2A7F6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18:00-20:59 (base category)</w:t>
            </w:r>
          </w:p>
        </w:tc>
        <w:tc>
          <w:tcPr>
            <w:tcW w:w="1068" w:type="dxa"/>
            <w:tcBorders>
              <w:top w:val="nil"/>
              <w:left w:val="nil"/>
              <w:bottom w:val="nil"/>
              <w:right w:val="nil"/>
            </w:tcBorders>
            <w:shd w:val="clear" w:color="auto" w:fill="auto"/>
            <w:noWrap/>
            <w:vAlign w:val="center"/>
            <w:hideMark/>
          </w:tcPr>
          <w:p w14:paraId="3C65C086"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center"/>
            <w:hideMark/>
          </w:tcPr>
          <w:p w14:paraId="26979A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0FE394C"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3E8D826"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8DF75D4"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2FBA08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Weekday 00:00-05:59 (6hrs)</w:t>
            </w:r>
          </w:p>
        </w:tc>
        <w:tc>
          <w:tcPr>
            <w:tcW w:w="1068" w:type="dxa"/>
            <w:tcBorders>
              <w:top w:val="nil"/>
              <w:left w:val="nil"/>
              <w:bottom w:val="nil"/>
              <w:right w:val="nil"/>
            </w:tcBorders>
            <w:shd w:val="clear" w:color="auto" w:fill="auto"/>
            <w:noWrap/>
            <w:vAlign w:val="center"/>
            <w:hideMark/>
          </w:tcPr>
          <w:p w14:paraId="2A4AD8A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-1.67*</w:t>
            </w:r>
          </w:p>
        </w:tc>
        <w:tc>
          <w:tcPr>
            <w:tcW w:w="1068" w:type="dxa"/>
            <w:tcBorders>
              <w:top w:val="nil"/>
              <w:left w:val="nil"/>
              <w:bottom w:val="nil"/>
              <w:right w:val="single" w:sz="4" w:space="0" w:color="auto"/>
            </w:tcBorders>
            <w:shd w:val="clear" w:color="auto" w:fill="auto"/>
            <w:noWrap/>
            <w:vAlign w:val="center"/>
            <w:hideMark/>
          </w:tcPr>
          <w:p w14:paraId="1467391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-1.57**</w:t>
            </w:r>
          </w:p>
        </w:tc>
        <w:tc>
          <w:tcPr>
            <w:tcW w:w="968" w:type="dxa"/>
            <w:tcBorders>
              <w:top w:val="nil"/>
              <w:left w:val="nil"/>
              <w:bottom w:val="nil"/>
              <w:right w:val="nil"/>
            </w:tcBorders>
            <w:shd w:val="clear" w:color="auto" w:fill="auto"/>
            <w:noWrap/>
            <w:vAlign w:val="center"/>
            <w:hideMark/>
          </w:tcPr>
          <w:p w14:paraId="5705214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7ADBAF4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E51CBF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FB833C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Weekday 06:00-11:59 (6hrs)</w:t>
            </w:r>
          </w:p>
        </w:tc>
        <w:tc>
          <w:tcPr>
            <w:tcW w:w="1068" w:type="dxa"/>
            <w:tcBorders>
              <w:top w:val="nil"/>
              <w:left w:val="nil"/>
              <w:bottom w:val="nil"/>
              <w:right w:val="nil"/>
            </w:tcBorders>
            <w:shd w:val="clear" w:color="auto" w:fill="auto"/>
            <w:noWrap/>
            <w:vAlign w:val="center"/>
            <w:hideMark/>
          </w:tcPr>
          <w:p w14:paraId="28A783D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-1.02**</w:t>
            </w:r>
          </w:p>
        </w:tc>
        <w:tc>
          <w:tcPr>
            <w:tcW w:w="1068" w:type="dxa"/>
            <w:tcBorders>
              <w:top w:val="nil"/>
              <w:left w:val="nil"/>
              <w:bottom w:val="nil"/>
              <w:right w:val="single" w:sz="4" w:space="0" w:color="auto"/>
            </w:tcBorders>
            <w:shd w:val="clear" w:color="auto" w:fill="auto"/>
            <w:noWrap/>
            <w:vAlign w:val="center"/>
            <w:hideMark/>
          </w:tcPr>
          <w:p w14:paraId="3D7945B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-1.37**</w:t>
            </w:r>
          </w:p>
        </w:tc>
        <w:tc>
          <w:tcPr>
            <w:tcW w:w="968" w:type="dxa"/>
            <w:tcBorders>
              <w:top w:val="nil"/>
              <w:left w:val="nil"/>
              <w:bottom w:val="nil"/>
              <w:right w:val="nil"/>
            </w:tcBorders>
            <w:shd w:val="clear" w:color="auto" w:fill="auto"/>
            <w:noWrap/>
            <w:vAlign w:val="center"/>
            <w:hideMark/>
          </w:tcPr>
          <w:p w14:paraId="707548D0"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E7735A4"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F0ABD8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3099D9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Weekday 12:00-14:59</w:t>
            </w:r>
          </w:p>
        </w:tc>
        <w:tc>
          <w:tcPr>
            <w:tcW w:w="1068" w:type="dxa"/>
            <w:tcBorders>
              <w:top w:val="nil"/>
              <w:left w:val="nil"/>
              <w:bottom w:val="nil"/>
              <w:right w:val="nil"/>
            </w:tcBorders>
            <w:shd w:val="clear" w:color="auto" w:fill="auto"/>
            <w:noWrap/>
            <w:vAlign w:val="center"/>
            <w:hideMark/>
          </w:tcPr>
          <w:p w14:paraId="62EF76C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-0.10</w:t>
            </w:r>
          </w:p>
        </w:tc>
        <w:tc>
          <w:tcPr>
            <w:tcW w:w="1068" w:type="dxa"/>
            <w:tcBorders>
              <w:top w:val="nil"/>
              <w:left w:val="nil"/>
              <w:bottom w:val="nil"/>
              <w:right w:val="single" w:sz="4" w:space="0" w:color="auto"/>
            </w:tcBorders>
            <w:shd w:val="clear" w:color="auto" w:fill="auto"/>
            <w:noWrap/>
            <w:vAlign w:val="center"/>
            <w:hideMark/>
          </w:tcPr>
          <w:p w14:paraId="17ADAB9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-0.43**</w:t>
            </w:r>
          </w:p>
        </w:tc>
        <w:tc>
          <w:tcPr>
            <w:tcW w:w="968" w:type="dxa"/>
            <w:tcBorders>
              <w:top w:val="nil"/>
              <w:left w:val="nil"/>
              <w:bottom w:val="nil"/>
              <w:right w:val="nil"/>
            </w:tcBorders>
            <w:shd w:val="clear" w:color="auto" w:fill="auto"/>
            <w:noWrap/>
            <w:vAlign w:val="center"/>
            <w:hideMark/>
          </w:tcPr>
          <w:p w14:paraId="7C9C386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102DFB34"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784F01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A16A4E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Weekday 15:00-17:59</w:t>
            </w:r>
          </w:p>
        </w:tc>
        <w:tc>
          <w:tcPr>
            <w:tcW w:w="1068" w:type="dxa"/>
            <w:tcBorders>
              <w:top w:val="nil"/>
              <w:left w:val="nil"/>
              <w:bottom w:val="nil"/>
              <w:right w:val="nil"/>
            </w:tcBorders>
            <w:shd w:val="clear" w:color="auto" w:fill="auto"/>
            <w:noWrap/>
            <w:vAlign w:val="center"/>
            <w:hideMark/>
          </w:tcPr>
          <w:p w14:paraId="01C06A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-0.28*</w:t>
            </w:r>
          </w:p>
        </w:tc>
        <w:tc>
          <w:tcPr>
            <w:tcW w:w="1068" w:type="dxa"/>
            <w:tcBorders>
              <w:top w:val="nil"/>
              <w:left w:val="nil"/>
              <w:bottom w:val="nil"/>
              <w:right w:val="single" w:sz="4" w:space="0" w:color="auto"/>
            </w:tcBorders>
            <w:shd w:val="clear" w:color="auto" w:fill="auto"/>
            <w:noWrap/>
            <w:vAlign w:val="center"/>
            <w:hideMark/>
          </w:tcPr>
          <w:p w14:paraId="4DB1BA3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-0.59**</w:t>
            </w:r>
          </w:p>
        </w:tc>
        <w:tc>
          <w:tcPr>
            <w:tcW w:w="968" w:type="dxa"/>
            <w:tcBorders>
              <w:top w:val="nil"/>
              <w:left w:val="nil"/>
              <w:bottom w:val="nil"/>
              <w:right w:val="nil"/>
            </w:tcBorders>
            <w:shd w:val="clear" w:color="auto" w:fill="auto"/>
            <w:noWrap/>
            <w:vAlign w:val="center"/>
            <w:hideMark/>
          </w:tcPr>
          <w:p w14:paraId="36426225"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BBC07D3"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3B6F80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1FB4BF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Weekday 18:00-20:59</w:t>
            </w:r>
          </w:p>
        </w:tc>
        <w:tc>
          <w:tcPr>
            <w:tcW w:w="1068" w:type="dxa"/>
            <w:tcBorders>
              <w:top w:val="nil"/>
              <w:left w:val="nil"/>
              <w:bottom w:val="nil"/>
              <w:right w:val="nil"/>
            </w:tcBorders>
            <w:shd w:val="clear" w:color="auto" w:fill="auto"/>
            <w:noWrap/>
            <w:vAlign w:val="center"/>
            <w:hideMark/>
          </w:tcPr>
          <w:p w14:paraId="509D2F1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-1.09**</w:t>
            </w:r>
          </w:p>
        </w:tc>
        <w:tc>
          <w:tcPr>
            <w:tcW w:w="1068" w:type="dxa"/>
            <w:tcBorders>
              <w:top w:val="nil"/>
              <w:left w:val="nil"/>
              <w:bottom w:val="nil"/>
              <w:right w:val="single" w:sz="4" w:space="0" w:color="auto"/>
            </w:tcBorders>
            <w:shd w:val="clear" w:color="auto" w:fill="auto"/>
            <w:noWrap/>
            <w:vAlign w:val="center"/>
            <w:hideMark/>
          </w:tcPr>
          <w:p w14:paraId="392598B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-1.19**</w:t>
            </w:r>
          </w:p>
        </w:tc>
        <w:tc>
          <w:tcPr>
            <w:tcW w:w="968" w:type="dxa"/>
            <w:tcBorders>
              <w:top w:val="nil"/>
              <w:left w:val="nil"/>
              <w:bottom w:val="nil"/>
              <w:right w:val="nil"/>
            </w:tcBorders>
            <w:shd w:val="clear" w:color="auto" w:fill="auto"/>
            <w:noWrap/>
            <w:vAlign w:val="center"/>
            <w:hideMark/>
          </w:tcPr>
          <w:p w14:paraId="725FB5B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-1.15**</w:t>
            </w:r>
          </w:p>
        </w:tc>
        <w:tc>
          <w:tcPr>
            <w:tcW w:w="968" w:type="dxa"/>
            <w:tcBorders>
              <w:top w:val="nil"/>
              <w:left w:val="nil"/>
              <w:bottom w:val="nil"/>
              <w:right w:val="nil"/>
            </w:tcBorders>
            <w:shd w:val="clear" w:color="auto" w:fill="auto"/>
            <w:noWrap/>
            <w:vAlign w:val="center"/>
            <w:hideMark/>
          </w:tcPr>
          <w:p w14:paraId="5CCBDBA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0.44**</w:t>
            </w:r>
          </w:p>
        </w:tc>
      </w:tr>
      <w:tr w:rsidR="00B83505" w:rsidRPr="00B83505" w14:paraId="5AC3759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D55F44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Weekday 21:00-23:59</w:t>
            </w:r>
          </w:p>
        </w:tc>
        <w:tc>
          <w:tcPr>
            <w:tcW w:w="1068" w:type="dxa"/>
            <w:tcBorders>
              <w:top w:val="nil"/>
              <w:left w:val="nil"/>
              <w:bottom w:val="nil"/>
              <w:right w:val="nil"/>
            </w:tcBorders>
            <w:shd w:val="clear" w:color="auto" w:fill="auto"/>
            <w:noWrap/>
            <w:vAlign w:val="center"/>
            <w:hideMark/>
          </w:tcPr>
          <w:p w14:paraId="1588B8B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-1.14**</w:t>
            </w:r>
          </w:p>
        </w:tc>
        <w:tc>
          <w:tcPr>
            <w:tcW w:w="1068" w:type="dxa"/>
            <w:tcBorders>
              <w:top w:val="nil"/>
              <w:left w:val="nil"/>
              <w:bottom w:val="nil"/>
              <w:right w:val="single" w:sz="4" w:space="0" w:color="auto"/>
            </w:tcBorders>
            <w:shd w:val="clear" w:color="auto" w:fill="auto"/>
            <w:noWrap/>
            <w:vAlign w:val="center"/>
            <w:hideMark/>
          </w:tcPr>
          <w:p w14:paraId="3923CAA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-1.07**</w:t>
            </w:r>
          </w:p>
        </w:tc>
        <w:tc>
          <w:tcPr>
            <w:tcW w:w="968" w:type="dxa"/>
            <w:tcBorders>
              <w:top w:val="nil"/>
              <w:left w:val="nil"/>
              <w:bottom w:val="nil"/>
              <w:right w:val="nil"/>
            </w:tcBorders>
            <w:shd w:val="clear" w:color="auto" w:fill="auto"/>
            <w:noWrap/>
            <w:vAlign w:val="center"/>
            <w:hideMark/>
          </w:tcPr>
          <w:p w14:paraId="2D22580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-1.01**</w:t>
            </w:r>
          </w:p>
        </w:tc>
        <w:tc>
          <w:tcPr>
            <w:tcW w:w="968" w:type="dxa"/>
            <w:tcBorders>
              <w:top w:val="nil"/>
              <w:left w:val="nil"/>
              <w:bottom w:val="nil"/>
              <w:right w:val="nil"/>
            </w:tcBorders>
            <w:shd w:val="clear" w:color="auto" w:fill="auto"/>
            <w:noWrap/>
            <w:vAlign w:val="center"/>
            <w:hideMark/>
          </w:tcPr>
          <w:p w14:paraId="199741C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0.55**</w:t>
            </w:r>
          </w:p>
        </w:tc>
      </w:tr>
      <w:tr w:rsidR="00B83505" w:rsidRPr="00B83505" w14:paraId="5452520C"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782025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00:00-02:59</w:t>
            </w:r>
          </w:p>
        </w:tc>
        <w:tc>
          <w:tcPr>
            <w:tcW w:w="1068" w:type="dxa"/>
            <w:tcBorders>
              <w:top w:val="nil"/>
              <w:left w:val="nil"/>
              <w:bottom w:val="nil"/>
              <w:right w:val="nil"/>
            </w:tcBorders>
            <w:shd w:val="clear" w:color="auto" w:fill="auto"/>
            <w:noWrap/>
            <w:vAlign w:val="center"/>
            <w:hideMark/>
          </w:tcPr>
          <w:p w14:paraId="71A05BB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1.09</w:t>
            </w:r>
          </w:p>
        </w:tc>
        <w:tc>
          <w:tcPr>
            <w:tcW w:w="1068" w:type="dxa"/>
            <w:tcBorders>
              <w:top w:val="nil"/>
              <w:left w:val="nil"/>
              <w:bottom w:val="nil"/>
              <w:right w:val="single" w:sz="4" w:space="0" w:color="auto"/>
            </w:tcBorders>
            <w:shd w:val="clear" w:color="auto" w:fill="auto"/>
            <w:noWrap/>
            <w:vAlign w:val="center"/>
            <w:hideMark/>
          </w:tcPr>
          <w:p w14:paraId="2FEC018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0.36</w:t>
            </w:r>
          </w:p>
        </w:tc>
        <w:tc>
          <w:tcPr>
            <w:tcW w:w="968" w:type="dxa"/>
            <w:tcBorders>
              <w:top w:val="nil"/>
              <w:left w:val="nil"/>
              <w:bottom w:val="nil"/>
              <w:right w:val="nil"/>
            </w:tcBorders>
            <w:shd w:val="clear" w:color="auto" w:fill="auto"/>
            <w:noWrap/>
            <w:vAlign w:val="center"/>
            <w:hideMark/>
          </w:tcPr>
          <w:p w14:paraId="0C029359"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9DB7CDF"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3768604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5228AC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03:00-05:59</w:t>
            </w:r>
          </w:p>
        </w:tc>
        <w:tc>
          <w:tcPr>
            <w:tcW w:w="1068" w:type="dxa"/>
            <w:tcBorders>
              <w:top w:val="nil"/>
              <w:left w:val="nil"/>
              <w:bottom w:val="nil"/>
              <w:right w:val="nil"/>
            </w:tcBorders>
            <w:shd w:val="clear" w:color="auto" w:fill="auto"/>
            <w:noWrap/>
            <w:vAlign w:val="center"/>
            <w:hideMark/>
          </w:tcPr>
          <w:p w14:paraId="4933984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-0.64</w:t>
            </w:r>
          </w:p>
        </w:tc>
        <w:tc>
          <w:tcPr>
            <w:tcW w:w="1068" w:type="dxa"/>
            <w:tcBorders>
              <w:top w:val="nil"/>
              <w:left w:val="nil"/>
              <w:bottom w:val="nil"/>
              <w:right w:val="single" w:sz="4" w:space="0" w:color="auto"/>
            </w:tcBorders>
            <w:shd w:val="clear" w:color="auto" w:fill="auto"/>
            <w:noWrap/>
            <w:vAlign w:val="center"/>
            <w:hideMark/>
          </w:tcPr>
          <w:p w14:paraId="5B66232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-1.35</w:t>
            </w:r>
          </w:p>
        </w:tc>
        <w:tc>
          <w:tcPr>
            <w:tcW w:w="968" w:type="dxa"/>
            <w:tcBorders>
              <w:top w:val="nil"/>
              <w:left w:val="nil"/>
              <w:bottom w:val="nil"/>
              <w:right w:val="nil"/>
            </w:tcBorders>
            <w:shd w:val="clear" w:color="auto" w:fill="auto"/>
            <w:noWrap/>
            <w:vAlign w:val="center"/>
            <w:hideMark/>
          </w:tcPr>
          <w:p w14:paraId="78605C72"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3C77F39"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06CB3FC"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A429B4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06:00-08:59</w:t>
            </w:r>
          </w:p>
        </w:tc>
        <w:tc>
          <w:tcPr>
            <w:tcW w:w="1068" w:type="dxa"/>
            <w:tcBorders>
              <w:top w:val="nil"/>
              <w:left w:val="nil"/>
              <w:bottom w:val="nil"/>
              <w:right w:val="nil"/>
            </w:tcBorders>
            <w:shd w:val="clear" w:color="auto" w:fill="auto"/>
            <w:noWrap/>
            <w:vAlign w:val="center"/>
            <w:hideMark/>
          </w:tcPr>
          <w:p w14:paraId="284C971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-0.82**</w:t>
            </w:r>
          </w:p>
        </w:tc>
        <w:tc>
          <w:tcPr>
            <w:tcW w:w="1068" w:type="dxa"/>
            <w:tcBorders>
              <w:top w:val="nil"/>
              <w:left w:val="nil"/>
              <w:bottom w:val="nil"/>
              <w:right w:val="single" w:sz="4" w:space="0" w:color="auto"/>
            </w:tcBorders>
            <w:shd w:val="clear" w:color="auto" w:fill="auto"/>
            <w:noWrap/>
            <w:vAlign w:val="center"/>
            <w:hideMark/>
          </w:tcPr>
          <w:p w14:paraId="1D4D171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-1.01**</w:t>
            </w:r>
          </w:p>
        </w:tc>
        <w:tc>
          <w:tcPr>
            <w:tcW w:w="968" w:type="dxa"/>
            <w:tcBorders>
              <w:top w:val="nil"/>
              <w:left w:val="nil"/>
              <w:bottom w:val="nil"/>
              <w:right w:val="nil"/>
            </w:tcBorders>
            <w:shd w:val="clear" w:color="auto" w:fill="auto"/>
            <w:noWrap/>
            <w:vAlign w:val="center"/>
            <w:hideMark/>
          </w:tcPr>
          <w:p w14:paraId="317B76A4"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68834EA3"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51D6DE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5418C2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09:00-11:59</w:t>
            </w:r>
          </w:p>
        </w:tc>
        <w:tc>
          <w:tcPr>
            <w:tcW w:w="1068" w:type="dxa"/>
            <w:tcBorders>
              <w:top w:val="nil"/>
              <w:left w:val="nil"/>
              <w:bottom w:val="nil"/>
              <w:right w:val="nil"/>
            </w:tcBorders>
            <w:shd w:val="clear" w:color="auto" w:fill="auto"/>
            <w:noWrap/>
            <w:vAlign w:val="center"/>
            <w:hideMark/>
          </w:tcPr>
          <w:p w14:paraId="2EABC56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0.41**</w:t>
            </w:r>
          </w:p>
        </w:tc>
        <w:tc>
          <w:tcPr>
            <w:tcW w:w="1068" w:type="dxa"/>
            <w:tcBorders>
              <w:top w:val="nil"/>
              <w:left w:val="nil"/>
              <w:bottom w:val="nil"/>
              <w:right w:val="single" w:sz="4" w:space="0" w:color="auto"/>
            </w:tcBorders>
            <w:shd w:val="clear" w:color="auto" w:fill="auto"/>
            <w:noWrap/>
            <w:vAlign w:val="center"/>
            <w:hideMark/>
          </w:tcPr>
          <w:p w14:paraId="0EC11AE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0.23**</w:t>
            </w:r>
          </w:p>
        </w:tc>
        <w:tc>
          <w:tcPr>
            <w:tcW w:w="968" w:type="dxa"/>
            <w:tcBorders>
              <w:top w:val="nil"/>
              <w:left w:val="nil"/>
              <w:bottom w:val="nil"/>
              <w:right w:val="nil"/>
            </w:tcBorders>
            <w:shd w:val="clear" w:color="auto" w:fill="auto"/>
            <w:noWrap/>
            <w:vAlign w:val="center"/>
            <w:hideMark/>
          </w:tcPr>
          <w:p w14:paraId="2132980B"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CFF9C5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0A2C652F"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50D140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12:00-14:59</w:t>
            </w:r>
          </w:p>
        </w:tc>
        <w:tc>
          <w:tcPr>
            <w:tcW w:w="1068" w:type="dxa"/>
            <w:tcBorders>
              <w:top w:val="nil"/>
              <w:left w:val="nil"/>
              <w:bottom w:val="nil"/>
              <w:right w:val="nil"/>
            </w:tcBorders>
            <w:shd w:val="clear" w:color="auto" w:fill="auto"/>
            <w:noWrap/>
            <w:vAlign w:val="center"/>
            <w:hideMark/>
          </w:tcPr>
          <w:p w14:paraId="51C6085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0.33**</w:t>
            </w:r>
          </w:p>
        </w:tc>
        <w:tc>
          <w:tcPr>
            <w:tcW w:w="1068" w:type="dxa"/>
            <w:tcBorders>
              <w:top w:val="nil"/>
              <w:left w:val="nil"/>
              <w:bottom w:val="nil"/>
              <w:right w:val="single" w:sz="4" w:space="0" w:color="auto"/>
            </w:tcBorders>
            <w:shd w:val="clear" w:color="auto" w:fill="auto"/>
            <w:noWrap/>
            <w:vAlign w:val="center"/>
            <w:hideMark/>
          </w:tcPr>
          <w:p w14:paraId="353BBDF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0.28**</w:t>
            </w:r>
          </w:p>
        </w:tc>
        <w:tc>
          <w:tcPr>
            <w:tcW w:w="968" w:type="dxa"/>
            <w:tcBorders>
              <w:top w:val="nil"/>
              <w:left w:val="nil"/>
              <w:bottom w:val="nil"/>
              <w:right w:val="nil"/>
            </w:tcBorders>
            <w:shd w:val="clear" w:color="auto" w:fill="auto"/>
            <w:noWrap/>
            <w:vAlign w:val="center"/>
            <w:hideMark/>
          </w:tcPr>
          <w:p w14:paraId="4FF46375"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6D986375"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E63E98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432824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15:00-17:59</w:t>
            </w:r>
          </w:p>
        </w:tc>
        <w:tc>
          <w:tcPr>
            <w:tcW w:w="1068" w:type="dxa"/>
            <w:tcBorders>
              <w:top w:val="nil"/>
              <w:left w:val="nil"/>
              <w:bottom w:val="nil"/>
              <w:right w:val="nil"/>
            </w:tcBorders>
            <w:shd w:val="clear" w:color="auto" w:fill="auto"/>
            <w:noWrap/>
            <w:vAlign w:val="center"/>
            <w:hideMark/>
          </w:tcPr>
          <w:p w14:paraId="00BCE59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0.15</w:t>
            </w:r>
          </w:p>
        </w:tc>
        <w:tc>
          <w:tcPr>
            <w:tcW w:w="1068" w:type="dxa"/>
            <w:tcBorders>
              <w:top w:val="nil"/>
              <w:left w:val="nil"/>
              <w:bottom w:val="nil"/>
              <w:right w:val="single" w:sz="4" w:space="0" w:color="auto"/>
            </w:tcBorders>
            <w:shd w:val="clear" w:color="auto" w:fill="auto"/>
            <w:noWrap/>
            <w:vAlign w:val="center"/>
            <w:hideMark/>
          </w:tcPr>
          <w:p w14:paraId="69BFA43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0.10</w:t>
            </w:r>
          </w:p>
        </w:tc>
        <w:tc>
          <w:tcPr>
            <w:tcW w:w="968" w:type="dxa"/>
            <w:tcBorders>
              <w:top w:val="nil"/>
              <w:left w:val="nil"/>
              <w:bottom w:val="nil"/>
              <w:right w:val="nil"/>
            </w:tcBorders>
            <w:shd w:val="clear" w:color="auto" w:fill="auto"/>
            <w:noWrap/>
            <w:vAlign w:val="center"/>
            <w:hideMark/>
          </w:tcPr>
          <w:p w14:paraId="780CE40B"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195798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0470B54"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5A022CA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Weekend 21:00-23:59</w:t>
            </w:r>
          </w:p>
        </w:tc>
        <w:tc>
          <w:tcPr>
            <w:tcW w:w="1068" w:type="dxa"/>
            <w:tcBorders>
              <w:top w:val="nil"/>
              <w:left w:val="nil"/>
              <w:bottom w:val="single" w:sz="4" w:space="0" w:color="auto"/>
              <w:right w:val="nil"/>
            </w:tcBorders>
            <w:shd w:val="clear" w:color="auto" w:fill="auto"/>
            <w:noWrap/>
            <w:vAlign w:val="center"/>
            <w:hideMark/>
          </w:tcPr>
          <w:p w14:paraId="207778B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-0.31*</w:t>
            </w:r>
          </w:p>
        </w:tc>
        <w:tc>
          <w:tcPr>
            <w:tcW w:w="1068" w:type="dxa"/>
            <w:tcBorders>
              <w:top w:val="nil"/>
              <w:left w:val="nil"/>
              <w:bottom w:val="single" w:sz="4" w:space="0" w:color="auto"/>
              <w:right w:val="single" w:sz="4" w:space="0" w:color="auto"/>
            </w:tcBorders>
            <w:shd w:val="clear" w:color="auto" w:fill="auto"/>
            <w:noWrap/>
            <w:vAlign w:val="center"/>
            <w:hideMark/>
          </w:tcPr>
          <w:p w14:paraId="225E652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-0.16+</w:t>
            </w:r>
          </w:p>
        </w:tc>
        <w:tc>
          <w:tcPr>
            <w:tcW w:w="968" w:type="dxa"/>
            <w:tcBorders>
              <w:top w:val="nil"/>
              <w:left w:val="nil"/>
              <w:bottom w:val="single" w:sz="4" w:space="0" w:color="auto"/>
              <w:right w:val="nil"/>
            </w:tcBorders>
            <w:shd w:val="clear" w:color="auto" w:fill="auto"/>
            <w:noWrap/>
            <w:vAlign w:val="center"/>
            <w:hideMark/>
          </w:tcPr>
          <w:p w14:paraId="1A5BB29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-0.04</w:t>
            </w:r>
          </w:p>
        </w:tc>
        <w:tc>
          <w:tcPr>
            <w:tcW w:w="968" w:type="dxa"/>
            <w:tcBorders>
              <w:top w:val="nil"/>
              <w:left w:val="nil"/>
              <w:bottom w:val="single" w:sz="4" w:space="0" w:color="auto"/>
              <w:right w:val="nil"/>
            </w:tcBorders>
            <w:shd w:val="clear" w:color="auto" w:fill="auto"/>
            <w:noWrap/>
            <w:vAlign w:val="center"/>
            <w:hideMark/>
          </w:tcPr>
          <w:p w14:paraId="4ADECC0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-0.06</w:t>
            </w:r>
          </w:p>
        </w:tc>
      </w:tr>
      <w:tr w:rsidR="00B83505" w:rsidRPr="00B83505" w14:paraId="582105FA"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08A71FB"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Location (1)</w:t>
            </w:r>
          </w:p>
        </w:tc>
        <w:tc>
          <w:tcPr>
            <w:tcW w:w="1068" w:type="dxa"/>
            <w:tcBorders>
              <w:top w:val="nil"/>
              <w:left w:val="nil"/>
              <w:bottom w:val="nil"/>
              <w:right w:val="nil"/>
            </w:tcBorders>
            <w:shd w:val="clear" w:color="auto" w:fill="auto"/>
            <w:noWrap/>
            <w:vAlign w:val="bottom"/>
            <w:hideMark/>
          </w:tcPr>
          <w:p w14:paraId="7A436333"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0641A480"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1F50777A"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6D0446E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CC21D8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5EF1D9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Inside (base category)</w:t>
            </w:r>
          </w:p>
        </w:tc>
        <w:tc>
          <w:tcPr>
            <w:tcW w:w="1068" w:type="dxa"/>
            <w:tcBorders>
              <w:top w:val="nil"/>
              <w:left w:val="nil"/>
              <w:bottom w:val="nil"/>
              <w:right w:val="nil"/>
            </w:tcBorders>
            <w:shd w:val="clear" w:color="auto" w:fill="auto"/>
            <w:noWrap/>
            <w:vAlign w:val="bottom"/>
            <w:hideMark/>
          </w:tcPr>
          <w:p w14:paraId="414FE90D"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31AC6978"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3E5700F4"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2ACC5ABF"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5D8BBE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DF3196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Outside</w:t>
            </w:r>
          </w:p>
        </w:tc>
        <w:tc>
          <w:tcPr>
            <w:tcW w:w="1068" w:type="dxa"/>
            <w:tcBorders>
              <w:top w:val="nil"/>
              <w:left w:val="nil"/>
              <w:bottom w:val="nil"/>
              <w:right w:val="nil"/>
            </w:tcBorders>
            <w:shd w:val="clear" w:color="auto" w:fill="auto"/>
            <w:noWrap/>
            <w:vAlign w:val="center"/>
            <w:hideMark/>
          </w:tcPr>
          <w:p w14:paraId="32229D7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3.61**</w:t>
            </w:r>
          </w:p>
        </w:tc>
        <w:tc>
          <w:tcPr>
            <w:tcW w:w="1068" w:type="dxa"/>
            <w:tcBorders>
              <w:top w:val="nil"/>
              <w:left w:val="nil"/>
              <w:bottom w:val="nil"/>
              <w:right w:val="single" w:sz="4" w:space="0" w:color="auto"/>
            </w:tcBorders>
            <w:shd w:val="clear" w:color="auto" w:fill="auto"/>
            <w:noWrap/>
            <w:vAlign w:val="center"/>
            <w:hideMark/>
          </w:tcPr>
          <w:p w14:paraId="7500EE7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3.04**</w:t>
            </w:r>
          </w:p>
        </w:tc>
        <w:tc>
          <w:tcPr>
            <w:tcW w:w="968" w:type="dxa"/>
            <w:tcBorders>
              <w:top w:val="nil"/>
              <w:left w:val="nil"/>
              <w:bottom w:val="nil"/>
              <w:right w:val="nil"/>
            </w:tcBorders>
            <w:shd w:val="clear" w:color="auto" w:fill="auto"/>
            <w:noWrap/>
            <w:vAlign w:val="center"/>
            <w:hideMark/>
          </w:tcPr>
          <w:p w14:paraId="3FCA646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2.70**</w:t>
            </w:r>
          </w:p>
        </w:tc>
        <w:tc>
          <w:tcPr>
            <w:tcW w:w="968" w:type="dxa"/>
            <w:tcBorders>
              <w:top w:val="nil"/>
              <w:left w:val="nil"/>
              <w:bottom w:val="nil"/>
              <w:right w:val="nil"/>
            </w:tcBorders>
            <w:shd w:val="clear" w:color="auto" w:fill="auto"/>
            <w:noWrap/>
            <w:vAlign w:val="center"/>
            <w:hideMark/>
          </w:tcPr>
          <w:p w14:paraId="527B0E1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2.48**</w:t>
            </w:r>
          </w:p>
        </w:tc>
      </w:tr>
      <w:tr w:rsidR="00B83505" w:rsidRPr="00B83505" w14:paraId="4056586B"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76ACAF0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In vehicle</w:t>
            </w:r>
          </w:p>
        </w:tc>
        <w:tc>
          <w:tcPr>
            <w:tcW w:w="1068" w:type="dxa"/>
            <w:tcBorders>
              <w:top w:val="nil"/>
              <w:left w:val="nil"/>
              <w:bottom w:val="single" w:sz="4" w:space="0" w:color="auto"/>
              <w:right w:val="nil"/>
            </w:tcBorders>
            <w:shd w:val="clear" w:color="auto" w:fill="auto"/>
            <w:noWrap/>
            <w:vAlign w:val="center"/>
            <w:hideMark/>
          </w:tcPr>
          <w:p w14:paraId="59C3AF4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0.69**</w:t>
            </w:r>
          </w:p>
        </w:tc>
        <w:tc>
          <w:tcPr>
            <w:tcW w:w="1068" w:type="dxa"/>
            <w:tcBorders>
              <w:top w:val="nil"/>
              <w:left w:val="nil"/>
              <w:bottom w:val="single" w:sz="4" w:space="0" w:color="auto"/>
              <w:right w:val="single" w:sz="4" w:space="0" w:color="auto"/>
            </w:tcBorders>
            <w:shd w:val="clear" w:color="auto" w:fill="auto"/>
            <w:noWrap/>
            <w:vAlign w:val="center"/>
            <w:hideMark/>
          </w:tcPr>
          <w:p w14:paraId="4327397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0.16</w:t>
            </w:r>
          </w:p>
        </w:tc>
        <w:tc>
          <w:tcPr>
            <w:tcW w:w="968" w:type="dxa"/>
            <w:tcBorders>
              <w:top w:val="nil"/>
              <w:left w:val="nil"/>
              <w:bottom w:val="single" w:sz="4" w:space="0" w:color="auto"/>
              <w:right w:val="nil"/>
            </w:tcBorders>
            <w:shd w:val="clear" w:color="auto" w:fill="auto"/>
            <w:noWrap/>
            <w:vAlign w:val="center"/>
            <w:hideMark/>
          </w:tcPr>
          <w:p w14:paraId="52D35BF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-0.21</w:t>
            </w:r>
          </w:p>
        </w:tc>
        <w:tc>
          <w:tcPr>
            <w:tcW w:w="968" w:type="dxa"/>
            <w:tcBorders>
              <w:top w:val="nil"/>
              <w:left w:val="nil"/>
              <w:bottom w:val="single" w:sz="4" w:space="0" w:color="auto"/>
              <w:right w:val="nil"/>
            </w:tcBorders>
            <w:shd w:val="clear" w:color="auto" w:fill="auto"/>
            <w:noWrap/>
            <w:vAlign w:val="center"/>
            <w:hideMark/>
          </w:tcPr>
          <w:p w14:paraId="117B401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-0.32</w:t>
            </w:r>
          </w:p>
        </w:tc>
      </w:tr>
      <w:tr w:rsidR="00B83505" w:rsidRPr="00B83505" w14:paraId="3B26AE6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B8AE533"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Location (2)</w:t>
            </w:r>
          </w:p>
        </w:tc>
        <w:tc>
          <w:tcPr>
            <w:tcW w:w="1068" w:type="dxa"/>
            <w:tcBorders>
              <w:top w:val="nil"/>
              <w:left w:val="nil"/>
              <w:bottom w:val="nil"/>
              <w:right w:val="nil"/>
            </w:tcBorders>
            <w:shd w:val="clear" w:color="auto" w:fill="auto"/>
            <w:noWrap/>
            <w:vAlign w:val="bottom"/>
            <w:hideMark/>
          </w:tcPr>
          <w:p w14:paraId="2A87B7AF"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339E8C77"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647F8D8A"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0C65DEF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91D53D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5FD59A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Home (base category)</w:t>
            </w:r>
          </w:p>
        </w:tc>
        <w:tc>
          <w:tcPr>
            <w:tcW w:w="1068" w:type="dxa"/>
            <w:tcBorders>
              <w:top w:val="nil"/>
              <w:left w:val="nil"/>
              <w:bottom w:val="nil"/>
              <w:right w:val="nil"/>
            </w:tcBorders>
            <w:shd w:val="clear" w:color="auto" w:fill="auto"/>
            <w:noWrap/>
            <w:vAlign w:val="bottom"/>
            <w:hideMark/>
          </w:tcPr>
          <w:p w14:paraId="7364D991"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7EFB8C94"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134D022E"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0C594E4B"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6719B57"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526023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Work</w:t>
            </w:r>
          </w:p>
        </w:tc>
        <w:tc>
          <w:tcPr>
            <w:tcW w:w="1068" w:type="dxa"/>
            <w:tcBorders>
              <w:top w:val="nil"/>
              <w:left w:val="nil"/>
              <w:bottom w:val="nil"/>
              <w:right w:val="nil"/>
            </w:tcBorders>
            <w:shd w:val="clear" w:color="auto" w:fill="auto"/>
            <w:noWrap/>
            <w:vAlign w:val="center"/>
            <w:hideMark/>
          </w:tcPr>
          <w:p w14:paraId="2E310BF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1.29**</w:t>
            </w:r>
          </w:p>
        </w:tc>
        <w:tc>
          <w:tcPr>
            <w:tcW w:w="1068" w:type="dxa"/>
            <w:tcBorders>
              <w:top w:val="nil"/>
              <w:left w:val="nil"/>
              <w:bottom w:val="nil"/>
              <w:right w:val="single" w:sz="4" w:space="0" w:color="auto"/>
            </w:tcBorders>
            <w:shd w:val="clear" w:color="auto" w:fill="auto"/>
            <w:noWrap/>
            <w:vAlign w:val="center"/>
            <w:hideMark/>
          </w:tcPr>
          <w:p w14:paraId="2AA5F8B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1.60**</w:t>
            </w:r>
          </w:p>
        </w:tc>
        <w:tc>
          <w:tcPr>
            <w:tcW w:w="968" w:type="dxa"/>
            <w:tcBorders>
              <w:top w:val="nil"/>
              <w:left w:val="nil"/>
              <w:bottom w:val="nil"/>
              <w:right w:val="nil"/>
            </w:tcBorders>
            <w:shd w:val="clear" w:color="auto" w:fill="auto"/>
            <w:noWrap/>
            <w:vAlign w:val="center"/>
            <w:hideMark/>
          </w:tcPr>
          <w:p w14:paraId="3C42B44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2.44**</w:t>
            </w:r>
          </w:p>
        </w:tc>
        <w:tc>
          <w:tcPr>
            <w:tcW w:w="968" w:type="dxa"/>
            <w:tcBorders>
              <w:top w:val="nil"/>
              <w:left w:val="nil"/>
              <w:bottom w:val="nil"/>
              <w:right w:val="nil"/>
            </w:tcBorders>
            <w:shd w:val="clear" w:color="auto" w:fill="auto"/>
            <w:noWrap/>
            <w:vAlign w:val="center"/>
            <w:hideMark/>
          </w:tcPr>
          <w:p w14:paraId="660C06E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2.05**</w:t>
            </w:r>
          </w:p>
        </w:tc>
      </w:tr>
      <w:tr w:rsidR="00B83505" w:rsidRPr="00B83505" w14:paraId="7F0CAA4A"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7F61471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Other location</w:t>
            </w:r>
          </w:p>
        </w:tc>
        <w:tc>
          <w:tcPr>
            <w:tcW w:w="1068" w:type="dxa"/>
            <w:tcBorders>
              <w:top w:val="nil"/>
              <w:left w:val="nil"/>
              <w:bottom w:val="single" w:sz="4" w:space="0" w:color="auto"/>
              <w:right w:val="nil"/>
            </w:tcBorders>
            <w:shd w:val="clear" w:color="auto" w:fill="auto"/>
            <w:noWrap/>
            <w:vAlign w:val="center"/>
            <w:hideMark/>
          </w:tcPr>
          <w:p w14:paraId="51F26D7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-2.27**</w:t>
            </w:r>
          </w:p>
        </w:tc>
        <w:tc>
          <w:tcPr>
            <w:tcW w:w="1068" w:type="dxa"/>
            <w:tcBorders>
              <w:top w:val="nil"/>
              <w:left w:val="nil"/>
              <w:bottom w:val="single" w:sz="4" w:space="0" w:color="auto"/>
              <w:right w:val="single" w:sz="4" w:space="0" w:color="auto"/>
            </w:tcBorders>
            <w:shd w:val="clear" w:color="auto" w:fill="auto"/>
            <w:noWrap/>
            <w:vAlign w:val="center"/>
            <w:hideMark/>
          </w:tcPr>
          <w:p w14:paraId="5C5E5C2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-2.20**</w:t>
            </w:r>
          </w:p>
        </w:tc>
        <w:tc>
          <w:tcPr>
            <w:tcW w:w="968" w:type="dxa"/>
            <w:tcBorders>
              <w:top w:val="nil"/>
              <w:left w:val="nil"/>
              <w:bottom w:val="single" w:sz="4" w:space="0" w:color="auto"/>
              <w:right w:val="nil"/>
            </w:tcBorders>
            <w:shd w:val="clear" w:color="auto" w:fill="auto"/>
            <w:noWrap/>
            <w:vAlign w:val="center"/>
            <w:hideMark/>
          </w:tcPr>
          <w:p w14:paraId="2B02098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-2.63**</w:t>
            </w:r>
          </w:p>
        </w:tc>
        <w:tc>
          <w:tcPr>
            <w:tcW w:w="968" w:type="dxa"/>
            <w:tcBorders>
              <w:top w:val="nil"/>
              <w:left w:val="nil"/>
              <w:bottom w:val="single" w:sz="4" w:space="0" w:color="auto"/>
              <w:right w:val="nil"/>
            </w:tcBorders>
            <w:shd w:val="clear" w:color="auto" w:fill="auto"/>
            <w:noWrap/>
            <w:vAlign w:val="center"/>
            <w:hideMark/>
          </w:tcPr>
          <w:p w14:paraId="083547B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-2.49**</w:t>
            </w:r>
          </w:p>
        </w:tc>
      </w:tr>
      <w:tr w:rsidR="00B83505" w:rsidRPr="00B83505" w14:paraId="5882CFF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3EDDA49"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Number of person responses to this point</w:t>
            </w:r>
          </w:p>
        </w:tc>
        <w:tc>
          <w:tcPr>
            <w:tcW w:w="1068" w:type="dxa"/>
            <w:tcBorders>
              <w:top w:val="nil"/>
              <w:left w:val="nil"/>
              <w:bottom w:val="nil"/>
              <w:right w:val="nil"/>
            </w:tcBorders>
            <w:shd w:val="clear" w:color="auto" w:fill="auto"/>
            <w:noWrap/>
            <w:vAlign w:val="bottom"/>
            <w:hideMark/>
          </w:tcPr>
          <w:p w14:paraId="76DBF0AB"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6EACBB44"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73991650"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52F9E995"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B9D1C4A"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D714AF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 (first response)</w:t>
            </w:r>
          </w:p>
        </w:tc>
        <w:tc>
          <w:tcPr>
            <w:tcW w:w="1068" w:type="dxa"/>
            <w:tcBorders>
              <w:top w:val="nil"/>
              <w:left w:val="nil"/>
              <w:bottom w:val="nil"/>
              <w:right w:val="nil"/>
            </w:tcBorders>
            <w:shd w:val="clear" w:color="auto" w:fill="auto"/>
            <w:noWrap/>
            <w:vAlign w:val="center"/>
            <w:hideMark/>
          </w:tcPr>
          <w:p w14:paraId="6E54BDF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-7.43**</w:t>
            </w:r>
          </w:p>
        </w:tc>
        <w:tc>
          <w:tcPr>
            <w:tcW w:w="1068" w:type="dxa"/>
            <w:tcBorders>
              <w:top w:val="nil"/>
              <w:left w:val="nil"/>
              <w:bottom w:val="nil"/>
              <w:right w:val="single" w:sz="4" w:space="0" w:color="auto"/>
            </w:tcBorders>
            <w:shd w:val="clear" w:color="auto" w:fill="auto"/>
            <w:noWrap/>
            <w:vAlign w:val="center"/>
            <w:hideMark/>
          </w:tcPr>
          <w:p w14:paraId="4408925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-5.61**</w:t>
            </w:r>
          </w:p>
        </w:tc>
        <w:tc>
          <w:tcPr>
            <w:tcW w:w="968" w:type="dxa"/>
            <w:tcBorders>
              <w:top w:val="nil"/>
              <w:left w:val="nil"/>
              <w:bottom w:val="nil"/>
              <w:right w:val="nil"/>
            </w:tcBorders>
            <w:shd w:val="clear" w:color="auto" w:fill="auto"/>
            <w:noWrap/>
            <w:vAlign w:val="center"/>
            <w:hideMark/>
          </w:tcPr>
          <w:p w14:paraId="17E2AC69"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6DFCF05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427638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552FEE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1-10 responses</w:t>
            </w:r>
          </w:p>
        </w:tc>
        <w:tc>
          <w:tcPr>
            <w:tcW w:w="1068" w:type="dxa"/>
            <w:tcBorders>
              <w:top w:val="nil"/>
              <w:left w:val="nil"/>
              <w:bottom w:val="nil"/>
              <w:right w:val="nil"/>
            </w:tcBorders>
            <w:shd w:val="clear" w:color="auto" w:fill="auto"/>
            <w:noWrap/>
            <w:vAlign w:val="center"/>
            <w:hideMark/>
          </w:tcPr>
          <w:p w14:paraId="0C09AA5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-5.23**</w:t>
            </w:r>
          </w:p>
        </w:tc>
        <w:tc>
          <w:tcPr>
            <w:tcW w:w="1068" w:type="dxa"/>
            <w:tcBorders>
              <w:top w:val="nil"/>
              <w:left w:val="nil"/>
              <w:bottom w:val="nil"/>
              <w:right w:val="single" w:sz="4" w:space="0" w:color="auto"/>
            </w:tcBorders>
            <w:shd w:val="clear" w:color="auto" w:fill="auto"/>
            <w:noWrap/>
            <w:vAlign w:val="center"/>
            <w:hideMark/>
          </w:tcPr>
          <w:p w14:paraId="69D90EA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-4.10**</w:t>
            </w:r>
          </w:p>
        </w:tc>
        <w:tc>
          <w:tcPr>
            <w:tcW w:w="968" w:type="dxa"/>
            <w:tcBorders>
              <w:top w:val="nil"/>
              <w:left w:val="nil"/>
              <w:bottom w:val="nil"/>
              <w:right w:val="nil"/>
            </w:tcBorders>
            <w:shd w:val="clear" w:color="auto" w:fill="auto"/>
            <w:noWrap/>
            <w:vAlign w:val="center"/>
            <w:hideMark/>
          </w:tcPr>
          <w:p w14:paraId="4713A28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-2.38**</w:t>
            </w:r>
          </w:p>
        </w:tc>
        <w:tc>
          <w:tcPr>
            <w:tcW w:w="968" w:type="dxa"/>
            <w:tcBorders>
              <w:top w:val="nil"/>
              <w:left w:val="nil"/>
              <w:bottom w:val="nil"/>
              <w:right w:val="nil"/>
            </w:tcBorders>
            <w:shd w:val="clear" w:color="auto" w:fill="auto"/>
            <w:noWrap/>
            <w:vAlign w:val="center"/>
            <w:hideMark/>
          </w:tcPr>
          <w:p w14:paraId="574E5BD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-0.60**</w:t>
            </w:r>
          </w:p>
        </w:tc>
      </w:tr>
      <w:tr w:rsidR="00B83505" w:rsidRPr="00B83505" w14:paraId="429F102F"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62168D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11-50 responses</w:t>
            </w:r>
          </w:p>
        </w:tc>
        <w:tc>
          <w:tcPr>
            <w:tcW w:w="1068" w:type="dxa"/>
            <w:tcBorders>
              <w:top w:val="nil"/>
              <w:left w:val="nil"/>
              <w:bottom w:val="nil"/>
              <w:right w:val="nil"/>
            </w:tcBorders>
            <w:shd w:val="clear" w:color="auto" w:fill="auto"/>
            <w:noWrap/>
            <w:vAlign w:val="center"/>
            <w:hideMark/>
          </w:tcPr>
          <w:p w14:paraId="6ABFC84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-1.93**</w:t>
            </w:r>
          </w:p>
        </w:tc>
        <w:tc>
          <w:tcPr>
            <w:tcW w:w="1068" w:type="dxa"/>
            <w:tcBorders>
              <w:top w:val="nil"/>
              <w:left w:val="nil"/>
              <w:bottom w:val="nil"/>
              <w:right w:val="single" w:sz="4" w:space="0" w:color="auto"/>
            </w:tcBorders>
            <w:shd w:val="clear" w:color="auto" w:fill="auto"/>
            <w:noWrap/>
            <w:vAlign w:val="center"/>
            <w:hideMark/>
          </w:tcPr>
          <w:p w14:paraId="5A72891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-1.39**</w:t>
            </w:r>
          </w:p>
        </w:tc>
        <w:tc>
          <w:tcPr>
            <w:tcW w:w="968" w:type="dxa"/>
            <w:tcBorders>
              <w:top w:val="nil"/>
              <w:left w:val="nil"/>
              <w:bottom w:val="nil"/>
              <w:right w:val="nil"/>
            </w:tcBorders>
            <w:shd w:val="clear" w:color="auto" w:fill="auto"/>
            <w:noWrap/>
            <w:vAlign w:val="center"/>
            <w:hideMark/>
          </w:tcPr>
          <w:p w14:paraId="7702B7A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-0.61**</w:t>
            </w:r>
          </w:p>
        </w:tc>
        <w:tc>
          <w:tcPr>
            <w:tcW w:w="968" w:type="dxa"/>
            <w:tcBorders>
              <w:top w:val="nil"/>
              <w:left w:val="nil"/>
              <w:bottom w:val="nil"/>
              <w:right w:val="nil"/>
            </w:tcBorders>
            <w:shd w:val="clear" w:color="auto" w:fill="auto"/>
            <w:noWrap/>
            <w:vAlign w:val="center"/>
            <w:hideMark/>
          </w:tcPr>
          <w:p w14:paraId="3E4D9D7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-0.04</w:t>
            </w:r>
          </w:p>
        </w:tc>
      </w:tr>
      <w:tr w:rsidR="00B83505" w:rsidRPr="00B83505" w14:paraId="06DAA7DA"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B3CC41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51-100 responses</w:t>
            </w:r>
          </w:p>
        </w:tc>
        <w:tc>
          <w:tcPr>
            <w:tcW w:w="1068" w:type="dxa"/>
            <w:tcBorders>
              <w:top w:val="nil"/>
              <w:left w:val="nil"/>
              <w:bottom w:val="nil"/>
              <w:right w:val="nil"/>
            </w:tcBorders>
            <w:shd w:val="clear" w:color="auto" w:fill="auto"/>
            <w:noWrap/>
            <w:vAlign w:val="center"/>
            <w:hideMark/>
          </w:tcPr>
          <w:p w14:paraId="153CCC6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-0.59**</w:t>
            </w:r>
          </w:p>
        </w:tc>
        <w:tc>
          <w:tcPr>
            <w:tcW w:w="1068" w:type="dxa"/>
            <w:tcBorders>
              <w:top w:val="nil"/>
              <w:left w:val="nil"/>
              <w:bottom w:val="nil"/>
              <w:right w:val="single" w:sz="4" w:space="0" w:color="auto"/>
            </w:tcBorders>
            <w:shd w:val="clear" w:color="auto" w:fill="auto"/>
            <w:noWrap/>
            <w:vAlign w:val="center"/>
            <w:hideMark/>
          </w:tcPr>
          <w:p w14:paraId="587B527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-0.41**</w:t>
            </w:r>
          </w:p>
        </w:tc>
        <w:tc>
          <w:tcPr>
            <w:tcW w:w="968" w:type="dxa"/>
            <w:tcBorders>
              <w:top w:val="nil"/>
              <w:left w:val="nil"/>
              <w:bottom w:val="nil"/>
              <w:right w:val="nil"/>
            </w:tcBorders>
            <w:shd w:val="clear" w:color="auto" w:fill="auto"/>
            <w:noWrap/>
            <w:vAlign w:val="center"/>
            <w:hideMark/>
          </w:tcPr>
          <w:p w14:paraId="0E180D3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-0.07</w:t>
            </w:r>
          </w:p>
        </w:tc>
        <w:tc>
          <w:tcPr>
            <w:tcW w:w="968" w:type="dxa"/>
            <w:tcBorders>
              <w:top w:val="nil"/>
              <w:left w:val="nil"/>
              <w:bottom w:val="nil"/>
              <w:right w:val="nil"/>
            </w:tcBorders>
            <w:shd w:val="clear" w:color="auto" w:fill="auto"/>
            <w:noWrap/>
            <w:vAlign w:val="center"/>
            <w:hideMark/>
          </w:tcPr>
          <w:p w14:paraId="4BBF598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0.12</w:t>
            </w:r>
          </w:p>
        </w:tc>
      </w:tr>
      <w:tr w:rsidR="00B83505" w:rsidRPr="00B83505" w14:paraId="03A1BF0E"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D6609D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101-500 responses (base category)</w:t>
            </w:r>
          </w:p>
        </w:tc>
        <w:tc>
          <w:tcPr>
            <w:tcW w:w="1068" w:type="dxa"/>
            <w:tcBorders>
              <w:top w:val="nil"/>
              <w:left w:val="nil"/>
              <w:bottom w:val="nil"/>
              <w:right w:val="nil"/>
            </w:tcBorders>
            <w:shd w:val="clear" w:color="auto" w:fill="auto"/>
            <w:noWrap/>
            <w:vAlign w:val="center"/>
            <w:hideMark/>
          </w:tcPr>
          <w:p w14:paraId="1E939CE6"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center"/>
            <w:hideMark/>
          </w:tcPr>
          <w:p w14:paraId="1FF6F4B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60166C5D"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74816DB"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3430041"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6F2B3A5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500+ responses</w:t>
            </w:r>
          </w:p>
        </w:tc>
        <w:tc>
          <w:tcPr>
            <w:tcW w:w="1068" w:type="dxa"/>
            <w:tcBorders>
              <w:top w:val="nil"/>
              <w:left w:val="nil"/>
              <w:bottom w:val="single" w:sz="4" w:space="0" w:color="auto"/>
              <w:right w:val="nil"/>
            </w:tcBorders>
            <w:shd w:val="clear" w:color="auto" w:fill="auto"/>
            <w:noWrap/>
            <w:vAlign w:val="center"/>
            <w:hideMark/>
          </w:tcPr>
          <w:p w14:paraId="686A665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-0.87</w:t>
            </w:r>
          </w:p>
        </w:tc>
        <w:tc>
          <w:tcPr>
            <w:tcW w:w="1068" w:type="dxa"/>
            <w:tcBorders>
              <w:top w:val="nil"/>
              <w:left w:val="nil"/>
              <w:bottom w:val="single" w:sz="4" w:space="0" w:color="auto"/>
              <w:right w:val="single" w:sz="4" w:space="0" w:color="auto"/>
            </w:tcBorders>
            <w:shd w:val="clear" w:color="auto" w:fill="auto"/>
            <w:noWrap/>
            <w:vAlign w:val="center"/>
            <w:hideMark/>
          </w:tcPr>
          <w:p w14:paraId="54E5C55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-0.44</w:t>
            </w:r>
          </w:p>
        </w:tc>
        <w:tc>
          <w:tcPr>
            <w:tcW w:w="968" w:type="dxa"/>
            <w:tcBorders>
              <w:top w:val="nil"/>
              <w:left w:val="nil"/>
              <w:bottom w:val="single" w:sz="4" w:space="0" w:color="auto"/>
              <w:right w:val="nil"/>
            </w:tcBorders>
            <w:shd w:val="clear" w:color="auto" w:fill="auto"/>
            <w:noWrap/>
            <w:vAlign w:val="center"/>
            <w:hideMark/>
          </w:tcPr>
          <w:p w14:paraId="0DD0865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-0.50</w:t>
            </w:r>
          </w:p>
        </w:tc>
        <w:tc>
          <w:tcPr>
            <w:tcW w:w="968" w:type="dxa"/>
            <w:tcBorders>
              <w:top w:val="nil"/>
              <w:left w:val="nil"/>
              <w:bottom w:val="single" w:sz="4" w:space="0" w:color="auto"/>
              <w:right w:val="nil"/>
            </w:tcBorders>
            <w:shd w:val="clear" w:color="auto" w:fill="auto"/>
            <w:noWrap/>
            <w:vAlign w:val="center"/>
            <w:hideMark/>
          </w:tcPr>
          <w:p w14:paraId="13BF0C2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-0.46+</w:t>
            </w:r>
          </w:p>
        </w:tc>
      </w:tr>
      <w:tr w:rsidR="00B83505" w:rsidRPr="00B83505" w14:paraId="770A038F"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C6D7249"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Month of response</w:t>
            </w:r>
          </w:p>
        </w:tc>
        <w:tc>
          <w:tcPr>
            <w:tcW w:w="1068" w:type="dxa"/>
            <w:tcBorders>
              <w:top w:val="nil"/>
              <w:left w:val="nil"/>
              <w:bottom w:val="nil"/>
              <w:right w:val="nil"/>
            </w:tcBorders>
            <w:shd w:val="clear" w:color="auto" w:fill="auto"/>
            <w:noWrap/>
            <w:vAlign w:val="bottom"/>
            <w:hideMark/>
          </w:tcPr>
          <w:p w14:paraId="6DC64EF5"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6BCFF12E"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23646C5F"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5E9E3953"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783EFD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637800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January</w:t>
            </w:r>
          </w:p>
        </w:tc>
        <w:tc>
          <w:tcPr>
            <w:tcW w:w="1068" w:type="dxa"/>
            <w:tcBorders>
              <w:top w:val="nil"/>
              <w:left w:val="nil"/>
              <w:bottom w:val="nil"/>
              <w:right w:val="nil"/>
            </w:tcBorders>
            <w:shd w:val="clear" w:color="auto" w:fill="auto"/>
            <w:noWrap/>
            <w:vAlign w:val="center"/>
            <w:hideMark/>
          </w:tcPr>
          <w:p w14:paraId="2A3883B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-0.74**</w:t>
            </w:r>
          </w:p>
        </w:tc>
        <w:tc>
          <w:tcPr>
            <w:tcW w:w="1068" w:type="dxa"/>
            <w:tcBorders>
              <w:top w:val="nil"/>
              <w:left w:val="nil"/>
              <w:bottom w:val="nil"/>
              <w:right w:val="single" w:sz="4" w:space="0" w:color="auto"/>
            </w:tcBorders>
            <w:shd w:val="clear" w:color="auto" w:fill="auto"/>
            <w:noWrap/>
            <w:vAlign w:val="center"/>
            <w:hideMark/>
          </w:tcPr>
          <w:p w14:paraId="5521A2C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-0.55*</w:t>
            </w:r>
          </w:p>
        </w:tc>
        <w:tc>
          <w:tcPr>
            <w:tcW w:w="968" w:type="dxa"/>
            <w:tcBorders>
              <w:top w:val="nil"/>
              <w:left w:val="nil"/>
              <w:bottom w:val="nil"/>
              <w:right w:val="nil"/>
            </w:tcBorders>
            <w:shd w:val="clear" w:color="auto" w:fill="auto"/>
            <w:noWrap/>
            <w:vAlign w:val="center"/>
            <w:hideMark/>
          </w:tcPr>
          <w:p w14:paraId="066F697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-0.22</w:t>
            </w:r>
          </w:p>
        </w:tc>
        <w:tc>
          <w:tcPr>
            <w:tcW w:w="968" w:type="dxa"/>
            <w:tcBorders>
              <w:top w:val="nil"/>
              <w:left w:val="nil"/>
              <w:bottom w:val="nil"/>
              <w:right w:val="nil"/>
            </w:tcBorders>
            <w:shd w:val="clear" w:color="auto" w:fill="auto"/>
            <w:noWrap/>
            <w:vAlign w:val="center"/>
            <w:hideMark/>
          </w:tcPr>
          <w:p w14:paraId="7B2DCFA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0.02</w:t>
            </w:r>
          </w:p>
        </w:tc>
      </w:tr>
      <w:tr w:rsidR="00B83505" w:rsidRPr="00B83505" w14:paraId="6E33F337"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B94F18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February</w:t>
            </w:r>
          </w:p>
        </w:tc>
        <w:tc>
          <w:tcPr>
            <w:tcW w:w="1068" w:type="dxa"/>
            <w:tcBorders>
              <w:top w:val="nil"/>
              <w:left w:val="nil"/>
              <w:bottom w:val="nil"/>
              <w:right w:val="nil"/>
            </w:tcBorders>
            <w:shd w:val="clear" w:color="auto" w:fill="auto"/>
            <w:noWrap/>
            <w:vAlign w:val="center"/>
            <w:hideMark/>
          </w:tcPr>
          <w:p w14:paraId="6C02D3D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-1.25**</w:t>
            </w:r>
          </w:p>
        </w:tc>
        <w:tc>
          <w:tcPr>
            <w:tcW w:w="1068" w:type="dxa"/>
            <w:tcBorders>
              <w:top w:val="nil"/>
              <w:left w:val="nil"/>
              <w:bottom w:val="nil"/>
              <w:right w:val="single" w:sz="4" w:space="0" w:color="auto"/>
            </w:tcBorders>
            <w:shd w:val="clear" w:color="auto" w:fill="auto"/>
            <w:noWrap/>
            <w:vAlign w:val="center"/>
            <w:hideMark/>
          </w:tcPr>
          <w:p w14:paraId="4386768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-0.85**</w:t>
            </w:r>
          </w:p>
        </w:tc>
        <w:tc>
          <w:tcPr>
            <w:tcW w:w="968" w:type="dxa"/>
            <w:tcBorders>
              <w:top w:val="nil"/>
              <w:left w:val="nil"/>
              <w:bottom w:val="nil"/>
              <w:right w:val="nil"/>
            </w:tcBorders>
            <w:shd w:val="clear" w:color="auto" w:fill="auto"/>
            <w:noWrap/>
            <w:vAlign w:val="center"/>
            <w:hideMark/>
          </w:tcPr>
          <w:p w14:paraId="187D667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-0.60+</w:t>
            </w:r>
          </w:p>
        </w:tc>
        <w:tc>
          <w:tcPr>
            <w:tcW w:w="968" w:type="dxa"/>
            <w:tcBorders>
              <w:top w:val="nil"/>
              <w:left w:val="nil"/>
              <w:bottom w:val="nil"/>
              <w:right w:val="nil"/>
            </w:tcBorders>
            <w:shd w:val="clear" w:color="auto" w:fill="auto"/>
            <w:noWrap/>
            <w:vAlign w:val="center"/>
            <w:hideMark/>
          </w:tcPr>
          <w:p w14:paraId="1DD0CC2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-0.30</w:t>
            </w:r>
          </w:p>
        </w:tc>
      </w:tr>
      <w:tr w:rsidR="00B83505" w:rsidRPr="00B83505" w14:paraId="1DF8B22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A066E0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March</w:t>
            </w:r>
          </w:p>
        </w:tc>
        <w:tc>
          <w:tcPr>
            <w:tcW w:w="1068" w:type="dxa"/>
            <w:tcBorders>
              <w:top w:val="nil"/>
              <w:left w:val="nil"/>
              <w:bottom w:val="nil"/>
              <w:right w:val="nil"/>
            </w:tcBorders>
            <w:shd w:val="clear" w:color="auto" w:fill="auto"/>
            <w:noWrap/>
            <w:vAlign w:val="center"/>
            <w:hideMark/>
          </w:tcPr>
          <w:p w14:paraId="43B7F5D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-0.84**</w:t>
            </w:r>
          </w:p>
        </w:tc>
        <w:tc>
          <w:tcPr>
            <w:tcW w:w="1068" w:type="dxa"/>
            <w:tcBorders>
              <w:top w:val="nil"/>
              <w:left w:val="nil"/>
              <w:bottom w:val="nil"/>
              <w:right w:val="single" w:sz="4" w:space="0" w:color="auto"/>
            </w:tcBorders>
            <w:shd w:val="clear" w:color="auto" w:fill="auto"/>
            <w:noWrap/>
            <w:vAlign w:val="center"/>
            <w:hideMark/>
          </w:tcPr>
          <w:p w14:paraId="035FC14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-0.55*</w:t>
            </w:r>
          </w:p>
        </w:tc>
        <w:tc>
          <w:tcPr>
            <w:tcW w:w="968" w:type="dxa"/>
            <w:tcBorders>
              <w:top w:val="nil"/>
              <w:left w:val="nil"/>
              <w:bottom w:val="nil"/>
              <w:right w:val="nil"/>
            </w:tcBorders>
            <w:shd w:val="clear" w:color="auto" w:fill="auto"/>
            <w:noWrap/>
            <w:vAlign w:val="center"/>
            <w:hideMark/>
          </w:tcPr>
          <w:p w14:paraId="0B8792A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-0.75*</w:t>
            </w:r>
          </w:p>
        </w:tc>
        <w:tc>
          <w:tcPr>
            <w:tcW w:w="968" w:type="dxa"/>
            <w:tcBorders>
              <w:top w:val="nil"/>
              <w:left w:val="nil"/>
              <w:bottom w:val="nil"/>
              <w:right w:val="nil"/>
            </w:tcBorders>
            <w:shd w:val="clear" w:color="auto" w:fill="auto"/>
            <w:noWrap/>
            <w:vAlign w:val="center"/>
            <w:hideMark/>
          </w:tcPr>
          <w:p w14:paraId="6B119E7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-0.55*</w:t>
            </w:r>
          </w:p>
        </w:tc>
      </w:tr>
      <w:tr w:rsidR="00B83505" w:rsidRPr="00B83505" w14:paraId="6A062E0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8D7CFF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April</w:t>
            </w:r>
          </w:p>
        </w:tc>
        <w:tc>
          <w:tcPr>
            <w:tcW w:w="1068" w:type="dxa"/>
            <w:tcBorders>
              <w:top w:val="nil"/>
              <w:left w:val="nil"/>
              <w:bottom w:val="nil"/>
              <w:right w:val="nil"/>
            </w:tcBorders>
            <w:shd w:val="clear" w:color="auto" w:fill="auto"/>
            <w:noWrap/>
            <w:vAlign w:val="center"/>
            <w:hideMark/>
          </w:tcPr>
          <w:p w14:paraId="3A53423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0.05</w:t>
            </w:r>
          </w:p>
        </w:tc>
        <w:tc>
          <w:tcPr>
            <w:tcW w:w="1068" w:type="dxa"/>
            <w:tcBorders>
              <w:top w:val="nil"/>
              <w:left w:val="nil"/>
              <w:bottom w:val="nil"/>
              <w:right w:val="single" w:sz="4" w:space="0" w:color="auto"/>
            </w:tcBorders>
            <w:shd w:val="clear" w:color="auto" w:fill="auto"/>
            <w:noWrap/>
            <w:vAlign w:val="center"/>
            <w:hideMark/>
          </w:tcPr>
          <w:p w14:paraId="271F933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0.31</w:t>
            </w:r>
          </w:p>
        </w:tc>
        <w:tc>
          <w:tcPr>
            <w:tcW w:w="968" w:type="dxa"/>
            <w:tcBorders>
              <w:top w:val="nil"/>
              <w:left w:val="nil"/>
              <w:bottom w:val="nil"/>
              <w:right w:val="nil"/>
            </w:tcBorders>
            <w:shd w:val="clear" w:color="auto" w:fill="auto"/>
            <w:noWrap/>
            <w:vAlign w:val="center"/>
            <w:hideMark/>
          </w:tcPr>
          <w:p w14:paraId="015E918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0.42</w:t>
            </w:r>
          </w:p>
        </w:tc>
        <w:tc>
          <w:tcPr>
            <w:tcW w:w="968" w:type="dxa"/>
            <w:tcBorders>
              <w:top w:val="nil"/>
              <w:left w:val="nil"/>
              <w:bottom w:val="nil"/>
              <w:right w:val="nil"/>
            </w:tcBorders>
            <w:shd w:val="clear" w:color="auto" w:fill="auto"/>
            <w:noWrap/>
            <w:vAlign w:val="center"/>
            <w:hideMark/>
          </w:tcPr>
          <w:p w14:paraId="2401898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0.22</w:t>
            </w:r>
          </w:p>
        </w:tc>
      </w:tr>
      <w:tr w:rsidR="00B83505" w:rsidRPr="00B83505" w14:paraId="6A7F66A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A209F0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lastRenderedPageBreak/>
              <w:t>May</w:t>
            </w:r>
          </w:p>
        </w:tc>
        <w:tc>
          <w:tcPr>
            <w:tcW w:w="1068" w:type="dxa"/>
            <w:tcBorders>
              <w:top w:val="nil"/>
              <w:left w:val="nil"/>
              <w:bottom w:val="nil"/>
              <w:right w:val="nil"/>
            </w:tcBorders>
            <w:shd w:val="clear" w:color="auto" w:fill="auto"/>
            <w:noWrap/>
            <w:vAlign w:val="center"/>
            <w:hideMark/>
          </w:tcPr>
          <w:p w14:paraId="208238B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-0.56*</w:t>
            </w:r>
          </w:p>
        </w:tc>
        <w:tc>
          <w:tcPr>
            <w:tcW w:w="1068" w:type="dxa"/>
            <w:tcBorders>
              <w:top w:val="nil"/>
              <w:left w:val="nil"/>
              <w:bottom w:val="nil"/>
              <w:right w:val="single" w:sz="4" w:space="0" w:color="auto"/>
            </w:tcBorders>
            <w:shd w:val="clear" w:color="auto" w:fill="auto"/>
            <w:noWrap/>
            <w:vAlign w:val="center"/>
            <w:hideMark/>
          </w:tcPr>
          <w:p w14:paraId="3EC6CEE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0.01</w:t>
            </w:r>
          </w:p>
        </w:tc>
        <w:tc>
          <w:tcPr>
            <w:tcW w:w="968" w:type="dxa"/>
            <w:tcBorders>
              <w:top w:val="nil"/>
              <w:left w:val="nil"/>
              <w:bottom w:val="nil"/>
              <w:right w:val="nil"/>
            </w:tcBorders>
            <w:shd w:val="clear" w:color="auto" w:fill="auto"/>
            <w:noWrap/>
            <w:vAlign w:val="center"/>
            <w:hideMark/>
          </w:tcPr>
          <w:p w14:paraId="6BFB2DA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0.10</w:t>
            </w:r>
          </w:p>
        </w:tc>
        <w:tc>
          <w:tcPr>
            <w:tcW w:w="968" w:type="dxa"/>
            <w:tcBorders>
              <w:top w:val="nil"/>
              <w:left w:val="nil"/>
              <w:bottom w:val="nil"/>
              <w:right w:val="nil"/>
            </w:tcBorders>
            <w:shd w:val="clear" w:color="auto" w:fill="auto"/>
            <w:noWrap/>
            <w:vAlign w:val="center"/>
            <w:hideMark/>
          </w:tcPr>
          <w:p w14:paraId="1E136E6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0.13</w:t>
            </w:r>
          </w:p>
        </w:tc>
      </w:tr>
      <w:tr w:rsidR="00B83505" w:rsidRPr="00B83505" w14:paraId="2C1F7AB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49294A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June</w:t>
            </w:r>
          </w:p>
        </w:tc>
        <w:tc>
          <w:tcPr>
            <w:tcW w:w="1068" w:type="dxa"/>
            <w:tcBorders>
              <w:top w:val="nil"/>
              <w:left w:val="nil"/>
              <w:bottom w:val="nil"/>
              <w:right w:val="nil"/>
            </w:tcBorders>
            <w:shd w:val="clear" w:color="auto" w:fill="auto"/>
            <w:noWrap/>
            <w:vAlign w:val="center"/>
            <w:hideMark/>
          </w:tcPr>
          <w:p w14:paraId="765C842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-1.07**</w:t>
            </w:r>
          </w:p>
        </w:tc>
        <w:tc>
          <w:tcPr>
            <w:tcW w:w="1068" w:type="dxa"/>
            <w:tcBorders>
              <w:top w:val="nil"/>
              <w:left w:val="nil"/>
              <w:bottom w:val="nil"/>
              <w:right w:val="single" w:sz="4" w:space="0" w:color="auto"/>
            </w:tcBorders>
            <w:shd w:val="clear" w:color="auto" w:fill="auto"/>
            <w:noWrap/>
            <w:vAlign w:val="center"/>
            <w:hideMark/>
          </w:tcPr>
          <w:p w14:paraId="5647D28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-0.13</w:t>
            </w:r>
          </w:p>
        </w:tc>
        <w:tc>
          <w:tcPr>
            <w:tcW w:w="968" w:type="dxa"/>
            <w:tcBorders>
              <w:top w:val="nil"/>
              <w:left w:val="nil"/>
              <w:bottom w:val="nil"/>
              <w:right w:val="nil"/>
            </w:tcBorders>
            <w:shd w:val="clear" w:color="auto" w:fill="auto"/>
            <w:noWrap/>
            <w:vAlign w:val="center"/>
            <w:hideMark/>
          </w:tcPr>
          <w:p w14:paraId="1C6505D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-0.07</w:t>
            </w:r>
          </w:p>
        </w:tc>
        <w:tc>
          <w:tcPr>
            <w:tcW w:w="968" w:type="dxa"/>
            <w:tcBorders>
              <w:top w:val="nil"/>
              <w:left w:val="nil"/>
              <w:bottom w:val="nil"/>
              <w:right w:val="nil"/>
            </w:tcBorders>
            <w:shd w:val="clear" w:color="auto" w:fill="auto"/>
            <w:noWrap/>
            <w:vAlign w:val="center"/>
            <w:hideMark/>
          </w:tcPr>
          <w:p w14:paraId="6A9D35A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-0.02</w:t>
            </w:r>
          </w:p>
        </w:tc>
      </w:tr>
      <w:tr w:rsidR="00B83505" w:rsidRPr="00B83505" w14:paraId="5C4B161E"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EB3A9C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July</w:t>
            </w:r>
          </w:p>
        </w:tc>
        <w:tc>
          <w:tcPr>
            <w:tcW w:w="1068" w:type="dxa"/>
            <w:tcBorders>
              <w:top w:val="nil"/>
              <w:left w:val="nil"/>
              <w:bottom w:val="nil"/>
              <w:right w:val="nil"/>
            </w:tcBorders>
            <w:shd w:val="clear" w:color="auto" w:fill="auto"/>
            <w:noWrap/>
            <w:vAlign w:val="center"/>
            <w:hideMark/>
          </w:tcPr>
          <w:p w14:paraId="5D85155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-0.66*</w:t>
            </w:r>
          </w:p>
        </w:tc>
        <w:tc>
          <w:tcPr>
            <w:tcW w:w="1068" w:type="dxa"/>
            <w:tcBorders>
              <w:top w:val="nil"/>
              <w:left w:val="nil"/>
              <w:bottom w:val="nil"/>
              <w:right w:val="single" w:sz="4" w:space="0" w:color="auto"/>
            </w:tcBorders>
            <w:shd w:val="clear" w:color="auto" w:fill="auto"/>
            <w:noWrap/>
            <w:vAlign w:val="center"/>
            <w:hideMark/>
          </w:tcPr>
          <w:p w14:paraId="55900FC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-0.02</w:t>
            </w:r>
          </w:p>
        </w:tc>
        <w:tc>
          <w:tcPr>
            <w:tcW w:w="968" w:type="dxa"/>
            <w:tcBorders>
              <w:top w:val="nil"/>
              <w:left w:val="nil"/>
              <w:bottom w:val="nil"/>
              <w:right w:val="nil"/>
            </w:tcBorders>
            <w:shd w:val="clear" w:color="auto" w:fill="auto"/>
            <w:noWrap/>
            <w:vAlign w:val="center"/>
            <w:hideMark/>
          </w:tcPr>
          <w:p w14:paraId="12BA447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0.32</w:t>
            </w:r>
          </w:p>
        </w:tc>
        <w:tc>
          <w:tcPr>
            <w:tcW w:w="968" w:type="dxa"/>
            <w:tcBorders>
              <w:top w:val="nil"/>
              <w:left w:val="nil"/>
              <w:bottom w:val="nil"/>
              <w:right w:val="nil"/>
            </w:tcBorders>
            <w:shd w:val="clear" w:color="auto" w:fill="auto"/>
            <w:noWrap/>
            <w:vAlign w:val="center"/>
            <w:hideMark/>
          </w:tcPr>
          <w:p w14:paraId="0EE0AC9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0.21</w:t>
            </w:r>
          </w:p>
        </w:tc>
      </w:tr>
      <w:tr w:rsidR="00B83505" w:rsidRPr="00B83505" w14:paraId="14E61047"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79C6C3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August (base category)</w:t>
            </w:r>
          </w:p>
        </w:tc>
        <w:tc>
          <w:tcPr>
            <w:tcW w:w="1068" w:type="dxa"/>
            <w:tcBorders>
              <w:top w:val="nil"/>
              <w:left w:val="nil"/>
              <w:bottom w:val="nil"/>
              <w:right w:val="nil"/>
            </w:tcBorders>
            <w:shd w:val="clear" w:color="auto" w:fill="auto"/>
            <w:noWrap/>
            <w:vAlign w:val="bottom"/>
            <w:hideMark/>
          </w:tcPr>
          <w:p w14:paraId="56F15D37"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0491E6E5"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6C537F7C"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5A4E9CE6"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E10FE0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90B3CC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September</w:t>
            </w:r>
          </w:p>
        </w:tc>
        <w:tc>
          <w:tcPr>
            <w:tcW w:w="1068" w:type="dxa"/>
            <w:tcBorders>
              <w:top w:val="nil"/>
              <w:left w:val="nil"/>
              <w:bottom w:val="nil"/>
              <w:right w:val="nil"/>
            </w:tcBorders>
            <w:shd w:val="clear" w:color="auto" w:fill="auto"/>
            <w:noWrap/>
            <w:vAlign w:val="center"/>
            <w:hideMark/>
          </w:tcPr>
          <w:p w14:paraId="1F274EA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0.10</w:t>
            </w:r>
          </w:p>
        </w:tc>
        <w:tc>
          <w:tcPr>
            <w:tcW w:w="1068" w:type="dxa"/>
            <w:tcBorders>
              <w:top w:val="nil"/>
              <w:left w:val="nil"/>
              <w:bottom w:val="nil"/>
              <w:right w:val="single" w:sz="4" w:space="0" w:color="auto"/>
            </w:tcBorders>
            <w:shd w:val="clear" w:color="auto" w:fill="auto"/>
            <w:noWrap/>
            <w:vAlign w:val="center"/>
            <w:hideMark/>
          </w:tcPr>
          <w:p w14:paraId="420009A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-0.07</w:t>
            </w:r>
          </w:p>
        </w:tc>
        <w:tc>
          <w:tcPr>
            <w:tcW w:w="968" w:type="dxa"/>
            <w:tcBorders>
              <w:top w:val="nil"/>
              <w:left w:val="nil"/>
              <w:bottom w:val="nil"/>
              <w:right w:val="nil"/>
            </w:tcBorders>
            <w:shd w:val="clear" w:color="auto" w:fill="auto"/>
            <w:noWrap/>
            <w:vAlign w:val="center"/>
            <w:hideMark/>
          </w:tcPr>
          <w:p w14:paraId="167FD22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-0.09</w:t>
            </w:r>
          </w:p>
        </w:tc>
        <w:tc>
          <w:tcPr>
            <w:tcW w:w="968" w:type="dxa"/>
            <w:tcBorders>
              <w:top w:val="nil"/>
              <w:left w:val="nil"/>
              <w:bottom w:val="nil"/>
              <w:right w:val="nil"/>
            </w:tcBorders>
            <w:shd w:val="clear" w:color="auto" w:fill="auto"/>
            <w:noWrap/>
            <w:vAlign w:val="center"/>
            <w:hideMark/>
          </w:tcPr>
          <w:p w14:paraId="40AD93E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-0.10</w:t>
            </w:r>
          </w:p>
        </w:tc>
      </w:tr>
      <w:tr w:rsidR="00B83505" w:rsidRPr="00B83505" w14:paraId="447A0D5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CEE5A5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October</w:t>
            </w:r>
          </w:p>
        </w:tc>
        <w:tc>
          <w:tcPr>
            <w:tcW w:w="1068" w:type="dxa"/>
            <w:tcBorders>
              <w:top w:val="nil"/>
              <w:left w:val="nil"/>
              <w:bottom w:val="nil"/>
              <w:right w:val="nil"/>
            </w:tcBorders>
            <w:shd w:val="clear" w:color="auto" w:fill="auto"/>
            <w:noWrap/>
            <w:vAlign w:val="center"/>
            <w:hideMark/>
          </w:tcPr>
          <w:p w14:paraId="6F0B8DF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-0.48*</w:t>
            </w:r>
          </w:p>
        </w:tc>
        <w:tc>
          <w:tcPr>
            <w:tcW w:w="1068" w:type="dxa"/>
            <w:tcBorders>
              <w:top w:val="nil"/>
              <w:left w:val="nil"/>
              <w:bottom w:val="nil"/>
              <w:right w:val="single" w:sz="4" w:space="0" w:color="auto"/>
            </w:tcBorders>
            <w:shd w:val="clear" w:color="auto" w:fill="auto"/>
            <w:noWrap/>
            <w:vAlign w:val="center"/>
            <w:hideMark/>
          </w:tcPr>
          <w:p w14:paraId="29534EC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-0.49**</w:t>
            </w:r>
          </w:p>
        </w:tc>
        <w:tc>
          <w:tcPr>
            <w:tcW w:w="968" w:type="dxa"/>
            <w:tcBorders>
              <w:top w:val="nil"/>
              <w:left w:val="nil"/>
              <w:bottom w:val="nil"/>
              <w:right w:val="nil"/>
            </w:tcBorders>
            <w:shd w:val="clear" w:color="auto" w:fill="auto"/>
            <w:noWrap/>
            <w:vAlign w:val="center"/>
            <w:hideMark/>
          </w:tcPr>
          <w:p w14:paraId="7C02B5F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-0.44+</w:t>
            </w:r>
          </w:p>
        </w:tc>
        <w:tc>
          <w:tcPr>
            <w:tcW w:w="968" w:type="dxa"/>
            <w:tcBorders>
              <w:top w:val="nil"/>
              <w:left w:val="nil"/>
              <w:bottom w:val="nil"/>
              <w:right w:val="nil"/>
            </w:tcBorders>
            <w:shd w:val="clear" w:color="auto" w:fill="auto"/>
            <w:noWrap/>
            <w:vAlign w:val="center"/>
            <w:hideMark/>
          </w:tcPr>
          <w:p w14:paraId="0F0B6DA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-0.25</w:t>
            </w:r>
          </w:p>
        </w:tc>
      </w:tr>
      <w:tr w:rsidR="00B83505" w:rsidRPr="00B83505" w14:paraId="560386C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95D7CA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November</w:t>
            </w:r>
          </w:p>
        </w:tc>
        <w:tc>
          <w:tcPr>
            <w:tcW w:w="1068" w:type="dxa"/>
            <w:tcBorders>
              <w:top w:val="nil"/>
              <w:left w:val="nil"/>
              <w:bottom w:val="nil"/>
              <w:right w:val="nil"/>
            </w:tcBorders>
            <w:shd w:val="clear" w:color="auto" w:fill="auto"/>
            <w:noWrap/>
            <w:vAlign w:val="center"/>
            <w:hideMark/>
          </w:tcPr>
          <w:p w14:paraId="3283A3D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-0.58*</w:t>
            </w:r>
          </w:p>
        </w:tc>
        <w:tc>
          <w:tcPr>
            <w:tcW w:w="1068" w:type="dxa"/>
            <w:tcBorders>
              <w:top w:val="nil"/>
              <w:left w:val="nil"/>
              <w:bottom w:val="nil"/>
              <w:right w:val="single" w:sz="4" w:space="0" w:color="auto"/>
            </w:tcBorders>
            <w:shd w:val="clear" w:color="auto" w:fill="auto"/>
            <w:noWrap/>
            <w:vAlign w:val="center"/>
            <w:hideMark/>
          </w:tcPr>
          <w:p w14:paraId="7F30C65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-0.66**</w:t>
            </w:r>
          </w:p>
        </w:tc>
        <w:tc>
          <w:tcPr>
            <w:tcW w:w="968" w:type="dxa"/>
            <w:tcBorders>
              <w:top w:val="nil"/>
              <w:left w:val="nil"/>
              <w:bottom w:val="nil"/>
              <w:right w:val="nil"/>
            </w:tcBorders>
            <w:shd w:val="clear" w:color="auto" w:fill="auto"/>
            <w:noWrap/>
            <w:vAlign w:val="center"/>
            <w:hideMark/>
          </w:tcPr>
          <w:p w14:paraId="0D35FF0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-0.69*</w:t>
            </w:r>
          </w:p>
        </w:tc>
        <w:tc>
          <w:tcPr>
            <w:tcW w:w="968" w:type="dxa"/>
            <w:tcBorders>
              <w:top w:val="nil"/>
              <w:left w:val="nil"/>
              <w:bottom w:val="nil"/>
              <w:right w:val="nil"/>
            </w:tcBorders>
            <w:shd w:val="clear" w:color="auto" w:fill="auto"/>
            <w:noWrap/>
            <w:vAlign w:val="center"/>
            <w:hideMark/>
          </w:tcPr>
          <w:p w14:paraId="6B84858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-0.42*</w:t>
            </w:r>
          </w:p>
        </w:tc>
      </w:tr>
      <w:tr w:rsidR="00B83505" w:rsidRPr="00B83505" w14:paraId="7CBBA502"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6056482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December</w:t>
            </w:r>
          </w:p>
        </w:tc>
        <w:tc>
          <w:tcPr>
            <w:tcW w:w="1068" w:type="dxa"/>
            <w:tcBorders>
              <w:top w:val="nil"/>
              <w:left w:val="nil"/>
              <w:bottom w:val="single" w:sz="4" w:space="0" w:color="auto"/>
              <w:right w:val="nil"/>
            </w:tcBorders>
            <w:shd w:val="clear" w:color="auto" w:fill="auto"/>
            <w:noWrap/>
            <w:vAlign w:val="center"/>
            <w:hideMark/>
          </w:tcPr>
          <w:p w14:paraId="691ABB0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-0.53*</w:t>
            </w:r>
          </w:p>
        </w:tc>
        <w:tc>
          <w:tcPr>
            <w:tcW w:w="1068" w:type="dxa"/>
            <w:tcBorders>
              <w:top w:val="nil"/>
              <w:left w:val="nil"/>
              <w:bottom w:val="single" w:sz="4" w:space="0" w:color="auto"/>
              <w:right w:val="single" w:sz="4" w:space="0" w:color="auto"/>
            </w:tcBorders>
            <w:shd w:val="clear" w:color="auto" w:fill="auto"/>
            <w:noWrap/>
            <w:vAlign w:val="center"/>
            <w:hideMark/>
          </w:tcPr>
          <w:p w14:paraId="418725C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-0.46*</w:t>
            </w:r>
          </w:p>
        </w:tc>
        <w:tc>
          <w:tcPr>
            <w:tcW w:w="968" w:type="dxa"/>
            <w:tcBorders>
              <w:top w:val="nil"/>
              <w:left w:val="nil"/>
              <w:bottom w:val="single" w:sz="4" w:space="0" w:color="auto"/>
              <w:right w:val="nil"/>
            </w:tcBorders>
            <w:shd w:val="clear" w:color="auto" w:fill="auto"/>
            <w:noWrap/>
            <w:vAlign w:val="center"/>
            <w:hideMark/>
          </w:tcPr>
          <w:p w14:paraId="78C25D9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-0.45</w:t>
            </w:r>
          </w:p>
        </w:tc>
        <w:tc>
          <w:tcPr>
            <w:tcW w:w="968" w:type="dxa"/>
            <w:tcBorders>
              <w:top w:val="nil"/>
              <w:left w:val="nil"/>
              <w:bottom w:val="single" w:sz="4" w:space="0" w:color="auto"/>
              <w:right w:val="nil"/>
            </w:tcBorders>
            <w:shd w:val="clear" w:color="auto" w:fill="auto"/>
            <w:noWrap/>
            <w:vAlign w:val="center"/>
            <w:hideMark/>
          </w:tcPr>
          <w:p w14:paraId="538DA9E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-0.34</w:t>
            </w:r>
          </w:p>
        </w:tc>
      </w:tr>
      <w:tr w:rsidR="00B83505" w:rsidRPr="00B83505" w14:paraId="7BD3524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5B6305E"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Person with</w:t>
            </w:r>
          </w:p>
        </w:tc>
        <w:tc>
          <w:tcPr>
            <w:tcW w:w="1068" w:type="dxa"/>
            <w:tcBorders>
              <w:top w:val="nil"/>
              <w:left w:val="nil"/>
              <w:bottom w:val="nil"/>
              <w:right w:val="nil"/>
            </w:tcBorders>
            <w:shd w:val="clear" w:color="auto" w:fill="auto"/>
            <w:noWrap/>
            <w:vAlign w:val="bottom"/>
            <w:hideMark/>
          </w:tcPr>
          <w:p w14:paraId="796A5CB0"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0072C447"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4DE0807B"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38ADBA5D"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08D44F24"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5078AF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spouse, partner, girl/boyfriend</w:t>
            </w:r>
          </w:p>
        </w:tc>
        <w:tc>
          <w:tcPr>
            <w:tcW w:w="1068" w:type="dxa"/>
            <w:tcBorders>
              <w:top w:val="nil"/>
              <w:left w:val="nil"/>
              <w:bottom w:val="nil"/>
              <w:right w:val="nil"/>
            </w:tcBorders>
            <w:shd w:val="clear" w:color="auto" w:fill="auto"/>
            <w:noWrap/>
            <w:vAlign w:val="center"/>
            <w:hideMark/>
          </w:tcPr>
          <w:p w14:paraId="3D6AE93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2.66**</w:t>
            </w:r>
          </w:p>
        </w:tc>
        <w:tc>
          <w:tcPr>
            <w:tcW w:w="1068" w:type="dxa"/>
            <w:tcBorders>
              <w:top w:val="nil"/>
              <w:left w:val="nil"/>
              <w:bottom w:val="nil"/>
              <w:right w:val="single" w:sz="4" w:space="0" w:color="auto"/>
            </w:tcBorders>
            <w:shd w:val="clear" w:color="auto" w:fill="auto"/>
            <w:noWrap/>
            <w:vAlign w:val="center"/>
            <w:hideMark/>
          </w:tcPr>
          <w:p w14:paraId="4982BC5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1.96**</w:t>
            </w:r>
          </w:p>
        </w:tc>
        <w:tc>
          <w:tcPr>
            <w:tcW w:w="968" w:type="dxa"/>
            <w:tcBorders>
              <w:top w:val="nil"/>
              <w:left w:val="nil"/>
              <w:bottom w:val="nil"/>
              <w:right w:val="nil"/>
            </w:tcBorders>
            <w:shd w:val="clear" w:color="auto" w:fill="auto"/>
            <w:noWrap/>
            <w:vAlign w:val="center"/>
            <w:hideMark/>
          </w:tcPr>
          <w:p w14:paraId="377F9CF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1.96**</w:t>
            </w:r>
          </w:p>
        </w:tc>
        <w:tc>
          <w:tcPr>
            <w:tcW w:w="968" w:type="dxa"/>
            <w:tcBorders>
              <w:top w:val="nil"/>
              <w:left w:val="nil"/>
              <w:bottom w:val="nil"/>
              <w:right w:val="nil"/>
            </w:tcBorders>
            <w:shd w:val="clear" w:color="auto" w:fill="auto"/>
            <w:noWrap/>
            <w:vAlign w:val="center"/>
            <w:hideMark/>
          </w:tcPr>
          <w:p w14:paraId="35B556E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1.43**</w:t>
            </w:r>
          </w:p>
        </w:tc>
      </w:tr>
      <w:tr w:rsidR="00B83505" w:rsidRPr="00B83505" w14:paraId="3CE3E45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3ECBC6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children</w:t>
            </w:r>
          </w:p>
        </w:tc>
        <w:tc>
          <w:tcPr>
            <w:tcW w:w="1068" w:type="dxa"/>
            <w:tcBorders>
              <w:top w:val="nil"/>
              <w:left w:val="nil"/>
              <w:bottom w:val="nil"/>
              <w:right w:val="nil"/>
            </w:tcBorders>
            <w:shd w:val="clear" w:color="auto" w:fill="auto"/>
            <w:noWrap/>
            <w:vAlign w:val="center"/>
            <w:hideMark/>
          </w:tcPr>
          <w:p w14:paraId="3C05326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-0.83**</w:t>
            </w:r>
          </w:p>
        </w:tc>
        <w:tc>
          <w:tcPr>
            <w:tcW w:w="1068" w:type="dxa"/>
            <w:tcBorders>
              <w:top w:val="nil"/>
              <w:left w:val="nil"/>
              <w:bottom w:val="nil"/>
              <w:right w:val="single" w:sz="4" w:space="0" w:color="auto"/>
            </w:tcBorders>
            <w:shd w:val="clear" w:color="auto" w:fill="auto"/>
            <w:noWrap/>
            <w:vAlign w:val="center"/>
            <w:hideMark/>
          </w:tcPr>
          <w:p w14:paraId="2E6AA77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-0.73**</w:t>
            </w:r>
          </w:p>
        </w:tc>
        <w:tc>
          <w:tcPr>
            <w:tcW w:w="968" w:type="dxa"/>
            <w:tcBorders>
              <w:top w:val="nil"/>
              <w:left w:val="nil"/>
              <w:bottom w:val="nil"/>
              <w:right w:val="nil"/>
            </w:tcBorders>
            <w:shd w:val="clear" w:color="auto" w:fill="auto"/>
            <w:noWrap/>
            <w:vAlign w:val="center"/>
            <w:hideMark/>
          </w:tcPr>
          <w:p w14:paraId="4CA6DC6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-0.36*</w:t>
            </w:r>
          </w:p>
        </w:tc>
        <w:tc>
          <w:tcPr>
            <w:tcW w:w="968" w:type="dxa"/>
            <w:tcBorders>
              <w:top w:val="nil"/>
              <w:left w:val="nil"/>
              <w:bottom w:val="nil"/>
              <w:right w:val="nil"/>
            </w:tcBorders>
            <w:shd w:val="clear" w:color="auto" w:fill="auto"/>
            <w:noWrap/>
            <w:vAlign w:val="center"/>
            <w:hideMark/>
          </w:tcPr>
          <w:p w14:paraId="3862AF1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-0.38*</w:t>
            </w:r>
          </w:p>
        </w:tc>
      </w:tr>
      <w:tr w:rsidR="00B83505" w:rsidRPr="00B83505" w14:paraId="3CFE3ED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DBCA9E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other family members</w:t>
            </w:r>
          </w:p>
        </w:tc>
        <w:tc>
          <w:tcPr>
            <w:tcW w:w="1068" w:type="dxa"/>
            <w:tcBorders>
              <w:top w:val="nil"/>
              <w:left w:val="nil"/>
              <w:bottom w:val="nil"/>
              <w:right w:val="nil"/>
            </w:tcBorders>
            <w:shd w:val="clear" w:color="auto" w:fill="auto"/>
            <w:noWrap/>
            <w:vAlign w:val="center"/>
            <w:hideMark/>
          </w:tcPr>
          <w:p w14:paraId="19CF3F9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-0.32</w:t>
            </w:r>
          </w:p>
        </w:tc>
        <w:tc>
          <w:tcPr>
            <w:tcW w:w="1068" w:type="dxa"/>
            <w:tcBorders>
              <w:top w:val="nil"/>
              <w:left w:val="nil"/>
              <w:bottom w:val="nil"/>
              <w:right w:val="single" w:sz="4" w:space="0" w:color="auto"/>
            </w:tcBorders>
            <w:shd w:val="clear" w:color="auto" w:fill="auto"/>
            <w:noWrap/>
            <w:vAlign w:val="center"/>
            <w:hideMark/>
          </w:tcPr>
          <w:p w14:paraId="3EC7459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-0.69**</w:t>
            </w:r>
          </w:p>
        </w:tc>
        <w:tc>
          <w:tcPr>
            <w:tcW w:w="968" w:type="dxa"/>
            <w:tcBorders>
              <w:top w:val="nil"/>
              <w:left w:val="nil"/>
              <w:bottom w:val="nil"/>
              <w:right w:val="nil"/>
            </w:tcBorders>
            <w:shd w:val="clear" w:color="auto" w:fill="auto"/>
            <w:noWrap/>
            <w:vAlign w:val="center"/>
            <w:hideMark/>
          </w:tcPr>
          <w:p w14:paraId="7DC4B0F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-1.10**</w:t>
            </w:r>
          </w:p>
        </w:tc>
        <w:tc>
          <w:tcPr>
            <w:tcW w:w="968" w:type="dxa"/>
            <w:tcBorders>
              <w:top w:val="nil"/>
              <w:left w:val="nil"/>
              <w:bottom w:val="nil"/>
              <w:right w:val="nil"/>
            </w:tcBorders>
            <w:shd w:val="clear" w:color="auto" w:fill="auto"/>
            <w:noWrap/>
            <w:vAlign w:val="center"/>
            <w:hideMark/>
          </w:tcPr>
          <w:p w14:paraId="7DC656D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-1.30**</w:t>
            </w:r>
          </w:p>
        </w:tc>
      </w:tr>
      <w:tr w:rsidR="00B83505" w:rsidRPr="00B83505" w14:paraId="6B7C84B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0BE662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colleagues, classmates</w:t>
            </w:r>
          </w:p>
        </w:tc>
        <w:tc>
          <w:tcPr>
            <w:tcW w:w="1068" w:type="dxa"/>
            <w:tcBorders>
              <w:top w:val="nil"/>
              <w:left w:val="nil"/>
              <w:bottom w:val="nil"/>
              <w:right w:val="nil"/>
            </w:tcBorders>
            <w:shd w:val="clear" w:color="auto" w:fill="auto"/>
            <w:noWrap/>
            <w:vAlign w:val="center"/>
            <w:hideMark/>
          </w:tcPr>
          <w:p w14:paraId="23618CA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-3.12**</w:t>
            </w:r>
          </w:p>
        </w:tc>
        <w:tc>
          <w:tcPr>
            <w:tcW w:w="1068" w:type="dxa"/>
            <w:tcBorders>
              <w:top w:val="nil"/>
              <w:left w:val="nil"/>
              <w:bottom w:val="nil"/>
              <w:right w:val="single" w:sz="4" w:space="0" w:color="auto"/>
            </w:tcBorders>
            <w:shd w:val="clear" w:color="auto" w:fill="auto"/>
            <w:noWrap/>
            <w:vAlign w:val="center"/>
            <w:hideMark/>
          </w:tcPr>
          <w:p w14:paraId="705ED6F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-2.77**</w:t>
            </w:r>
          </w:p>
        </w:tc>
        <w:tc>
          <w:tcPr>
            <w:tcW w:w="968" w:type="dxa"/>
            <w:tcBorders>
              <w:top w:val="nil"/>
              <w:left w:val="nil"/>
              <w:bottom w:val="nil"/>
              <w:right w:val="nil"/>
            </w:tcBorders>
            <w:shd w:val="clear" w:color="auto" w:fill="auto"/>
            <w:noWrap/>
            <w:vAlign w:val="center"/>
            <w:hideMark/>
          </w:tcPr>
          <w:p w14:paraId="016A7CD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-2.03**</w:t>
            </w:r>
          </w:p>
        </w:tc>
        <w:tc>
          <w:tcPr>
            <w:tcW w:w="968" w:type="dxa"/>
            <w:tcBorders>
              <w:top w:val="nil"/>
              <w:left w:val="nil"/>
              <w:bottom w:val="nil"/>
              <w:right w:val="nil"/>
            </w:tcBorders>
            <w:shd w:val="clear" w:color="auto" w:fill="auto"/>
            <w:noWrap/>
            <w:vAlign w:val="center"/>
            <w:hideMark/>
          </w:tcPr>
          <w:p w14:paraId="6D442CE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-1.80**</w:t>
            </w:r>
          </w:p>
        </w:tc>
      </w:tr>
      <w:tr w:rsidR="00B83505" w:rsidRPr="00B83505" w14:paraId="49287FD7"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2FC7F8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clients, customers</w:t>
            </w:r>
          </w:p>
        </w:tc>
        <w:tc>
          <w:tcPr>
            <w:tcW w:w="1068" w:type="dxa"/>
            <w:tcBorders>
              <w:top w:val="nil"/>
              <w:left w:val="nil"/>
              <w:bottom w:val="nil"/>
              <w:right w:val="nil"/>
            </w:tcBorders>
            <w:shd w:val="clear" w:color="auto" w:fill="auto"/>
            <w:noWrap/>
            <w:vAlign w:val="center"/>
            <w:hideMark/>
          </w:tcPr>
          <w:p w14:paraId="4BB6360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0.74</w:t>
            </w:r>
          </w:p>
        </w:tc>
        <w:tc>
          <w:tcPr>
            <w:tcW w:w="1068" w:type="dxa"/>
            <w:tcBorders>
              <w:top w:val="nil"/>
              <w:left w:val="nil"/>
              <w:bottom w:val="nil"/>
              <w:right w:val="single" w:sz="4" w:space="0" w:color="auto"/>
            </w:tcBorders>
            <w:shd w:val="clear" w:color="auto" w:fill="auto"/>
            <w:noWrap/>
            <w:vAlign w:val="center"/>
            <w:hideMark/>
          </w:tcPr>
          <w:p w14:paraId="2843F41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-0.10</w:t>
            </w:r>
          </w:p>
        </w:tc>
        <w:tc>
          <w:tcPr>
            <w:tcW w:w="968" w:type="dxa"/>
            <w:tcBorders>
              <w:top w:val="nil"/>
              <w:left w:val="nil"/>
              <w:bottom w:val="nil"/>
              <w:right w:val="nil"/>
            </w:tcBorders>
            <w:shd w:val="clear" w:color="auto" w:fill="auto"/>
            <w:noWrap/>
            <w:vAlign w:val="center"/>
            <w:hideMark/>
          </w:tcPr>
          <w:p w14:paraId="51F8547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-0.21</w:t>
            </w:r>
          </w:p>
        </w:tc>
        <w:tc>
          <w:tcPr>
            <w:tcW w:w="968" w:type="dxa"/>
            <w:tcBorders>
              <w:top w:val="nil"/>
              <w:left w:val="nil"/>
              <w:bottom w:val="nil"/>
              <w:right w:val="nil"/>
            </w:tcBorders>
            <w:shd w:val="clear" w:color="auto" w:fill="auto"/>
            <w:noWrap/>
            <w:vAlign w:val="center"/>
            <w:hideMark/>
          </w:tcPr>
          <w:p w14:paraId="3ECC92C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-0.08</w:t>
            </w:r>
          </w:p>
        </w:tc>
      </w:tr>
      <w:tr w:rsidR="00B83505" w:rsidRPr="00B83505" w14:paraId="128E115E"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1BD2BE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friends</w:t>
            </w:r>
          </w:p>
        </w:tc>
        <w:tc>
          <w:tcPr>
            <w:tcW w:w="1068" w:type="dxa"/>
            <w:tcBorders>
              <w:top w:val="nil"/>
              <w:left w:val="nil"/>
              <w:bottom w:val="nil"/>
              <w:right w:val="nil"/>
            </w:tcBorders>
            <w:shd w:val="clear" w:color="auto" w:fill="auto"/>
            <w:noWrap/>
            <w:vAlign w:val="center"/>
            <w:hideMark/>
          </w:tcPr>
          <w:p w14:paraId="4149293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3.20**</w:t>
            </w:r>
          </w:p>
        </w:tc>
        <w:tc>
          <w:tcPr>
            <w:tcW w:w="1068" w:type="dxa"/>
            <w:tcBorders>
              <w:top w:val="nil"/>
              <w:left w:val="nil"/>
              <w:bottom w:val="nil"/>
              <w:right w:val="single" w:sz="4" w:space="0" w:color="auto"/>
            </w:tcBorders>
            <w:shd w:val="clear" w:color="auto" w:fill="auto"/>
            <w:noWrap/>
            <w:vAlign w:val="center"/>
            <w:hideMark/>
          </w:tcPr>
          <w:p w14:paraId="2EBFBC1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2.62**</w:t>
            </w:r>
          </w:p>
        </w:tc>
        <w:tc>
          <w:tcPr>
            <w:tcW w:w="968" w:type="dxa"/>
            <w:tcBorders>
              <w:top w:val="nil"/>
              <w:left w:val="nil"/>
              <w:bottom w:val="nil"/>
              <w:right w:val="nil"/>
            </w:tcBorders>
            <w:shd w:val="clear" w:color="auto" w:fill="auto"/>
            <w:noWrap/>
            <w:vAlign w:val="center"/>
            <w:hideMark/>
          </w:tcPr>
          <w:p w14:paraId="0CA06BC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2.44**</w:t>
            </w:r>
          </w:p>
        </w:tc>
        <w:tc>
          <w:tcPr>
            <w:tcW w:w="968" w:type="dxa"/>
            <w:tcBorders>
              <w:top w:val="nil"/>
              <w:left w:val="nil"/>
              <w:bottom w:val="nil"/>
              <w:right w:val="nil"/>
            </w:tcBorders>
            <w:shd w:val="clear" w:color="auto" w:fill="auto"/>
            <w:noWrap/>
            <w:vAlign w:val="center"/>
            <w:hideMark/>
          </w:tcPr>
          <w:p w14:paraId="01541AA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2.25**</w:t>
            </w:r>
          </w:p>
        </w:tc>
      </w:tr>
      <w:tr w:rsidR="00B83505" w:rsidRPr="00B83505" w14:paraId="7D603C6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F3D013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other people you know</w:t>
            </w:r>
          </w:p>
        </w:tc>
        <w:tc>
          <w:tcPr>
            <w:tcW w:w="1068" w:type="dxa"/>
            <w:tcBorders>
              <w:top w:val="nil"/>
              <w:left w:val="nil"/>
              <w:bottom w:val="nil"/>
              <w:right w:val="nil"/>
            </w:tcBorders>
            <w:shd w:val="clear" w:color="auto" w:fill="auto"/>
            <w:noWrap/>
            <w:vAlign w:val="center"/>
            <w:hideMark/>
          </w:tcPr>
          <w:p w14:paraId="126383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-1.89**</w:t>
            </w:r>
          </w:p>
        </w:tc>
        <w:tc>
          <w:tcPr>
            <w:tcW w:w="1068" w:type="dxa"/>
            <w:tcBorders>
              <w:top w:val="nil"/>
              <w:left w:val="nil"/>
              <w:bottom w:val="nil"/>
              <w:right w:val="single" w:sz="4" w:space="0" w:color="auto"/>
            </w:tcBorders>
            <w:shd w:val="clear" w:color="auto" w:fill="auto"/>
            <w:noWrap/>
            <w:vAlign w:val="center"/>
            <w:hideMark/>
          </w:tcPr>
          <w:p w14:paraId="0EA7DF5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-1.50**</w:t>
            </w:r>
          </w:p>
        </w:tc>
        <w:tc>
          <w:tcPr>
            <w:tcW w:w="968" w:type="dxa"/>
            <w:tcBorders>
              <w:top w:val="nil"/>
              <w:left w:val="nil"/>
              <w:bottom w:val="nil"/>
              <w:right w:val="nil"/>
            </w:tcBorders>
            <w:shd w:val="clear" w:color="auto" w:fill="auto"/>
            <w:noWrap/>
            <w:vAlign w:val="center"/>
            <w:hideMark/>
          </w:tcPr>
          <w:p w14:paraId="5930075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-1.71**</w:t>
            </w:r>
          </w:p>
        </w:tc>
        <w:tc>
          <w:tcPr>
            <w:tcW w:w="968" w:type="dxa"/>
            <w:tcBorders>
              <w:top w:val="nil"/>
              <w:left w:val="nil"/>
              <w:bottom w:val="nil"/>
              <w:right w:val="nil"/>
            </w:tcBorders>
            <w:shd w:val="clear" w:color="auto" w:fill="auto"/>
            <w:noWrap/>
            <w:vAlign w:val="center"/>
            <w:hideMark/>
          </w:tcPr>
          <w:p w14:paraId="22965C5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-1.54**</w:t>
            </w:r>
          </w:p>
        </w:tc>
      </w:tr>
      <w:tr w:rsidR="00B83505" w:rsidRPr="00B83505" w14:paraId="2C781AF1"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6FF954D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With no-one</w:t>
            </w:r>
          </w:p>
        </w:tc>
        <w:tc>
          <w:tcPr>
            <w:tcW w:w="1068" w:type="dxa"/>
            <w:tcBorders>
              <w:top w:val="nil"/>
              <w:left w:val="nil"/>
              <w:bottom w:val="single" w:sz="4" w:space="0" w:color="auto"/>
              <w:right w:val="nil"/>
            </w:tcBorders>
            <w:shd w:val="clear" w:color="auto" w:fill="auto"/>
            <w:noWrap/>
            <w:vAlign w:val="center"/>
            <w:hideMark/>
          </w:tcPr>
          <w:p w14:paraId="4B38A2D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-3.07**</w:t>
            </w:r>
          </w:p>
        </w:tc>
        <w:tc>
          <w:tcPr>
            <w:tcW w:w="1068" w:type="dxa"/>
            <w:tcBorders>
              <w:top w:val="nil"/>
              <w:left w:val="nil"/>
              <w:bottom w:val="single" w:sz="4" w:space="0" w:color="auto"/>
              <w:right w:val="single" w:sz="4" w:space="0" w:color="auto"/>
            </w:tcBorders>
            <w:shd w:val="clear" w:color="auto" w:fill="auto"/>
            <w:noWrap/>
            <w:vAlign w:val="center"/>
            <w:hideMark/>
          </w:tcPr>
          <w:p w14:paraId="56CBA06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-3.10**</w:t>
            </w:r>
          </w:p>
        </w:tc>
        <w:tc>
          <w:tcPr>
            <w:tcW w:w="968" w:type="dxa"/>
            <w:tcBorders>
              <w:top w:val="nil"/>
              <w:left w:val="nil"/>
              <w:bottom w:val="single" w:sz="4" w:space="0" w:color="auto"/>
              <w:right w:val="nil"/>
            </w:tcBorders>
            <w:shd w:val="clear" w:color="auto" w:fill="auto"/>
            <w:noWrap/>
            <w:vAlign w:val="center"/>
            <w:hideMark/>
          </w:tcPr>
          <w:p w14:paraId="5CD5F6F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-3.11**</w:t>
            </w:r>
          </w:p>
        </w:tc>
        <w:tc>
          <w:tcPr>
            <w:tcW w:w="968" w:type="dxa"/>
            <w:tcBorders>
              <w:top w:val="nil"/>
              <w:left w:val="nil"/>
              <w:bottom w:val="single" w:sz="4" w:space="0" w:color="auto"/>
              <w:right w:val="nil"/>
            </w:tcBorders>
            <w:shd w:val="clear" w:color="auto" w:fill="auto"/>
            <w:noWrap/>
            <w:vAlign w:val="center"/>
            <w:hideMark/>
          </w:tcPr>
          <w:p w14:paraId="176F861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-3.05**</w:t>
            </w:r>
          </w:p>
        </w:tc>
      </w:tr>
      <w:tr w:rsidR="00B83505" w:rsidRPr="00B83505" w14:paraId="6D391AA0" w14:textId="77777777" w:rsidTr="00B83505">
        <w:trPr>
          <w:trHeight w:val="288"/>
          <w:jc w:val="center"/>
        </w:trPr>
        <w:tc>
          <w:tcPr>
            <w:tcW w:w="3948" w:type="dxa"/>
            <w:tcBorders>
              <w:top w:val="nil"/>
              <w:left w:val="nil"/>
              <w:bottom w:val="single" w:sz="4" w:space="0" w:color="auto"/>
              <w:right w:val="single" w:sz="4" w:space="0" w:color="auto"/>
            </w:tcBorders>
            <w:shd w:val="clear" w:color="000000" w:fill="D9D9D9"/>
            <w:noWrap/>
            <w:vAlign w:val="center"/>
            <w:hideMark/>
          </w:tcPr>
          <w:p w14:paraId="16AE4953" w14:textId="77777777" w:rsidR="00B83505" w:rsidRPr="00B83505" w:rsidRDefault="00B83505" w:rsidP="00B83505">
            <w:pPr>
              <w:spacing w:after="0" w:line="240" w:lineRule="auto"/>
              <w:rPr>
                <w:rFonts w:eastAsia="Times New Roman" w:cs="Times New Roman"/>
                <w:b/>
                <w:bCs/>
                <w:i/>
                <w:iCs/>
                <w:sz w:val="20"/>
                <w:szCs w:val="20"/>
                <w:lang w:eastAsia="en-GB" w:bidi="ar-SA"/>
              </w:rPr>
            </w:pPr>
            <w:r w:rsidRPr="00B83505">
              <w:rPr>
                <w:rFonts w:eastAsia="Times New Roman" w:cs="Times New Roman"/>
                <w:b/>
                <w:bCs/>
                <w:i/>
                <w:iCs/>
                <w:sz w:val="20"/>
                <w:szCs w:val="20"/>
                <w:lang w:eastAsia="en-GB" w:bidi="ar-SA"/>
              </w:rPr>
              <w:t>Person-level control variables</w:t>
            </w:r>
          </w:p>
        </w:tc>
        <w:tc>
          <w:tcPr>
            <w:tcW w:w="1068" w:type="dxa"/>
            <w:tcBorders>
              <w:top w:val="nil"/>
              <w:left w:val="nil"/>
              <w:bottom w:val="single" w:sz="4" w:space="0" w:color="auto"/>
              <w:right w:val="nil"/>
            </w:tcBorders>
            <w:shd w:val="clear" w:color="000000" w:fill="D9D9D9"/>
            <w:noWrap/>
            <w:vAlign w:val="center"/>
            <w:hideMark/>
          </w:tcPr>
          <w:p w14:paraId="373FAA5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1068" w:type="dxa"/>
            <w:tcBorders>
              <w:top w:val="nil"/>
              <w:left w:val="nil"/>
              <w:bottom w:val="single" w:sz="4" w:space="0" w:color="auto"/>
              <w:right w:val="single" w:sz="4" w:space="0" w:color="auto"/>
            </w:tcBorders>
            <w:shd w:val="clear" w:color="000000" w:fill="D9D9D9"/>
            <w:noWrap/>
            <w:vAlign w:val="center"/>
            <w:hideMark/>
          </w:tcPr>
          <w:p w14:paraId="2077173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000000" w:fill="D9D9D9"/>
            <w:noWrap/>
            <w:vAlign w:val="center"/>
            <w:hideMark/>
          </w:tcPr>
          <w:p w14:paraId="13C153C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000000" w:fill="D9D9D9"/>
            <w:noWrap/>
            <w:vAlign w:val="center"/>
            <w:hideMark/>
          </w:tcPr>
          <w:p w14:paraId="7AB7836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4672A43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2BF510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Male</w:t>
            </w:r>
          </w:p>
        </w:tc>
        <w:tc>
          <w:tcPr>
            <w:tcW w:w="1068" w:type="dxa"/>
            <w:tcBorders>
              <w:top w:val="nil"/>
              <w:left w:val="nil"/>
              <w:bottom w:val="nil"/>
              <w:right w:val="nil"/>
            </w:tcBorders>
            <w:shd w:val="clear" w:color="auto" w:fill="auto"/>
            <w:noWrap/>
            <w:vAlign w:val="center"/>
            <w:hideMark/>
          </w:tcPr>
          <w:p w14:paraId="4095535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0.52+</w:t>
            </w:r>
          </w:p>
        </w:tc>
        <w:tc>
          <w:tcPr>
            <w:tcW w:w="1068" w:type="dxa"/>
            <w:tcBorders>
              <w:top w:val="nil"/>
              <w:left w:val="nil"/>
              <w:bottom w:val="nil"/>
              <w:right w:val="single" w:sz="4" w:space="0" w:color="auto"/>
            </w:tcBorders>
            <w:shd w:val="clear" w:color="auto" w:fill="auto"/>
            <w:noWrap/>
            <w:vAlign w:val="center"/>
            <w:hideMark/>
          </w:tcPr>
          <w:p w14:paraId="3BAAEE7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78C5954"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4E4BA12A"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9FB310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711E72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Age</w:t>
            </w:r>
          </w:p>
        </w:tc>
        <w:tc>
          <w:tcPr>
            <w:tcW w:w="1068" w:type="dxa"/>
            <w:tcBorders>
              <w:top w:val="nil"/>
              <w:left w:val="nil"/>
              <w:bottom w:val="nil"/>
              <w:right w:val="nil"/>
            </w:tcBorders>
            <w:shd w:val="clear" w:color="auto" w:fill="auto"/>
            <w:noWrap/>
            <w:vAlign w:val="center"/>
            <w:hideMark/>
          </w:tcPr>
          <w:p w14:paraId="44DCDC7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-0.20+</w:t>
            </w:r>
          </w:p>
        </w:tc>
        <w:tc>
          <w:tcPr>
            <w:tcW w:w="1068" w:type="dxa"/>
            <w:tcBorders>
              <w:top w:val="nil"/>
              <w:left w:val="nil"/>
              <w:bottom w:val="nil"/>
              <w:right w:val="single" w:sz="4" w:space="0" w:color="auto"/>
            </w:tcBorders>
            <w:shd w:val="clear" w:color="auto" w:fill="auto"/>
            <w:noWrap/>
            <w:vAlign w:val="center"/>
            <w:hideMark/>
          </w:tcPr>
          <w:p w14:paraId="6801B3C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45A4271"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5B3B388"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6FF4910"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44941A4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Age squared</w:t>
            </w:r>
          </w:p>
        </w:tc>
        <w:tc>
          <w:tcPr>
            <w:tcW w:w="1068" w:type="dxa"/>
            <w:tcBorders>
              <w:top w:val="nil"/>
              <w:left w:val="nil"/>
              <w:bottom w:val="single" w:sz="4" w:space="0" w:color="auto"/>
              <w:right w:val="nil"/>
            </w:tcBorders>
            <w:shd w:val="clear" w:color="auto" w:fill="auto"/>
            <w:noWrap/>
            <w:vAlign w:val="center"/>
            <w:hideMark/>
          </w:tcPr>
          <w:p w14:paraId="00C1F07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0.00+</w:t>
            </w:r>
          </w:p>
        </w:tc>
        <w:tc>
          <w:tcPr>
            <w:tcW w:w="1068" w:type="dxa"/>
            <w:tcBorders>
              <w:top w:val="nil"/>
              <w:left w:val="nil"/>
              <w:bottom w:val="single" w:sz="4" w:space="0" w:color="auto"/>
              <w:right w:val="single" w:sz="4" w:space="0" w:color="auto"/>
            </w:tcBorders>
            <w:shd w:val="clear" w:color="auto" w:fill="auto"/>
            <w:noWrap/>
            <w:vAlign w:val="center"/>
            <w:hideMark/>
          </w:tcPr>
          <w:p w14:paraId="2B33B03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78FB3E4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59907C5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5070C31C"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AA29F69"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Work status</w:t>
            </w:r>
          </w:p>
        </w:tc>
        <w:tc>
          <w:tcPr>
            <w:tcW w:w="1068" w:type="dxa"/>
            <w:tcBorders>
              <w:top w:val="nil"/>
              <w:left w:val="nil"/>
              <w:bottom w:val="nil"/>
              <w:right w:val="nil"/>
            </w:tcBorders>
            <w:shd w:val="clear" w:color="auto" w:fill="auto"/>
            <w:noWrap/>
            <w:vAlign w:val="bottom"/>
            <w:hideMark/>
          </w:tcPr>
          <w:p w14:paraId="2BCA6C9E"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0FB5AB57"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477AD616"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4E73EDA5"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D4615C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0F9DFC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Employed or self-employed (base category)</w:t>
            </w:r>
          </w:p>
        </w:tc>
        <w:tc>
          <w:tcPr>
            <w:tcW w:w="1068" w:type="dxa"/>
            <w:tcBorders>
              <w:top w:val="nil"/>
              <w:left w:val="nil"/>
              <w:bottom w:val="nil"/>
              <w:right w:val="nil"/>
            </w:tcBorders>
            <w:shd w:val="clear" w:color="auto" w:fill="auto"/>
            <w:noWrap/>
            <w:vAlign w:val="center"/>
            <w:hideMark/>
          </w:tcPr>
          <w:p w14:paraId="5D0B215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0.00</w:t>
            </w:r>
          </w:p>
        </w:tc>
        <w:tc>
          <w:tcPr>
            <w:tcW w:w="1068" w:type="dxa"/>
            <w:tcBorders>
              <w:top w:val="nil"/>
              <w:left w:val="nil"/>
              <w:bottom w:val="nil"/>
              <w:right w:val="single" w:sz="4" w:space="0" w:color="auto"/>
            </w:tcBorders>
            <w:shd w:val="clear" w:color="auto" w:fill="auto"/>
            <w:noWrap/>
            <w:vAlign w:val="center"/>
            <w:hideMark/>
          </w:tcPr>
          <w:p w14:paraId="0F0A37E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161089F1"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1388AC49"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F61F1E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4BF5CE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In full-time education</w:t>
            </w:r>
          </w:p>
        </w:tc>
        <w:tc>
          <w:tcPr>
            <w:tcW w:w="1068" w:type="dxa"/>
            <w:tcBorders>
              <w:top w:val="nil"/>
              <w:left w:val="nil"/>
              <w:bottom w:val="nil"/>
              <w:right w:val="nil"/>
            </w:tcBorders>
            <w:shd w:val="clear" w:color="auto" w:fill="auto"/>
            <w:noWrap/>
            <w:vAlign w:val="center"/>
            <w:hideMark/>
          </w:tcPr>
          <w:p w14:paraId="3C5BAE1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-0.09</w:t>
            </w:r>
          </w:p>
        </w:tc>
        <w:tc>
          <w:tcPr>
            <w:tcW w:w="1068" w:type="dxa"/>
            <w:tcBorders>
              <w:top w:val="nil"/>
              <w:left w:val="nil"/>
              <w:bottom w:val="nil"/>
              <w:right w:val="single" w:sz="4" w:space="0" w:color="auto"/>
            </w:tcBorders>
            <w:shd w:val="clear" w:color="auto" w:fill="auto"/>
            <w:noWrap/>
            <w:vAlign w:val="center"/>
            <w:hideMark/>
          </w:tcPr>
          <w:p w14:paraId="243337B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5BEE707A"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655DED35"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D17EB2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B89269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Retired</w:t>
            </w:r>
          </w:p>
        </w:tc>
        <w:tc>
          <w:tcPr>
            <w:tcW w:w="1068" w:type="dxa"/>
            <w:tcBorders>
              <w:top w:val="nil"/>
              <w:left w:val="nil"/>
              <w:bottom w:val="nil"/>
              <w:right w:val="nil"/>
            </w:tcBorders>
            <w:shd w:val="clear" w:color="auto" w:fill="auto"/>
            <w:noWrap/>
            <w:vAlign w:val="center"/>
            <w:hideMark/>
          </w:tcPr>
          <w:p w14:paraId="679A779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-0.70</w:t>
            </w:r>
          </w:p>
        </w:tc>
        <w:tc>
          <w:tcPr>
            <w:tcW w:w="1068" w:type="dxa"/>
            <w:tcBorders>
              <w:top w:val="nil"/>
              <w:left w:val="nil"/>
              <w:bottom w:val="nil"/>
              <w:right w:val="single" w:sz="4" w:space="0" w:color="auto"/>
            </w:tcBorders>
            <w:shd w:val="clear" w:color="auto" w:fill="auto"/>
            <w:noWrap/>
            <w:vAlign w:val="center"/>
            <w:hideMark/>
          </w:tcPr>
          <w:p w14:paraId="2BEB156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49FFA2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84DD60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0755380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9A554F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Unemployed and seeking work</w:t>
            </w:r>
          </w:p>
        </w:tc>
        <w:tc>
          <w:tcPr>
            <w:tcW w:w="1068" w:type="dxa"/>
            <w:tcBorders>
              <w:top w:val="nil"/>
              <w:left w:val="nil"/>
              <w:bottom w:val="nil"/>
              <w:right w:val="nil"/>
            </w:tcBorders>
            <w:shd w:val="clear" w:color="auto" w:fill="auto"/>
            <w:noWrap/>
            <w:vAlign w:val="center"/>
            <w:hideMark/>
          </w:tcPr>
          <w:p w14:paraId="16B9761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-2.85**</w:t>
            </w:r>
          </w:p>
        </w:tc>
        <w:tc>
          <w:tcPr>
            <w:tcW w:w="1068" w:type="dxa"/>
            <w:tcBorders>
              <w:top w:val="nil"/>
              <w:left w:val="nil"/>
              <w:bottom w:val="nil"/>
              <w:right w:val="single" w:sz="4" w:space="0" w:color="auto"/>
            </w:tcBorders>
            <w:shd w:val="clear" w:color="auto" w:fill="auto"/>
            <w:noWrap/>
            <w:vAlign w:val="center"/>
            <w:hideMark/>
          </w:tcPr>
          <w:p w14:paraId="63F48C4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37B6488D"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670A0B0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B41395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B521D8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Long term sick or disabled</w:t>
            </w:r>
          </w:p>
        </w:tc>
        <w:tc>
          <w:tcPr>
            <w:tcW w:w="1068" w:type="dxa"/>
            <w:tcBorders>
              <w:top w:val="nil"/>
              <w:left w:val="nil"/>
              <w:bottom w:val="nil"/>
              <w:right w:val="nil"/>
            </w:tcBorders>
            <w:shd w:val="clear" w:color="auto" w:fill="auto"/>
            <w:noWrap/>
            <w:vAlign w:val="center"/>
            <w:hideMark/>
          </w:tcPr>
          <w:p w14:paraId="4843D9D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-4.89**</w:t>
            </w:r>
          </w:p>
        </w:tc>
        <w:tc>
          <w:tcPr>
            <w:tcW w:w="1068" w:type="dxa"/>
            <w:tcBorders>
              <w:top w:val="nil"/>
              <w:left w:val="nil"/>
              <w:bottom w:val="nil"/>
              <w:right w:val="single" w:sz="4" w:space="0" w:color="auto"/>
            </w:tcBorders>
            <w:shd w:val="clear" w:color="auto" w:fill="auto"/>
            <w:noWrap/>
            <w:vAlign w:val="center"/>
            <w:hideMark/>
          </w:tcPr>
          <w:p w14:paraId="6E08516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502725B8"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08DEED46"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3C7EB52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041D78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Looking after family or home</w:t>
            </w:r>
          </w:p>
        </w:tc>
        <w:tc>
          <w:tcPr>
            <w:tcW w:w="1068" w:type="dxa"/>
            <w:tcBorders>
              <w:top w:val="nil"/>
              <w:left w:val="nil"/>
              <w:bottom w:val="nil"/>
              <w:right w:val="nil"/>
            </w:tcBorders>
            <w:shd w:val="clear" w:color="auto" w:fill="auto"/>
            <w:noWrap/>
            <w:vAlign w:val="center"/>
            <w:hideMark/>
          </w:tcPr>
          <w:p w14:paraId="38F6724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-0.53</w:t>
            </w:r>
          </w:p>
        </w:tc>
        <w:tc>
          <w:tcPr>
            <w:tcW w:w="1068" w:type="dxa"/>
            <w:tcBorders>
              <w:top w:val="nil"/>
              <w:left w:val="nil"/>
              <w:bottom w:val="nil"/>
              <w:right w:val="single" w:sz="4" w:space="0" w:color="auto"/>
            </w:tcBorders>
            <w:shd w:val="clear" w:color="auto" w:fill="auto"/>
            <w:noWrap/>
            <w:vAlign w:val="center"/>
            <w:hideMark/>
          </w:tcPr>
          <w:p w14:paraId="618A903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1BCA7A73"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41C84EAA"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0F67FFA"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63F7D05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Other</w:t>
            </w:r>
          </w:p>
        </w:tc>
        <w:tc>
          <w:tcPr>
            <w:tcW w:w="1068" w:type="dxa"/>
            <w:tcBorders>
              <w:top w:val="nil"/>
              <w:left w:val="nil"/>
              <w:bottom w:val="single" w:sz="4" w:space="0" w:color="auto"/>
              <w:right w:val="nil"/>
            </w:tcBorders>
            <w:shd w:val="clear" w:color="auto" w:fill="auto"/>
            <w:noWrap/>
            <w:vAlign w:val="center"/>
            <w:hideMark/>
          </w:tcPr>
          <w:p w14:paraId="35005E2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-0.91</w:t>
            </w:r>
          </w:p>
        </w:tc>
        <w:tc>
          <w:tcPr>
            <w:tcW w:w="1068" w:type="dxa"/>
            <w:tcBorders>
              <w:top w:val="nil"/>
              <w:left w:val="nil"/>
              <w:bottom w:val="single" w:sz="4" w:space="0" w:color="auto"/>
              <w:right w:val="single" w:sz="4" w:space="0" w:color="auto"/>
            </w:tcBorders>
            <w:shd w:val="clear" w:color="auto" w:fill="auto"/>
            <w:noWrap/>
            <w:vAlign w:val="center"/>
            <w:hideMark/>
          </w:tcPr>
          <w:p w14:paraId="6A2952D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4E5AE26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0FAD933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14211CDA"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B98541D"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Marital status</w:t>
            </w:r>
          </w:p>
        </w:tc>
        <w:tc>
          <w:tcPr>
            <w:tcW w:w="1068" w:type="dxa"/>
            <w:tcBorders>
              <w:top w:val="nil"/>
              <w:left w:val="nil"/>
              <w:bottom w:val="nil"/>
              <w:right w:val="nil"/>
            </w:tcBorders>
            <w:shd w:val="clear" w:color="auto" w:fill="auto"/>
            <w:noWrap/>
            <w:vAlign w:val="bottom"/>
            <w:hideMark/>
          </w:tcPr>
          <w:p w14:paraId="7DDFC282"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0C35FD99"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0E4EA08A"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79718C5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766CE1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55CA2C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Never married</w:t>
            </w:r>
          </w:p>
        </w:tc>
        <w:tc>
          <w:tcPr>
            <w:tcW w:w="1068" w:type="dxa"/>
            <w:tcBorders>
              <w:top w:val="nil"/>
              <w:left w:val="nil"/>
              <w:bottom w:val="nil"/>
              <w:right w:val="nil"/>
            </w:tcBorders>
            <w:shd w:val="clear" w:color="auto" w:fill="auto"/>
            <w:noWrap/>
            <w:vAlign w:val="center"/>
            <w:hideMark/>
          </w:tcPr>
          <w:p w14:paraId="5DDE508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0.00</w:t>
            </w:r>
          </w:p>
        </w:tc>
        <w:tc>
          <w:tcPr>
            <w:tcW w:w="1068" w:type="dxa"/>
            <w:tcBorders>
              <w:top w:val="nil"/>
              <w:left w:val="nil"/>
              <w:bottom w:val="nil"/>
              <w:right w:val="single" w:sz="4" w:space="0" w:color="auto"/>
            </w:tcBorders>
            <w:shd w:val="clear" w:color="auto" w:fill="auto"/>
            <w:noWrap/>
            <w:vAlign w:val="center"/>
            <w:hideMark/>
          </w:tcPr>
          <w:p w14:paraId="34C39AB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4F133240"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E7B9DF0"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DC3AA5F"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DFE04C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Married and living with spouse</w:t>
            </w:r>
          </w:p>
        </w:tc>
        <w:tc>
          <w:tcPr>
            <w:tcW w:w="1068" w:type="dxa"/>
            <w:tcBorders>
              <w:top w:val="nil"/>
              <w:left w:val="nil"/>
              <w:bottom w:val="nil"/>
              <w:right w:val="nil"/>
            </w:tcBorders>
            <w:shd w:val="clear" w:color="auto" w:fill="auto"/>
            <w:noWrap/>
            <w:vAlign w:val="center"/>
            <w:hideMark/>
          </w:tcPr>
          <w:p w14:paraId="350A22C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0.53</w:t>
            </w:r>
          </w:p>
        </w:tc>
        <w:tc>
          <w:tcPr>
            <w:tcW w:w="1068" w:type="dxa"/>
            <w:tcBorders>
              <w:top w:val="nil"/>
              <w:left w:val="nil"/>
              <w:bottom w:val="nil"/>
              <w:right w:val="single" w:sz="4" w:space="0" w:color="auto"/>
            </w:tcBorders>
            <w:shd w:val="clear" w:color="auto" w:fill="auto"/>
            <w:noWrap/>
            <w:vAlign w:val="center"/>
            <w:hideMark/>
          </w:tcPr>
          <w:p w14:paraId="60E4257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B7F5BBE"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4FEF635C"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87FEA1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66BD23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Married but separated</w:t>
            </w:r>
          </w:p>
        </w:tc>
        <w:tc>
          <w:tcPr>
            <w:tcW w:w="1068" w:type="dxa"/>
            <w:tcBorders>
              <w:top w:val="nil"/>
              <w:left w:val="nil"/>
              <w:bottom w:val="nil"/>
              <w:right w:val="nil"/>
            </w:tcBorders>
            <w:shd w:val="clear" w:color="auto" w:fill="auto"/>
            <w:noWrap/>
            <w:vAlign w:val="center"/>
            <w:hideMark/>
          </w:tcPr>
          <w:p w14:paraId="316C10F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-0.79</w:t>
            </w:r>
          </w:p>
        </w:tc>
        <w:tc>
          <w:tcPr>
            <w:tcW w:w="1068" w:type="dxa"/>
            <w:tcBorders>
              <w:top w:val="nil"/>
              <w:left w:val="nil"/>
              <w:bottom w:val="nil"/>
              <w:right w:val="single" w:sz="4" w:space="0" w:color="auto"/>
            </w:tcBorders>
            <w:shd w:val="clear" w:color="auto" w:fill="auto"/>
            <w:noWrap/>
            <w:vAlign w:val="center"/>
            <w:hideMark/>
          </w:tcPr>
          <w:p w14:paraId="19D3F28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30B14BA"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0B2729EC"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74A5A7E"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E439C3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Divorced</w:t>
            </w:r>
          </w:p>
        </w:tc>
        <w:tc>
          <w:tcPr>
            <w:tcW w:w="1068" w:type="dxa"/>
            <w:tcBorders>
              <w:top w:val="nil"/>
              <w:left w:val="nil"/>
              <w:bottom w:val="nil"/>
              <w:right w:val="nil"/>
            </w:tcBorders>
            <w:shd w:val="clear" w:color="auto" w:fill="auto"/>
            <w:noWrap/>
            <w:vAlign w:val="center"/>
            <w:hideMark/>
          </w:tcPr>
          <w:p w14:paraId="62CDB8F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0.22</w:t>
            </w:r>
          </w:p>
        </w:tc>
        <w:tc>
          <w:tcPr>
            <w:tcW w:w="1068" w:type="dxa"/>
            <w:tcBorders>
              <w:top w:val="nil"/>
              <w:left w:val="nil"/>
              <w:bottom w:val="nil"/>
              <w:right w:val="single" w:sz="4" w:space="0" w:color="auto"/>
            </w:tcBorders>
            <w:shd w:val="clear" w:color="auto" w:fill="auto"/>
            <w:noWrap/>
            <w:vAlign w:val="center"/>
            <w:hideMark/>
          </w:tcPr>
          <w:p w14:paraId="093E79C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3CD3C102"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2A03628"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3C078D02"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7A7E9C4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Widowed</w:t>
            </w:r>
          </w:p>
        </w:tc>
        <w:tc>
          <w:tcPr>
            <w:tcW w:w="1068" w:type="dxa"/>
            <w:tcBorders>
              <w:top w:val="nil"/>
              <w:left w:val="nil"/>
              <w:bottom w:val="single" w:sz="4" w:space="0" w:color="auto"/>
              <w:right w:val="nil"/>
            </w:tcBorders>
            <w:shd w:val="clear" w:color="auto" w:fill="auto"/>
            <w:noWrap/>
            <w:vAlign w:val="center"/>
            <w:hideMark/>
          </w:tcPr>
          <w:p w14:paraId="663EC14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0.08</w:t>
            </w:r>
          </w:p>
        </w:tc>
        <w:tc>
          <w:tcPr>
            <w:tcW w:w="1068" w:type="dxa"/>
            <w:tcBorders>
              <w:top w:val="nil"/>
              <w:left w:val="nil"/>
              <w:bottom w:val="single" w:sz="4" w:space="0" w:color="auto"/>
              <w:right w:val="single" w:sz="4" w:space="0" w:color="auto"/>
            </w:tcBorders>
            <w:shd w:val="clear" w:color="auto" w:fill="auto"/>
            <w:noWrap/>
            <w:vAlign w:val="center"/>
            <w:hideMark/>
          </w:tcPr>
          <w:p w14:paraId="1089F7D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17F5E9A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5011200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65AAA53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8B949F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In a relationship (</w:t>
            </w:r>
            <w:proofErr w:type="spellStart"/>
            <w:r w:rsidRPr="00B83505">
              <w:rPr>
                <w:rFonts w:eastAsia="Times New Roman" w:cs="Times New Roman"/>
                <w:color w:val="000000"/>
                <w:sz w:val="20"/>
                <w:szCs w:val="20"/>
                <w:lang w:eastAsia="en-GB" w:bidi="ar-SA"/>
              </w:rPr>
              <w:t>inc.</w:t>
            </w:r>
            <w:proofErr w:type="spellEnd"/>
            <w:r w:rsidRPr="00B83505">
              <w:rPr>
                <w:rFonts w:eastAsia="Times New Roman" w:cs="Times New Roman"/>
                <w:color w:val="000000"/>
                <w:sz w:val="20"/>
                <w:szCs w:val="20"/>
                <w:lang w:eastAsia="en-GB" w:bidi="ar-SA"/>
              </w:rPr>
              <w:t xml:space="preserve"> marriage)</w:t>
            </w:r>
          </w:p>
        </w:tc>
        <w:tc>
          <w:tcPr>
            <w:tcW w:w="1068" w:type="dxa"/>
            <w:tcBorders>
              <w:top w:val="nil"/>
              <w:left w:val="nil"/>
              <w:bottom w:val="nil"/>
              <w:right w:val="nil"/>
            </w:tcBorders>
            <w:shd w:val="clear" w:color="auto" w:fill="auto"/>
            <w:noWrap/>
            <w:vAlign w:val="center"/>
            <w:hideMark/>
          </w:tcPr>
          <w:p w14:paraId="4758349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1.08**</w:t>
            </w:r>
          </w:p>
        </w:tc>
        <w:tc>
          <w:tcPr>
            <w:tcW w:w="1068" w:type="dxa"/>
            <w:tcBorders>
              <w:top w:val="nil"/>
              <w:left w:val="nil"/>
              <w:bottom w:val="nil"/>
              <w:right w:val="single" w:sz="4" w:space="0" w:color="auto"/>
            </w:tcBorders>
            <w:shd w:val="clear" w:color="auto" w:fill="auto"/>
            <w:noWrap/>
            <w:vAlign w:val="center"/>
            <w:hideMark/>
          </w:tcPr>
          <w:p w14:paraId="1DE6823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F1E2709"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2CC60CF"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DF2DAF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E9000E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Single parents</w:t>
            </w:r>
          </w:p>
        </w:tc>
        <w:tc>
          <w:tcPr>
            <w:tcW w:w="1068" w:type="dxa"/>
            <w:tcBorders>
              <w:top w:val="nil"/>
              <w:left w:val="nil"/>
              <w:bottom w:val="nil"/>
              <w:right w:val="nil"/>
            </w:tcBorders>
            <w:shd w:val="clear" w:color="auto" w:fill="auto"/>
            <w:noWrap/>
            <w:vAlign w:val="center"/>
            <w:hideMark/>
          </w:tcPr>
          <w:p w14:paraId="5580397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0.54</w:t>
            </w:r>
          </w:p>
        </w:tc>
        <w:tc>
          <w:tcPr>
            <w:tcW w:w="1068" w:type="dxa"/>
            <w:tcBorders>
              <w:top w:val="nil"/>
              <w:left w:val="nil"/>
              <w:bottom w:val="nil"/>
              <w:right w:val="single" w:sz="4" w:space="0" w:color="auto"/>
            </w:tcBorders>
            <w:shd w:val="clear" w:color="auto" w:fill="auto"/>
            <w:noWrap/>
            <w:vAlign w:val="center"/>
            <w:hideMark/>
          </w:tcPr>
          <w:p w14:paraId="3328B0D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3B150D8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1B5FE8B"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0B465049"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58C5E4C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xml:space="preserve">Log </w:t>
            </w:r>
            <w:proofErr w:type="spellStart"/>
            <w:r w:rsidRPr="00B83505">
              <w:rPr>
                <w:rFonts w:eastAsia="Times New Roman" w:cs="Times New Roman"/>
                <w:color w:val="000000"/>
                <w:sz w:val="20"/>
                <w:szCs w:val="20"/>
                <w:lang w:eastAsia="en-GB" w:bidi="ar-SA"/>
              </w:rPr>
              <w:t>equivalised</w:t>
            </w:r>
            <w:proofErr w:type="spellEnd"/>
            <w:r w:rsidRPr="00B83505">
              <w:rPr>
                <w:rFonts w:eastAsia="Times New Roman" w:cs="Times New Roman"/>
                <w:color w:val="000000"/>
                <w:sz w:val="20"/>
                <w:szCs w:val="20"/>
                <w:lang w:eastAsia="en-GB" w:bidi="ar-SA"/>
              </w:rPr>
              <w:t xml:space="preserve"> household income</w:t>
            </w:r>
          </w:p>
        </w:tc>
        <w:tc>
          <w:tcPr>
            <w:tcW w:w="1068" w:type="dxa"/>
            <w:tcBorders>
              <w:top w:val="nil"/>
              <w:left w:val="nil"/>
              <w:bottom w:val="single" w:sz="4" w:space="0" w:color="auto"/>
              <w:right w:val="nil"/>
            </w:tcBorders>
            <w:shd w:val="clear" w:color="auto" w:fill="auto"/>
            <w:noWrap/>
            <w:vAlign w:val="center"/>
            <w:hideMark/>
          </w:tcPr>
          <w:p w14:paraId="3AE5A97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0.83**</w:t>
            </w:r>
          </w:p>
        </w:tc>
        <w:tc>
          <w:tcPr>
            <w:tcW w:w="1068" w:type="dxa"/>
            <w:tcBorders>
              <w:top w:val="nil"/>
              <w:left w:val="nil"/>
              <w:bottom w:val="single" w:sz="4" w:space="0" w:color="auto"/>
              <w:right w:val="single" w:sz="4" w:space="0" w:color="auto"/>
            </w:tcBorders>
            <w:shd w:val="clear" w:color="auto" w:fill="auto"/>
            <w:noWrap/>
            <w:vAlign w:val="center"/>
            <w:hideMark/>
          </w:tcPr>
          <w:p w14:paraId="17A2FC8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62BF30D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5BC0B75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6B9D6E3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382C588"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Number of children</w:t>
            </w:r>
          </w:p>
        </w:tc>
        <w:tc>
          <w:tcPr>
            <w:tcW w:w="1068" w:type="dxa"/>
            <w:tcBorders>
              <w:top w:val="nil"/>
              <w:left w:val="nil"/>
              <w:bottom w:val="nil"/>
              <w:right w:val="nil"/>
            </w:tcBorders>
            <w:shd w:val="clear" w:color="auto" w:fill="auto"/>
            <w:noWrap/>
            <w:vAlign w:val="bottom"/>
            <w:hideMark/>
          </w:tcPr>
          <w:p w14:paraId="6AE0B10B"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48F4ED81"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7748471A"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2ADC9719"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5A49113"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19A803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No children (base category)</w:t>
            </w:r>
          </w:p>
        </w:tc>
        <w:tc>
          <w:tcPr>
            <w:tcW w:w="1068" w:type="dxa"/>
            <w:tcBorders>
              <w:top w:val="nil"/>
              <w:left w:val="nil"/>
              <w:bottom w:val="nil"/>
              <w:right w:val="nil"/>
            </w:tcBorders>
            <w:shd w:val="clear" w:color="auto" w:fill="auto"/>
            <w:noWrap/>
            <w:vAlign w:val="center"/>
            <w:hideMark/>
          </w:tcPr>
          <w:p w14:paraId="6F365DA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0.00</w:t>
            </w:r>
          </w:p>
        </w:tc>
        <w:tc>
          <w:tcPr>
            <w:tcW w:w="1068" w:type="dxa"/>
            <w:tcBorders>
              <w:top w:val="nil"/>
              <w:left w:val="nil"/>
              <w:bottom w:val="nil"/>
              <w:right w:val="single" w:sz="4" w:space="0" w:color="auto"/>
            </w:tcBorders>
            <w:shd w:val="clear" w:color="auto" w:fill="auto"/>
            <w:noWrap/>
            <w:vAlign w:val="center"/>
            <w:hideMark/>
          </w:tcPr>
          <w:p w14:paraId="13B2CF8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4DD0CA42"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DEC19BF"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0DAA91C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55E53D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 child</w:t>
            </w:r>
          </w:p>
        </w:tc>
        <w:tc>
          <w:tcPr>
            <w:tcW w:w="1068" w:type="dxa"/>
            <w:tcBorders>
              <w:top w:val="nil"/>
              <w:left w:val="nil"/>
              <w:bottom w:val="nil"/>
              <w:right w:val="nil"/>
            </w:tcBorders>
            <w:shd w:val="clear" w:color="auto" w:fill="auto"/>
            <w:noWrap/>
            <w:vAlign w:val="center"/>
            <w:hideMark/>
          </w:tcPr>
          <w:p w14:paraId="1EC2C24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0.92+</w:t>
            </w:r>
          </w:p>
        </w:tc>
        <w:tc>
          <w:tcPr>
            <w:tcW w:w="1068" w:type="dxa"/>
            <w:tcBorders>
              <w:top w:val="nil"/>
              <w:left w:val="nil"/>
              <w:bottom w:val="nil"/>
              <w:right w:val="single" w:sz="4" w:space="0" w:color="auto"/>
            </w:tcBorders>
            <w:shd w:val="clear" w:color="auto" w:fill="auto"/>
            <w:noWrap/>
            <w:vAlign w:val="center"/>
            <w:hideMark/>
          </w:tcPr>
          <w:p w14:paraId="30A33A7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0105BA13"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3C02725"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EDA9F0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3A774B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 children</w:t>
            </w:r>
          </w:p>
        </w:tc>
        <w:tc>
          <w:tcPr>
            <w:tcW w:w="1068" w:type="dxa"/>
            <w:tcBorders>
              <w:top w:val="nil"/>
              <w:left w:val="nil"/>
              <w:bottom w:val="nil"/>
              <w:right w:val="nil"/>
            </w:tcBorders>
            <w:shd w:val="clear" w:color="auto" w:fill="auto"/>
            <w:noWrap/>
            <w:vAlign w:val="center"/>
            <w:hideMark/>
          </w:tcPr>
          <w:p w14:paraId="2A350F6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-0.73</w:t>
            </w:r>
          </w:p>
        </w:tc>
        <w:tc>
          <w:tcPr>
            <w:tcW w:w="1068" w:type="dxa"/>
            <w:tcBorders>
              <w:top w:val="nil"/>
              <w:left w:val="nil"/>
              <w:bottom w:val="nil"/>
              <w:right w:val="single" w:sz="4" w:space="0" w:color="auto"/>
            </w:tcBorders>
            <w:shd w:val="clear" w:color="auto" w:fill="auto"/>
            <w:noWrap/>
            <w:vAlign w:val="center"/>
            <w:hideMark/>
          </w:tcPr>
          <w:p w14:paraId="509DDA5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52CDD3E2"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D46593F"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0E0BFD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414956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3 children</w:t>
            </w:r>
          </w:p>
        </w:tc>
        <w:tc>
          <w:tcPr>
            <w:tcW w:w="1068" w:type="dxa"/>
            <w:tcBorders>
              <w:top w:val="nil"/>
              <w:left w:val="nil"/>
              <w:bottom w:val="nil"/>
              <w:right w:val="nil"/>
            </w:tcBorders>
            <w:shd w:val="clear" w:color="auto" w:fill="auto"/>
            <w:noWrap/>
            <w:vAlign w:val="center"/>
            <w:hideMark/>
          </w:tcPr>
          <w:p w14:paraId="14B48EE6"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0.89</w:t>
            </w:r>
          </w:p>
        </w:tc>
        <w:tc>
          <w:tcPr>
            <w:tcW w:w="1068" w:type="dxa"/>
            <w:tcBorders>
              <w:top w:val="nil"/>
              <w:left w:val="nil"/>
              <w:bottom w:val="nil"/>
              <w:right w:val="single" w:sz="4" w:space="0" w:color="auto"/>
            </w:tcBorders>
            <w:shd w:val="clear" w:color="auto" w:fill="auto"/>
            <w:noWrap/>
            <w:vAlign w:val="center"/>
            <w:hideMark/>
          </w:tcPr>
          <w:p w14:paraId="6DDAD86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FACF93A"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9E2123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2F8A3E9"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292C4D0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 children or more</w:t>
            </w:r>
          </w:p>
        </w:tc>
        <w:tc>
          <w:tcPr>
            <w:tcW w:w="1068" w:type="dxa"/>
            <w:tcBorders>
              <w:top w:val="nil"/>
              <w:left w:val="nil"/>
              <w:bottom w:val="single" w:sz="4" w:space="0" w:color="auto"/>
              <w:right w:val="nil"/>
            </w:tcBorders>
            <w:shd w:val="clear" w:color="auto" w:fill="auto"/>
            <w:noWrap/>
            <w:vAlign w:val="center"/>
            <w:hideMark/>
          </w:tcPr>
          <w:p w14:paraId="23931E8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-1.90</w:t>
            </w:r>
          </w:p>
        </w:tc>
        <w:tc>
          <w:tcPr>
            <w:tcW w:w="1068" w:type="dxa"/>
            <w:tcBorders>
              <w:top w:val="nil"/>
              <w:left w:val="nil"/>
              <w:bottom w:val="single" w:sz="4" w:space="0" w:color="auto"/>
              <w:right w:val="single" w:sz="4" w:space="0" w:color="auto"/>
            </w:tcBorders>
            <w:shd w:val="clear" w:color="auto" w:fill="auto"/>
            <w:noWrap/>
            <w:vAlign w:val="center"/>
            <w:hideMark/>
          </w:tcPr>
          <w:p w14:paraId="5E06912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3CFB984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1B0CBE9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5B3B023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7B5018E"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Health</w:t>
            </w:r>
          </w:p>
        </w:tc>
        <w:tc>
          <w:tcPr>
            <w:tcW w:w="1068" w:type="dxa"/>
            <w:tcBorders>
              <w:top w:val="nil"/>
              <w:left w:val="nil"/>
              <w:bottom w:val="nil"/>
              <w:right w:val="nil"/>
            </w:tcBorders>
            <w:shd w:val="clear" w:color="auto" w:fill="auto"/>
            <w:noWrap/>
            <w:vAlign w:val="bottom"/>
            <w:hideMark/>
          </w:tcPr>
          <w:p w14:paraId="66096B3E"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bottom"/>
            <w:hideMark/>
          </w:tcPr>
          <w:p w14:paraId="12640E61"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r w:rsidRPr="00B83505">
              <w:rPr>
                <w:rFonts w:ascii="Calibri" w:eastAsia="Times New Roman" w:hAnsi="Calibri" w:cs="Times New Roman"/>
                <w:color w:val="000000"/>
                <w:sz w:val="20"/>
                <w:szCs w:val="20"/>
                <w:lang w:eastAsia="en-GB" w:bidi="ar-SA"/>
              </w:rPr>
              <w:t> </w:t>
            </w:r>
          </w:p>
        </w:tc>
        <w:tc>
          <w:tcPr>
            <w:tcW w:w="968" w:type="dxa"/>
            <w:tcBorders>
              <w:top w:val="nil"/>
              <w:left w:val="nil"/>
              <w:bottom w:val="nil"/>
              <w:right w:val="nil"/>
            </w:tcBorders>
            <w:shd w:val="clear" w:color="auto" w:fill="auto"/>
            <w:noWrap/>
            <w:vAlign w:val="bottom"/>
            <w:hideMark/>
          </w:tcPr>
          <w:p w14:paraId="23886573" w14:textId="77777777" w:rsidR="00B83505" w:rsidRPr="00B83505" w:rsidRDefault="00B83505" w:rsidP="00B83505">
            <w:pPr>
              <w:spacing w:after="0" w:line="240" w:lineRule="auto"/>
              <w:rPr>
                <w:rFonts w:ascii="Calibri" w:eastAsia="Times New Roman" w:hAnsi="Calibri" w:cs="Times New Roman"/>
                <w:color w:val="000000"/>
                <w:sz w:val="20"/>
                <w:szCs w:val="20"/>
                <w:lang w:eastAsia="en-GB" w:bidi="ar-SA"/>
              </w:rPr>
            </w:pPr>
          </w:p>
        </w:tc>
        <w:tc>
          <w:tcPr>
            <w:tcW w:w="968" w:type="dxa"/>
            <w:tcBorders>
              <w:top w:val="nil"/>
              <w:left w:val="nil"/>
              <w:bottom w:val="nil"/>
              <w:right w:val="nil"/>
            </w:tcBorders>
            <w:shd w:val="clear" w:color="auto" w:fill="auto"/>
            <w:noWrap/>
            <w:vAlign w:val="bottom"/>
            <w:hideMark/>
          </w:tcPr>
          <w:p w14:paraId="42A8A7D2"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059976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1D123D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Excellent (base category)</w:t>
            </w:r>
          </w:p>
        </w:tc>
        <w:tc>
          <w:tcPr>
            <w:tcW w:w="1068" w:type="dxa"/>
            <w:tcBorders>
              <w:top w:val="nil"/>
              <w:left w:val="nil"/>
              <w:bottom w:val="nil"/>
              <w:right w:val="nil"/>
            </w:tcBorders>
            <w:shd w:val="clear" w:color="auto" w:fill="auto"/>
            <w:noWrap/>
            <w:vAlign w:val="center"/>
            <w:hideMark/>
          </w:tcPr>
          <w:p w14:paraId="4F59C95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0.00</w:t>
            </w:r>
          </w:p>
        </w:tc>
        <w:tc>
          <w:tcPr>
            <w:tcW w:w="1068" w:type="dxa"/>
            <w:tcBorders>
              <w:top w:val="nil"/>
              <w:left w:val="nil"/>
              <w:bottom w:val="nil"/>
              <w:right w:val="single" w:sz="4" w:space="0" w:color="auto"/>
            </w:tcBorders>
            <w:shd w:val="clear" w:color="auto" w:fill="auto"/>
            <w:noWrap/>
            <w:vAlign w:val="center"/>
            <w:hideMark/>
          </w:tcPr>
          <w:p w14:paraId="428E430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66AE89BB"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0E6C67D"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2892CF0"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8123D2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Very good</w:t>
            </w:r>
          </w:p>
        </w:tc>
        <w:tc>
          <w:tcPr>
            <w:tcW w:w="1068" w:type="dxa"/>
            <w:tcBorders>
              <w:top w:val="nil"/>
              <w:left w:val="nil"/>
              <w:bottom w:val="nil"/>
              <w:right w:val="nil"/>
            </w:tcBorders>
            <w:shd w:val="clear" w:color="auto" w:fill="auto"/>
            <w:noWrap/>
            <w:vAlign w:val="center"/>
            <w:hideMark/>
          </w:tcPr>
          <w:p w14:paraId="7EC01EB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-1.99**</w:t>
            </w:r>
          </w:p>
        </w:tc>
        <w:tc>
          <w:tcPr>
            <w:tcW w:w="1068" w:type="dxa"/>
            <w:tcBorders>
              <w:top w:val="nil"/>
              <w:left w:val="nil"/>
              <w:bottom w:val="nil"/>
              <w:right w:val="single" w:sz="4" w:space="0" w:color="auto"/>
            </w:tcBorders>
            <w:shd w:val="clear" w:color="auto" w:fill="auto"/>
            <w:noWrap/>
            <w:vAlign w:val="center"/>
            <w:hideMark/>
          </w:tcPr>
          <w:p w14:paraId="2B67126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C398449"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594A4F5"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A20320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38DB62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Good</w:t>
            </w:r>
          </w:p>
        </w:tc>
        <w:tc>
          <w:tcPr>
            <w:tcW w:w="1068" w:type="dxa"/>
            <w:tcBorders>
              <w:top w:val="nil"/>
              <w:left w:val="nil"/>
              <w:bottom w:val="nil"/>
              <w:right w:val="nil"/>
            </w:tcBorders>
            <w:shd w:val="clear" w:color="auto" w:fill="auto"/>
            <w:noWrap/>
            <w:vAlign w:val="center"/>
            <w:hideMark/>
          </w:tcPr>
          <w:p w14:paraId="6E929EA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-4.76**</w:t>
            </w:r>
          </w:p>
        </w:tc>
        <w:tc>
          <w:tcPr>
            <w:tcW w:w="1068" w:type="dxa"/>
            <w:tcBorders>
              <w:top w:val="nil"/>
              <w:left w:val="nil"/>
              <w:bottom w:val="nil"/>
              <w:right w:val="single" w:sz="4" w:space="0" w:color="auto"/>
            </w:tcBorders>
            <w:shd w:val="clear" w:color="auto" w:fill="auto"/>
            <w:noWrap/>
            <w:vAlign w:val="center"/>
            <w:hideMark/>
          </w:tcPr>
          <w:p w14:paraId="09DD89B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12F926E5"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7B55EADE"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9AAAB8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02BCEE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lastRenderedPageBreak/>
              <w:t>Fair</w:t>
            </w:r>
          </w:p>
        </w:tc>
        <w:tc>
          <w:tcPr>
            <w:tcW w:w="1068" w:type="dxa"/>
            <w:tcBorders>
              <w:top w:val="nil"/>
              <w:left w:val="nil"/>
              <w:bottom w:val="nil"/>
              <w:right w:val="nil"/>
            </w:tcBorders>
            <w:shd w:val="clear" w:color="auto" w:fill="auto"/>
            <w:noWrap/>
            <w:vAlign w:val="center"/>
            <w:hideMark/>
          </w:tcPr>
          <w:p w14:paraId="1BAD024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-8.59**</w:t>
            </w:r>
          </w:p>
        </w:tc>
        <w:tc>
          <w:tcPr>
            <w:tcW w:w="1068" w:type="dxa"/>
            <w:tcBorders>
              <w:top w:val="nil"/>
              <w:left w:val="nil"/>
              <w:bottom w:val="nil"/>
              <w:right w:val="single" w:sz="4" w:space="0" w:color="auto"/>
            </w:tcBorders>
            <w:shd w:val="clear" w:color="auto" w:fill="auto"/>
            <w:noWrap/>
            <w:vAlign w:val="center"/>
            <w:hideMark/>
          </w:tcPr>
          <w:p w14:paraId="573E3F6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0A124C4D"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7B05D433"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DBC3839"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13823AD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Poor</w:t>
            </w:r>
          </w:p>
        </w:tc>
        <w:tc>
          <w:tcPr>
            <w:tcW w:w="1068" w:type="dxa"/>
            <w:tcBorders>
              <w:top w:val="nil"/>
              <w:left w:val="nil"/>
              <w:bottom w:val="single" w:sz="4" w:space="0" w:color="auto"/>
              <w:right w:val="nil"/>
            </w:tcBorders>
            <w:shd w:val="clear" w:color="auto" w:fill="auto"/>
            <w:noWrap/>
            <w:vAlign w:val="center"/>
            <w:hideMark/>
          </w:tcPr>
          <w:p w14:paraId="061764A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-9.62**</w:t>
            </w:r>
          </w:p>
        </w:tc>
        <w:tc>
          <w:tcPr>
            <w:tcW w:w="1068" w:type="dxa"/>
            <w:tcBorders>
              <w:top w:val="nil"/>
              <w:left w:val="nil"/>
              <w:bottom w:val="single" w:sz="4" w:space="0" w:color="auto"/>
              <w:right w:val="single" w:sz="4" w:space="0" w:color="auto"/>
            </w:tcBorders>
            <w:shd w:val="clear" w:color="auto" w:fill="auto"/>
            <w:noWrap/>
            <w:vAlign w:val="center"/>
            <w:hideMark/>
          </w:tcPr>
          <w:p w14:paraId="4A7D36C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40AA6D0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652529A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1B8F684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8C5B7E7"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r w:rsidRPr="00B83505">
              <w:rPr>
                <w:rFonts w:eastAsia="Times New Roman" w:cs="Times New Roman"/>
                <w:b/>
                <w:bCs/>
                <w:i/>
                <w:iCs/>
                <w:color w:val="000000"/>
                <w:sz w:val="20"/>
                <w:szCs w:val="20"/>
                <w:lang w:eastAsia="en-GB" w:bidi="ar-SA"/>
              </w:rPr>
              <w:t>Region</w:t>
            </w:r>
          </w:p>
        </w:tc>
        <w:tc>
          <w:tcPr>
            <w:tcW w:w="1068" w:type="dxa"/>
            <w:tcBorders>
              <w:top w:val="nil"/>
              <w:left w:val="nil"/>
              <w:bottom w:val="nil"/>
              <w:right w:val="nil"/>
            </w:tcBorders>
            <w:shd w:val="clear" w:color="auto" w:fill="auto"/>
            <w:noWrap/>
            <w:vAlign w:val="center"/>
            <w:hideMark/>
          </w:tcPr>
          <w:p w14:paraId="742CE08C" w14:textId="77777777" w:rsidR="00B83505" w:rsidRPr="00B83505" w:rsidRDefault="00B83505" w:rsidP="00B83505">
            <w:pPr>
              <w:spacing w:after="0" w:line="240" w:lineRule="auto"/>
              <w:rPr>
                <w:rFonts w:eastAsia="Times New Roman" w:cs="Times New Roman"/>
                <w:b/>
                <w:bCs/>
                <w:i/>
                <w:iCs/>
                <w:color w:val="000000"/>
                <w:sz w:val="20"/>
                <w:szCs w:val="20"/>
                <w:lang w:eastAsia="en-GB" w:bidi="ar-SA"/>
              </w:rPr>
            </w:pPr>
          </w:p>
        </w:tc>
        <w:tc>
          <w:tcPr>
            <w:tcW w:w="1068" w:type="dxa"/>
            <w:tcBorders>
              <w:top w:val="nil"/>
              <w:left w:val="nil"/>
              <w:bottom w:val="nil"/>
              <w:right w:val="single" w:sz="4" w:space="0" w:color="auto"/>
            </w:tcBorders>
            <w:shd w:val="clear" w:color="auto" w:fill="auto"/>
            <w:noWrap/>
            <w:vAlign w:val="center"/>
            <w:hideMark/>
          </w:tcPr>
          <w:p w14:paraId="78AF4D9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83FDDD6"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452E4810"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2774D8F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679F424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North East</w:t>
            </w:r>
          </w:p>
        </w:tc>
        <w:tc>
          <w:tcPr>
            <w:tcW w:w="1068" w:type="dxa"/>
            <w:tcBorders>
              <w:top w:val="nil"/>
              <w:left w:val="nil"/>
              <w:bottom w:val="nil"/>
              <w:right w:val="nil"/>
            </w:tcBorders>
            <w:shd w:val="clear" w:color="auto" w:fill="auto"/>
            <w:noWrap/>
            <w:vAlign w:val="center"/>
            <w:hideMark/>
          </w:tcPr>
          <w:p w14:paraId="63BF891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0.00</w:t>
            </w:r>
          </w:p>
        </w:tc>
        <w:tc>
          <w:tcPr>
            <w:tcW w:w="1068" w:type="dxa"/>
            <w:tcBorders>
              <w:top w:val="nil"/>
              <w:left w:val="nil"/>
              <w:bottom w:val="nil"/>
              <w:right w:val="single" w:sz="4" w:space="0" w:color="auto"/>
            </w:tcBorders>
            <w:shd w:val="clear" w:color="auto" w:fill="auto"/>
            <w:noWrap/>
            <w:vAlign w:val="center"/>
            <w:hideMark/>
          </w:tcPr>
          <w:p w14:paraId="45FC3B7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882D9FD"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4EF1A5DC"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7C5AB28"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48B35E3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North West</w:t>
            </w:r>
          </w:p>
        </w:tc>
        <w:tc>
          <w:tcPr>
            <w:tcW w:w="1068" w:type="dxa"/>
            <w:tcBorders>
              <w:top w:val="nil"/>
              <w:left w:val="nil"/>
              <w:bottom w:val="nil"/>
              <w:right w:val="nil"/>
            </w:tcBorders>
            <w:shd w:val="clear" w:color="auto" w:fill="auto"/>
            <w:noWrap/>
            <w:vAlign w:val="center"/>
            <w:hideMark/>
          </w:tcPr>
          <w:p w14:paraId="2432DE9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-1.14</w:t>
            </w:r>
          </w:p>
        </w:tc>
        <w:tc>
          <w:tcPr>
            <w:tcW w:w="1068" w:type="dxa"/>
            <w:tcBorders>
              <w:top w:val="nil"/>
              <w:left w:val="nil"/>
              <w:bottom w:val="nil"/>
              <w:right w:val="single" w:sz="4" w:space="0" w:color="auto"/>
            </w:tcBorders>
            <w:shd w:val="clear" w:color="auto" w:fill="auto"/>
            <w:noWrap/>
            <w:vAlign w:val="center"/>
            <w:hideMark/>
          </w:tcPr>
          <w:p w14:paraId="4E931D6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CDCCA1E"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D42D3D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4B369B75"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544056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Yorkshire and the Humber</w:t>
            </w:r>
          </w:p>
        </w:tc>
        <w:tc>
          <w:tcPr>
            <w:tcW w:w="1068" w:type="dxa"/>
            <w:tcBorders>
              <w:top w:val="nil"/>
              <w:left w:val="nil"/>
              <w:bottom w:val="nil"/>
              <w:right w:val="nil"/>
            </w:tcBorders>
            <w:shd w:val="clear" w:color="auto" w:fill="auto"/>
            <w:noWrap/>
            <w:vAlign w:val="center"/>
            <w:hideMark/>
          </w:tcPr>
          <w:p w14:paraId="1D8F510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-0.91</w:t>
            </w:r>
          </w:p>
        </w:tc>
        <w:tc>
          <w:tcPr>
            <w:tcW w:w="1068" w:type="dxa"/>
            <w:tcBorders>
              <w:top w:val="nil"/>
              <w:left w:val="nil"/>
              <w:bottom w:val="nil"/>
              <w:right w:val="single" w:sz="4" w:space="0" w:color="auto"/>
            </w:tcBorders>
            <w:shd w:val="clear" w:color="auto" w:fill="auto"/>
            <w:noWrap/>
            <w:vAlign w:val="center"/>
            <w:hideMark/>
          </w:tcPr>
          <w:p w14:paraId="1E23430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49CEDE5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035CE43"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AA7AB32"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8F6BD6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East Midlands</w:t>
            </w:r>
          </w:p>
        </w:tc>
        <w:tc>
          <w:tcPr>
            <w:tcW w:w="1068" w:type="dxa"/>
            <w:tcBorders>
              <w:top w:val="nil"/>
              <w:left w:val="nil"/>
              <w:bottom w:val="nil"/>
              <w:right w:val="nil"/>
            </w:tcBorders>
            <w:shd w:val="clear" w:color="auto" w:fill="auto"/>
            <w:noWrap/>
            <w:vAlign w:val="center"/>
            <w:hideMark/>
          </w:tcPr>
          <w:p w14:paraId="7CCD19D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-0.70</w:t>
            </w:r>
          </w:p>
        </w:tc>
        <w:tc>
          <w:tcPr>
            <w:tcW w:w="1068" w:type="dxa"/>
            <w:tcBorders>
              <w:top w:val="nil"/>
              <w:left w:val="nil"/>
              <w:bottom w:val="nil"/>
              <w:right w:val="single" w:sz="4" w:space="0" w:color="auto"/>
            </w:tcBorders>
            <w:shd w:val="clear" w:color="auto" w:fill="auto"/>
            <w:noWrap/>
            <w:vAlign w:val="center"/>
            <w:hideMark/>
          </w:tcPr>
          <w:p w14:paraId="63645B5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1C11E31E"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7542B1B0"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EDEEFA6"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D5F533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West Midlands</w:t>
            </w:r>
          </w:p>
        </w:tc>
        <w:tc>
          <w:tcPr>
            <w:tcW w:w="1068" w:type="dxa"/>
            <w:tcBorders>
              <w:top w:val="nil"/>
              <w:left w:val="nil"/>
              <w:bottom w:val="nil"/>
              <w:right w:val="nil"/>
            </w:tcBorders>
            <w:shd w:val="clear" w:color="auto" w:fill="auto"/>
            <w:noWrap/>
            <w:vAlign w:val="center"/>
            <w:hideMark/>
          </w:tcPr>
          <w:p w14:paraId="3D0730D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-1.16</w:t>
            </w:r>
          </w:p>
        </w:tc>
        <w:tc>
          <w:tcPr>
            <w:tcW w:w="1068" w:type="dxa"/>
            <w:tcBorders>
              <w:top w:val="nil"/>
              <w:left w:val="nil"/>
              <w:bottom w:val="nil"/>
              <w:right w:val="single" w:sz="4" w:space="0" w:color="auto"/>
            </w:tcBorders>
            <w:shd w:val="clear" w:color="auto" w:fill="auto"/>
            <w:noWrap/>
            <w:vAlign w:val="center"/>
            <w:hideMark/>
          </w:tcPr>
          <w:p w14:paraId="57EA01E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475895B2"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C73BB23"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595DB69"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799CAD8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East of England</w:t>
            </w:r>
          </w:p>
        </w:tc>
        <w:tc>
          <w:tcPr>
            <w:tcW w:w="1068" w:type="dxa"/>
            <w:tcBorders>
              <w:top w:val="nil"/>
              <w:left w:val="nil"/>
              <w:bottom w:val="nil"/>
              <w:right w:val="nil"/>
            </w:tcBorders>
            <w:shd w:val="clear" w:color="auto" w:fill="auto"/>
            <w:noWrap/>
            <w:vAlign w:val="center"/>
            <w:hideMark/>
          </w:tcPr>
          <w:p w14:paraId="0AB95E5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-1.20</w:t>
            </w:r>
          </w:p>
        </w:tc>
        <w:tc>
          <w:tcPr>
            <w:tcW w:w="1068" w:type="dxa"/>
            <w:tcBorders>
              <w:top w:val="nil"/>
              <w:left w:val="nil"/>
              <w:bottom w:val="nil"/>
              <w:right w:val="single" w:sz="4" w:space="0" w:color="auto"/>
            </w:tcBorders>
            <w:shd w:val="clear" w:color="auto" w:fill="auto"/>
            <w:noWrap/>
            <w:vAlign w:val="center"/>
            <w:hideMark/>
          </w:tcPr>
          <w:p w14:paraId="046440A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151086A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360B9668"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214BE7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110F3DD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London</w:t>
            </w:r>
          </w:p>
        </w:tc>
        <w:tc>
          <w:tcPr>
            <w:tcW w:w="1068" w:type="dxa"/>
            <w:tcBorders>
              <w:top w:val="nil"/>
              <w:left w:val="nil"/>
              <w:bottom w:val="nil"/>
              <w:right w:val="nil"/>
            </w:tcBorders>
            <w:shd w:val="clear" w:color="auto" w:fill="auto"/>
            <w:noWrap/>
            <w:vAlign w:val="center"/>
            <w:hideMark/>
          </w:tcPr>
          <w:p w14:paraId="10C4FE5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-2.23*</w:t>
            </w:r>
          </w:p>
        </w:tc>
        <w:tc>
          <w:tcPr>
            <w:tcW w:w="1068" w:type="dxa"/>
            <w:tcBorders>
              <w:top w:val="nil"/>
              <w:left w:val="nil"/>
              <w:bottom w:val="nil"/>
              <w:right w:val="single" w:sz="4" w:space="0" w:color="auto"/>
            </w:tcBorders>
            <w:shd w:val="clear" w:color="auto" w:fill="auto"/>
            <w:noWrap/>
            <w:vAlign w:val="center"/>
            <w:hideMark/>
          </w:tcPr>
          <w:p w14:paraId="705ED64D"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015041BC"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7EF6833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51AA58E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0DC507A"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South East</w:t>
            </w:r>
          </w:p>
        </w:tc>
        <w:tc>
          <w:tcPr>
            <w:tcW w:w="1068" w:type="dxa"/>
            <w:tcBorders>
              <w:top w:val="nil"/>
              <w:left w:val="nil"/>
              <w:bottom w:val="nil"/>
              <w:right w:val="nil"/>
            </w:tcBorders>
            <w:shd w:val="clear" w:color="auto" w:fill="auto"/>
            <w:noWrap/>
            <w:vAlign w:val="center"/>
            <w:hideMark/>
          </w:tcPr>
          <w:p w14:paraId="1F07F8F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-1.46</w:t>
            </w:r>
          </w:p>
        </w:tc>
        <w:tc>
          <w:tcPr>
            <w:tcW w:w="1068" w:type="dxa"/>
            <w:tcBorders>
              <w:top w:val="nil"/>
              <w:left w:val="nil"/>
              <w:bottom w:val="nil"/>
              <w:right w:val="single" w:sz="4" w:space="0" w:color="auto"/>
            </w:tcBorders>
            <w:shd w:val="clear" w:color="auto" w:fill="auto"/>
            <w:noWrap/>
            <w:vAlign w:val="center"/>
            <w:hideMark/>
          </w:tcPr>
          <w:p w14:paraId="0FE7E33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4E05A4FD"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49976FD7"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676F150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0F209E69"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South West</w:t>
            </w:r>
          </w:p>
        </w:tc>
        <w:tc>
          <w:tcPr>
            <w:tcW w:w="1068" w:type="dxa"/>
            <w:tcBorders>
              <w:top w:val="nil"/>
              <w:left w:val="nil"/>
              <w:bottom w:val="nil"/>
              <w:right w:val="nil"/>
            </w:tcBorders>
            <w:shd w:val="clear" w:color="auto" w:fill="auto"/>
            <w:noWrap/>
            <w:vAlign w:val="center"/>
            <w:hideMark/>
          </w:tcPr>
          <w:p w14:paraId="7169E07B"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-2.01+</w:t>
            </w:r>
          </w:p>
        </w:tc>
        <w:tc>
          <w:tcPr>
            <w:tcW w:w="1068" w:type="dxa"/>
            <w:tcBorders>
              <w:top w:val="nil"/>
              <w:left w:val="nil"/>
              <w:bottom w:val="nil"/>
              <w:right w:val="single" w:sz="4" w:space="0" w:color="auto"/>
            </w:tcBorders>
            <w:shd w:val="clear" w:color="auto" w:fill="auto"/>
            <w:noWrap/>
            <w:vAlign w:val="center"/>
            <w:hideMark/>
          </w:tcPr>
          <w:p w14:paraId="05D5D3AF"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7726A3E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206BECFB"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18D5A60D"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2B87729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Northern Ireland</w:t>
            </w:r>
          </w:p>
        </w:tc>
        <w:tc>
          <w:tcPr>
            <w:tcW w:w="1068" w:type="dxa"/>
            <w:tcBorders>
              <w:top w:val="nil"/>
              <w:left w:val="nil"/>
              <w:bottom w:val="nil"/>
              <w:right w:val="nil"/>
            </w:tcBorders>
            <w:shd w:val="clear" w:color="auto" w:fill="auto"/>
            <w:noWrap/>
            <w:vAlign w:val="center"/>
            <w:hideMark/>
          </w:tcPr>
          <w:p w14:paraId="06439653"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-2.61+</w:t>
            </w:r>
          </w:p>
        </w:tc>
        <w:tc>
          <w:tcPr>
            <w:tcW w:w="1068" w:type="dxa"/>
            <w:tcBorders>
              <w:top w:val="nil"/>
              <w:left w:val="nil"/>
              <w:bottom w:val="nil"/>
              <w:right w:val="single" w:sz="4" w:space="0" w:color="auto"/>
            </w:tcBorders>
            <w:shd w:val="clear" w:color="auto" w:fill="auto"/>
            <w:noWrap/>
            <w:vAlign w:val="center"/>
            <w:hideMark/>
          </w:tcPr>
          <w:p w14:paraId="69EA999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6813DCFF"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5D120EFB"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3C76414B"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575005A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Scotland</w:t>
            </w:r>
          </w:p>
        </w:tc>
        <w:tc>
          <w:tcPr>
            <w:tcW w:w="1068" w:type="dxa"/>
            <w:tcBorders>
              <w:top w:val="nil"/>
              <w:left w:val="nil"/>
              <w:bottom w:val="nil"/>
              <w:right w:val="nil"/>
            </w:tcBorders>
            <w:shd w:val="clear" w:color="auto" w:fill="auto"/>
            <w:noWrap/>
            <w:vAlign w:val="center"/>
            <w:hideMark/>
          </w:tcPr>
          <w:p w14:paraId="33F5DC1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-0.90</w:t>
            </w:r>
          </w:p>
        </w:tc>
        <w:tc>
          <w:tcPr>
            <w:tcW w:w="1068" w:type="dxa"/>
            <w:tcBorders>
              <w:top w:val="nil"/>
              <w:left w:val="nil"/>
              <w:bottom w:val="nil"/>
              <w:right w:val="single" w:sz="4" w:space="0" w:color="auto"/>
            </w:tcBorders>
            <w:shd w:val="clear" w:color="auto" w:fill="auto"/>
            <w:noWrap/>
            <w:vAlign w:val="center"/>
            <w:hideMark/>
          </w:tcPr>
          <w:p w14:paraId="7A08507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nil"/>
              <w:right w:val="nil"/>
            </w:tcBorders>
            <w:shd w:val="clear" w:color="auto" w:fill="auto"/>
            <w:noWrap/>
            <w:vAlign w:val="center"/>
            <w:hideMark/>
          </w:tcPr>
          <w:p w14:paraId="2C02D7D8" w14:textId="77777777" w:rsidR="00B83505" w:rsidRPr="00B83505" w:rsidRDefault="00B83505" w:rsidP="00B83505">
            <w:pPr>
              <w:spacing w:after="0" w:line="240" w:lineRule="auto"/>
              <w:rPr>
                <w:rFonts w:eastAsia="Times New Roman" w:cs="Times New Roman"/>
                <w:color w:val="000000"/>
                <w:sz w:val="20"/>
                <w:szCs w:val="20"/>
                <w:lang w:eastAsia="en-GB" w:bidi="ar-SA"/>
              </w:rPr>
            </w:pPr>
          </w:p>
        </w:tc>
        <w:tc>
          <w:tcPr>
            <w:tcW w:w="968" w:type="dxa"/>
            <w:tcBorders>
              <w:top w:val="nil"/>
              <w:left w:val="nil"/>
              <w:bottom w:val="nil"/>
              <w:right w:val="nil"/>
            </w:tcBorders>
            <w:shd w:val="clear" w:color="auto" w:fill="auto"/>
            <w:noWrap/>
            <w:vAlign w:val="center"/>
            <w:hideMark/>
          </w:tcPr>
          <w:p w14:paraId="041F3664" w14:textId="77777777" w:rsidR="00B83505" w:rsidRPr="00B83505" w:rsidRDefault="00B83505" w:rsidP="00B83505">
            <w:pPr>
              <w:spacing w:after="0" w:line="240" w:lineRule="auto"/>
              <w:rPr>
                <w:rFonts w:eastAsia="Times New Roman" w:cs="Times New Roman"/>
                <w:sz w:val="20"/>
                <w:szCs w:val="20"/>
                <w:lang w:eastAsia="en-GB" w:bidi="ar-SA"/>
              </w:rPr>
            </w:pPr>
          </w:p>
        </w:tc>
      </w:tr>
      <w:tr w:rsidR="00B83505" w:rsidRPr="00B83505" w14:paraId="7C14A791" w14:textId="77777777" w:rsidTr="00B83505">
        <w:trPr>
          <w:trHeight w:val="288"/>
          <w:jc w:val="center"/>
        </w:trPr>
        <w:tc>
          <w:tcPr>
            <w:tcW w:w="3948" w:type="dxa"/>
            <w:tcBorders>
              <w:top w:val="nil"/>
              <w:left w:val="nil"/>
              <w:bottom w:val="single" w:sz="4" w:space="0" w:color="auto"/>
              <w:right w:val="single" w:sz="4" w:space="0" w:color="auto"/>
            </w:tcBorders>
            <w:shd w:val="clear" w:color="auto" w:fill="auto"/>
            <w:noWrap/>
            <w:vAlign w:val="bottom"/>
            <w:hideMark/>
          </w:tcPr>
          <w:p w14:paraId="1FB39F1C"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Wales</w:t>
            </w:r>
          </w:p>
        </w:tc>
        <w:tc>
          <w:tcPr>
            <w:tcW w:w="1068" w:type="dxa"/>
            <w:tcBorders>
              <w:top w:val="nil"/>
              <w:left w:val="nil"/>
              <w:bottom w:val="single" w:sz="4" w:space="0" w:color="auto"/>
              <w:right w:val="nil"/>
            </w:tcBorders>
            <w:shd w:val="clear" w:color="auto" w:fill="auto"/>
            <w:noWrap/>
            <w:vAlign w:val="center"/>
            <w:hideMark/>
          </w:tcPr>
          <w:p w14:paraId="48EBA5E0"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-2.03+</w:t>
            </w:r>
          </w:p>
        </w:tc>
        <w:tc>
          <w:tcPr>
            <w:tcW w:w="1068" w:type="dxa"/>
            <w:tcBorders>
              <w:top w:val="nil"/>
              <w:left w:val="nil"/>
              <w:bottom w:val="single" w:sz="4" w:space="0" w:color="auto"/>
              <w:right w:val="single" w:sz="4" w:space="0" w:color="auto"/>
            </w:tcBorders>
            <w:shd w:val="clear" w:color="auto" w:fill="auto"/>
            <w:noWrap/>
            <w:vAlign w:val="center"/>
            <w:hideMark/>
          </w:tcPr>
          <w:p w14:paraId="13475EC4"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340B374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c>
          <w:tcPr>
            <w:tcW w:w="968" w:type="dxa"/>
            <w:tcBorders>
              <w:top w:val="nil"/>
              <w:left w:val="nil"/>
              <w:bottom w:val="single" w:sz="4" w:space="0" w:color="auto"/>
              <w:right w:val="nil"/>
            </w:tcBorders>
            <w:shd w:val="clear" w:color="auto" w:fill="auto"/>
            <w:noWrap/>
            <w:vAlign w:val="center"/>
            <w:hideMark/>
          </w:tcPr>
          <w:p w14:paraId="2D539F57"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 </w:t>
            </w:r>
          </w:p>
        </w:tc>
      </w:tr>
      <w:tr w:rsidR="00B83505" w:rsidRPr="00B83505" w14:paraId="1F260311" w14:textId="77777777" w:rsidTr="00B83505">
        <w:trPr>
          <w:trHeight w:val="288"/>
          <w:jc w:val="center"/>
        </w:trPr>
        <w:tc>
          <w:tcPr>
            <w:tcW w:w="3948" w:type="dxa"/>
            <w:tcBorders>
              <w:top w:val="nil"/>
              <w:left w:val="nil"/>
              <w:bottom w:val="nil"/>
              <w:right w:val="single" w:sz="4" w:space="0" w:color="auto"/>
            </w:tcBorders>
            <w:shd w:val="clear" w:color="auto" w:fill="auto"/>
            <w:noWrap/>
            <w:vAlign w:val="bottom"/>
            <w:hideMark/>
          </w:tcPr>
          <w:p w14:paraId="3F6D5325"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Constant</w:t>
            </w:r>
          </w:p>
        </w:tc>
        <w:tc>
          <w:tcPr>
            <w:tcW w:w="1068" w:type="dxa"/>
            <w:tcBorders>
              <w:top w:val="nil"/>
              <w:left w:val="nil"/>
              <w:bottom w:val="nil"/>
              <w:right w:val="nil"/>
            </w:tcBorders>
            <w:shd w:val="clear" w:color="auto" w:fill="auto"/>
            <w:noWrap/>
            <w:vAlign w:val="center"/>
            <w:hideMark/>
          </w:tcPr>
          <w:p w14:paraId="601B9AD1"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66.33**</w:t>
            </w:r>
          </w:p>
        </w:tc>
        <w:tc>
          <w:tcPr>
            <w:tcW w:w="1068" w:type="dxa"/>
            <w:tcBorders>
              <w:top w:val="nil"/>
              <w:left w:val="nil"/>
              <w:bottom w:val="nil"/>
              <w:right w:val="single" w:sz="4" w:space="0" w:color="auto"/>
            </w:tcBorders>
            <w:shd w:val="clear" w:color="auto" w:fill="auto"/>
            <w:noWrap/>
            <w:vAlign w:val="center"/>
            <w:hideMark/>
          </w:tcPr>
          <w:p w14:paraId="1E0F1EBE"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67.67**</w:t>
            </w:r>
          </w:p>
        </w:tc>
        <w:tc>
          <w:tcPr>
            <w:tcW w:w="968" w:type="dxa"/>
            <w:tcBorders>
              <w:top w:val="nil"/>
              <w:left w:val="nil"/>
              <w:bottom w:val="nil"/>
              <w:right w:val="nil"/>
            </w:tcBorders>
            <w:shd w:val="clear" w:color="auto" w:fill="auto"/>
            <w:noWrap/>
            <w:vAlign w:val="center"/>
            <w:hideMark/>
          </w:tcPr>
          <w:p w14:paraId="451B1832"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67.80**</w:t>
            </w:r>
          </w:p>
        </w:tc>
        <w:tc>
          <w:tcPr>
            <w:tcW w:w="968" w:type="dxa"/>
            <w:tcBorders>
              <w:top w:val="nil"/>
              <w:left w:val="nil"/>
              <w:bottom w:val="nil"/>
              <w:right w:val="nil"/>
            </w:tcBorders>
            <w:shd w:val="clear" w:color="auto" w:fill="auto"/>
            <w:noWrap/>
            <w:vAlign w:val="center"/>
            <w:hideMark/>
          </w:tcPr>
          <w:p w14:paraId="3B7C0058" w14:textId="77777777" w:rsidR="00B83505" w:rsidRPr="00B83505" w:rsidRDefault="00B83505" w:rsidP="00B83505">
            <w:pPr>
              <w:spacing w:after="0" w:line="240" w:lineRule="auto"/>
              <w:rPr>
                <w:rFonts w:eastAsia="Times New Roman" w:cs="Times New Roman"/>
                <w:color w:val="000000"/>
                <w:sz w:val="20"/>
                <w:szCs w:val="20"/>
                <w:lang w:eastAsia="en-GB" w:bidi="ar-SA"/>
              </w:rPr>
            </w:pPr>
            <w:r w:rsidRPr="00B83505">
              <w:rPr>
                <w:rFonts w:eastAsia="Times New Roman" w:cs="Times New Roman"/>
                <w:color w:val="000000"/>
                <w:sz w:val="20"/>
                <w:szCs w:val="20"/>
                <w:lang w:eastAsia="en-GB" w:bidi="ar-SA"/>
              </w:rPr>
              <w:t>46.22**</w:t>
            </w:r>
          </w:p>
        </w:tc>
      </w:tr>
    </w:tbl>
    <w:p w14:paraId="4E4FE543" w14:textId="2E2547E0" w:rsidR="00D948B7" w:rsidRPr="00B6681E" w:rsidRDefault="00D948B7" w:rsidP="00D948B7">
      <w:pPr>
        <w:spacing w:before="240"/>
        <w:ind w:left="284" w:right="237"/>
        <w:rPr>
          <w:i/>
          <w:sz w:val="20"/>
        </w:rPr>
      </w:pPr>
      <w:r>
        <w:rPr>
          <w:i/>
          <w:sz w:val="20"/>
        </w:rPr>
        <w:t xml:space="preserve">Significance: **=p&lt;0.01; *=p&lt;0.05; </w:t>
      </w:r>
      <w:r w:rsidRPr="00D948B7">
        <w:rPr>
          <w:rFonts w:eastAsia="Times New Roman" w:cs="Times New Roman"/>
          <w:i/>
          <w:color w:val="000000"/>
          <w:sz w:val="20"/>
          <w:szCs w:val="20"/>
          <w:lang w:eastAsia="en-GB" w:bidi="ar-SA"/>
        </w:rPr>
        <w:t>+=p&lt;0.10</w:t>
      </w:r>
      <w:r>
        <w:rPr>
          <w:i/>
          <w:sz w:val="20"/>
        </w:rPr>
        <w:t xml:space="preserve">.  </w:t>
      </w:r>
    </w:p>
    <w:p w14:paraId="302E8BBC" w14:textId="77777777" w:rsidR="00B83505" w:rsidRDefault="00B83505" w:rsidP="00951686"/>
    <w:p w14:paraId="783E2077" w14:textId="2A13DB6F" w:rsidR="00B6681E" w:rsidRDefault="00B30A15" w:rsidP="00B6681E">
      <w:r>
        <w:t xml:space="preserve">Table </w:t>
      </w:r>
      <w:r w:rsidR="00B6681E">
        <w:t xml:space="preserve">3 in the </w:t>
      </w:r>
      <w:r w:rsidR="00D948B7">
        <w:t xml:space="preserve">main </w:t>
      </w:r>
      <w:r w:rsidR="00B6681E">
        <w:t>text provides details of the association between drinking and happiness, net of people’s happiness earlier in the day.  It refers to the fact that happiness earlier in the day predicts people’s later drinking; the more detailed results that show this are:</w:t>
      </w:r>
    </w:p>
    <w:p w14:paraId="02707AFB" w14:textId="49B400FC" w:rsidR="00B6681E" w:rsidRDefault="00905CF7" w:rsidP="00B6681E">
      <w:pPr>
        <w:pStyle w:val="Caption"/>
        <w:keepNext/>
      </w:pPr>
      <w:r>
        <w:t>Table S</w:t>
      </w:r>
      <w:r w:rsidR="007E3D70">
        <w:fldChar w:fldCharType="begin"/>
      </w:r>
      <w:r w:rsidR="007E3D70">
        <w:instrText xml:space="preserve"> SEQ Table \* ARABIC </w:instrText>
      </w:r>
      <w:r w:rsidR="007E3D70">
        <w:fldChar w:fldCharType="separate"/>
      </w:r>
      <w:r w:rsidR="00042574">
        <w:rPr>
          <w:noProof/>
        </w:rPr>
        <w:t>13</w:t>
      </w:r>
      <w:r w:rsidR="007E3D70">
        <w:rPr>
          <w:noProof/>
        </w:rPr>
        <w:fldChar w:fldCharType="end"/>
      </w:r>
      <w:r w:rsidR="00B6681E">
        <w:t>: Regression of drinking alcohol after 6pm on average happiness earlier that day</w:t>
      </w:r>
    </w:p>
    <w:tbl>
      <w:tblPr>
        <w:tblW w:w="9639" w:type="dxa"/>
        <w:tblLook w:val="04A0" w:firstRow="1" w:lastRow="0" w:firstColumn="1" w:lastColumn="0" w:noHBand="0" w:noVBand="1"/>
      </w:tblPr>
      <w:tblGrid>
        <w:gridCol w:w="4546"/>
        <w:gridCol w:w="1408"/>
        <w:gridCol w:w="1559"/>
        <w:gridCol w:w="2126"/>
      </w:tblGrid>
      <w:tr w:rsidR="00B6681E" w:rsidRPr="0025373D" w14:paraId="68CF1B62" w14:textId="77777777" w:rsidTr="00D948B7">
        <w:trPr>
          <w:trHeight w:val="288"/>
        </w:trPr>
        <w:tc>
          <w:tcPr>
            <w:tcW w:w="4546" w:type="dxa"/>
            <w:tcBorders>
              <w:top w:val="nil"/>
              <w:left w:val="nil"/>
              <w:bottom w:val="single" w:sz="4" w:space="0" w:color="auto"/>
              <w:right w:val="single" w:sz="4" w:space="0" w:color="auto"/>
            </w:tcBorders>
            <w:shd w:val="clear" w:color="auto" w:fill="auto"/>
            <w:noWrap/>
            <w:vAlign w:val="center"/>
            <w:hideMark/>
          </w:tcPr>
          <w:p w14:paraId="302AAB81" w14:textId="77777777" w:rsidR="00B6681E" w:rsidRPr="0025373D" w:rsidRDefault="00B6681E" w:rsidP="00FA7EBD">
            <w:pPr>
              <w:spacing w:after="0" w:line="240" w:lineRule="auto"/>
              <w:rPr>
                <w:rFonts w:eastAsia="Times New Roman" w:cs="Times New Roman"/>
                <w:color w:val="000000"/>
                <w:lang w:eastAsia="en-GB" w:bidi="ar-SA"/>
              </w:rPr>
            </w:pPr>
            <w:r>
              <w:rPr>
                <w:color w:val="000000"/>
              </w:rPr>
              <w:t> </w:t>
            </w:r>
          </w:p>
        </w:tc>
        <w:tc>
          <w:tcPr>
            <w:tcW w:w="1408" w:type="dxa"/>
            <w:tcBorders>
              <w:top w:val="nil"/>
              <w:left w:val="nil"/>
              <w:bottom w:val="single" w:sz="4" w:space="0" w:color="auto"/>
              <w:right w:val="nil"/>
            </w:tcBorders>
            <w:shd w:val="clear" w:color="auto" w:fill="auto"/>
            <w:noWrap/>
            <w:vAlign w:val="center"/>
            <w:hideMark/>
          </w:tcPr>
          <w:p w14:paraId="70022FCE" w14:textId="77777777" w:rsidR="00B6681E" w:rsidRPr="0025373D" w:rsidRDefault="00B6681E" w:rsidP="00FA7EBD">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Logit RE</w:t>
            </w:r>
          </w:p>
        </w:tc>
        <w:tc>
          <w:tcPr>
            <w:tcW w:w="1559" w:type="dxa"/>
            <w:tcBorders>
              <w:top w:val="nil"/>
              <w:left w:val="nil"/>
              <w:bottom w:val="single" w:sz="4" w:space="0" w:color="auto"/>
              <w:right w:val="single" w:sz="4" w:space="0" w:color="auto"/>
            </w:tcBorders>
            <w:shd w:val="clear" w:color="auto" w:fill="auto"/>
            <w:noWrap/>
            <w:vAlign w:val="center"/>
            <w:hideMark/>
          </w:tcPr>
          <w:p w14:paraId="1EF0EEAB" w14:textId="77777777" w:rsidR="00B6681E" w:rsidRPr="0025373D" w:rsidRDefault="00B6681E" w:rsidP="00FA7EBD">
            <w:pPr>
              <w:spacing w:after="0" w:line="240" w:lineRule="auto"/>
              <w:rPr>
                <w:rFonts w:eastAsia="Times New Roman" w:cs="Times New Roman"/>
                <w:color w:val="000000"/>
                <w:sz w:val="20"/>
                <w:szCs w:val="20"/>
                <w:lang w:eastAsia="en-GB" w:bidi="ar-SA"/>
              </w:rPr>
            </w:pPr>
            <w:r>
              <w:rPr>
                <w:color w:val="000000"/>
                <w:sz w:val="20"/>
                <w:szCs w:val="20"/>
              </w:rPr>
              <w:t>Logit FE</w:t>
            </w:r>
          </w:p>
        </w:tc>
        <w:tc>
          <w:tcPr>
            <w:tcW w:w="2126" w:type="dxa"/>
            <w:tcBorders>
              <w:top w:val="nil"/>
              <w:left w:val="nil"/>
              <w:bottom w:val="single" w:sz="4" w:space="0" w:color="auto"/>
              <w:right w:val="single" w:sz="4" w:space="0" w:color="auto"/>
            </w:tcBorders>
          </w:tcPr>
          <w:p w14:paraId="1C00E147" w14:textId="714A4454" w:rsidR="00B6681E" w:rsidRPr="002673D3" w:rsidRDefault="00B6681E" w:rsidP="00D948B7">
            <w:pPr>
              <w:spacing w:after="0" w:line="240" w:lineRule="auto"/>
              <w:rPr>
                <w:color w:val="000000"/>
                <w:sz w:val="20"/>
                <w:szCs w:val="20"/>
                <w:vertAlign w:val="superscript"/>
              </w:rPr>
            </w:pPr>
            <w:r>
              <w:rPr>
                <w:color w:val="000000"/>
                <w:sz w:val="20"/>
                <w:szCs w:val="20"/>
              </w:rPr>
              <w:t>Predicted probabilit</w:t>
            </w:r>
            <w:r w:rsidR="00D948B7">
              <w:rPr>
                <w:color w:val="000000"/>
                <w:sz w:val="20"/>
                <w:szCs w:val="20"/>
              </w:rPr>
              <w:t>y of drinking that evening</w:t>
            </w:r>
            <w:r>
              <w:rPr>
                <w:color w:val="000000"/>
                <w:sz w:val="20"/>
                <w:szCs w:val="20"/>
                <w:vertAlign w:val="superscript"/>
              </w:rPr>
              <w:t>1</w:t>
            </w:r>
          </w:p>
        </w:tc>
      </w:tr>
      <w:tr w:rsidR="00B6681E" w:rsidRPr="0025373D" w14:paraId="21CD38FF" w14:textId="77777777" w:rsidTr="00D948B7">
        <w:trPr>
          <w:trHeight w:val="288"/>
        </w:trPr>
        <w:tc>
          <w:tcPr>
            <w:tcW w:w="4546" w:type="dxa"/>
            <w:tcBorders>
              <w:top w:val="single" w:sz="4" w:space="0" w:color="auto"/>
              <w:left w:val="nil"/>
              <w:right w:val="single" w:sz="4" w:space="0" w:color="auto"/>
            </w:tcBorders>
            <w:shd w:val="clear" w:color="auto" w:fill="auto"/>
            <w:noWrap/>
            <w:vAlign w:val="center"/>
            <w:hideMark/>
          </w:tcPr>
          <w:p w14:paraId="6C5A8073" w14:textId="77777777" w:rsidR="00B6681E" w:rsidRPr="0025373D" w:rsidRDefault="00B6681E" w:rsidP="00FA7EBD">
            <w:pPr>
              <w:spacing w:after="0" w:line="240" w:lineRule="auto"/>
              <w:rPr>
                <w:rFonts w:eastAsia="Times New Roman" w:cs="Times New Roman"/>
                <w:color w:val="000000"/>
                <w:lang w:eastAsia="en-GB" w:bidi="ar-SA"/>
              </w:rPr>
            </w:pPr>
            <w:r>
              <w:rPr>
                <w:color w:val="000000"/>
              </w:rPr>
              <w:t>Average happiness earlier in the day (0-100)</w:t>
            </w:r>
          </w:p>
        </w:tc>
        <w:tc>
          <w:tcPr>
            <w:tcW w:w="1408" w:type="dxa"/>
            <w:tcBorders>
              <w:top w:val="single" w:sz="4" w:space="0" w:color="auto"/>
              <w:left w:val="nil"/>
              <w:right w:val="nil"/>
            </w:tcBorders>
            <w:shd w:val="clear" w:color="auto" w:fill="auto"/>
            <w:noWrap/>
            <w:vAlign w:val="center"/>
          </w:tcPr>
          <w:p w14:paraId="66FEB3A9" w14:textId="77777777" w:rsidR="00B6681E" w:rsidRPr="0025373D" w:rsidRDefault="00B6681E" w:rsidP="00FA7EBD">
            <w:pPr>
              <w:spacing w:after="0" w:line="240" w:lineRule="auto"/>
              <w:rPr>
                <w:rFonts w:eastAsia="Times New Roman" w:cs="Times New Roman"/>
                <w:color w:val="000000"/>
                <w:lang w:eastAsia="en-GB" w:bidi="ar-SA"/>
              </w:rPr>
            </w:pPr>
          </w:p>
        </w:tc>
        <w:tc>
          <w:tcPr>
            <w:tcW w:w="1559" w:type="dxa"/>
            <w:tcBorders>
              <w:top w:val="single" w:sz="4" w:space="0" w:color="auto"/>
              <w:left w:val="nil"/>
              <w:right w:val="single" w:sz="4" w:space="0" w:color="auto"/>
            </w:tcBorders>
            <w:shd w:val="clear" w:color="auto" w:fill="auto"/>
            <w:noWrap/>
            <w:vAlign w:val="center"/>
          </w:tcPr>
          <w:p w14:paraId="543F4C36" w14:textId="77777777" w:rsidR="00B6681E" w:rsidRPr="0025373D" w:rsidRDefault="00B6681E" w:rsidP="00FA7EBD">
            <w:pPr>
              <w:spacing w:after="0" w:line="240" w:lineRule="auto"/>
              <w:rPr>
                <w:rFonts w:eastAsia="Times New Roman" w:cs="Times New Roman"/>
                <w:color w:val="000000"/>
                <w:lang w:eastAsia="en-GB" w:bidi="ar-SA"/>
              </w:rPr>
            </w:pPr>
          </w:p>
        </w:tc>
        <w:tc>
          <w:tcPr>
            <w:tcW w:w="2126" w:type="dxa"/>
            <w:tcBorders>
              <w:top w:val="single" w:sz="4" w:space="0" w:color="auto"/>
              <w:left w:val="nil"/>
              <w:right w:val="single" w:sz="4" w:space="0" w:color="auto"/>
            </w:tcBorders>
          </w:tcPr>
          <w:p w14:paraId="1B5B8A16" w14:textId="77777777" w:rsidR="00B6681E" w:rsidRPr="0025373D" w:rsidRDefault="00B6681E" w:rsidP="00FA7EBD">
            <w:pPr>
              <w:spacing w:after="0" w:line="240" w:lineRule="auto"/>
              <w:rPr>
                <w:rFonts w:eastAsia="Times New Roman" w:cs="Times New Roman"/>
                <w:color w:val="000000"/>
                <w:lang w:eastAsia="en-GB" w:bidi="ar-SA"/>
              </w:rPr>
            </w:pPr>
          </w:p>
        </w:tc>
      </w:tr>
      <w:tr w:rsidR="00B6681E" w:rsidRPr="0025373D" w14:paraId="51D621B9" w14:textId="77777777" w:rsidTr="00D948B7">
        <w:trPr>
          <w:trHeight w:val="288"/>
        </w:trPr>
        <w:tc>
          <w:tcPr>
            <w:tcW w:w="4546" w:type="dxa"/>
            <w:tcBorders>
              <w:top w:val="nil"/>
              <w:left w:val="nil"/>
              <w:right w:val="single" w:sz="4" w:space="0" w:color="auto"/>
            </w:tcBorders>
            <w:shd w:val="clear" w:color="auto" w:fill="auto"/>
            <w:noWrap/>
            <w:vAlign w:val="center"/>
          </w:tcPr>
          <w:p w14:paraId="591061A8" w14:textId="77777777" w:rsidR="00B6681E" w:rsidRDefault="00B6681E" w:rsidP="00FA7EBD">
            <w:pPr>
              <w:spacing w:after="0" w:line="240" w:lineRule="auto"/>
              <w:jc w:val="center"/>
              <w:rPr>
                <w:color w:val="000000"/>
              </w:rPr>
            </w:pPr>
            <w:r>
              <w:rPr>
                <w:color w:val="000000"/>
              </w:rPr>
              <w:t>0-40</w:t>
            </w:r>
          </w:p>
        </w:tc>
        <w:tc>
          <w:tcPr>
            <w:tcW w:w="1408" w:type="dxa"/>
            <w:tcBorders>
              <w:top w:val="nil"/>
              <w:left w:val="nil"/>
              <w:right w:val="nil"/>
            </w:tcBorders>
            <w:shd w:val="clear" w:color="auto" w:fill="auto"/>
            <w:noWrap/>
          </w:tcPr>
          <w:p w14:paraId="647F4DC2" w14:textId="77777777" w:rsidR="00B6681E" w:rsidRDefault="00B6681E" w:rsidP="00FA7EBD">
            <w:pPr>
              <w:spacing w:after="0" w:line="240" w:lineRule="auto"/>
              <w:rPr>
                <w:color w:val="000000"/>
              </w:rPr>
            </w:pPr>
            <w:r>
              <w:t>(ref)</w:t>
            </w:r>
          </w:p>
        </w:tc>
        <w:tc>
          <w:tcPr>
            <w:tcW w:w="1559" w:type="dxa"/>
            <w:tcBorders>
              <w:top w:val="nil"/>
              <w:left w:val="nil"/>
              <w:right w:val="single" w:sz="4" w:space="0" w:color="auto"/>
            </w:tcBorders>
            <w:shd w:val="clear" w:color="auto" w:fill="auto"/>
            <w:noWrap/>
          </w:tcPr>
          <w:p w14:paraId="02D7029E" w14:textId="77777777" w:rsidR="00B6681E" w:rsidRDefault="00B6681E" w:rsidP="00FA7EBD">
            <w:pPr>
              <w:spacing w:after="0" w:line="240" w:lineRule="auto"/>
              <w:rPr>
                <w:color w:val="000000"/>
              </w:rPr>
            </w:pPr>
            <w:r>
              <w:t>(ref)</w:t>
            </w:r>
          </w:p>
        </w:tc>
        <w:tc>
          <w:tcPr>
            <w:tcW w:w="2126" w:type="dxa"/>
            <w:tcBorders>
              <w:top w:val="nil"/>
              <w:left w:val="nil"/>
              <w:right w:val="single" w:sz="4" w:space="0" w:color="auto"/>
            </w:tcBorders>
          </w:tcPr>
          <w:p w14:paraId="0D8C1389" w14:textId="77777777" w:rsidR="00B6681E" w:rsidRDefault="00B6681E" w:rsidP="00FA7EBD">
            <w:pPr>
              <w:spacing w:after="0" w:line="240" w:lineRule="auto"/>
              <w:rPr>
                <w:color w:val="000000"/>
              </w:rPr>
            </w:pPr>
            <w:r w:rsidRPr="00F02336">
              <w:t>5.7%</w:t>
            </w:r>
          </w:p>
        </w:tc>
      </w:tr>
      <w:tr w:rsidR="00B6681E" w:rsidRPr="0025373D" w14:paraId="1FA85F45" w14:textId="77777777" w:rsidTr="00D948B7">
        <w:trPr>
          <w:trHeight w:val="288"/>
        </w:trPr>
        <w:tc>
          <w:tcPr>
            <w:tcW w:w="4546" w:type="dxa"/>
            <w:tcBorders>
              <w:top w:val="nil"/>
              <w:left w:val="nil"/>
              <w:right w:val="single" w:sz="4" w:space="0" w:color="auto"/>
            </w:tcBorders>
            <w:shd w:val="clear" w:color="auto" w:fill="auto"/>
            <w:noWrap/>
            <w:vAlign w:val="center"/>
          </w:tcPr>
          <w:p w14:paraId="1ED89478" w14:textId="77777777" w:rsidR="00B6681E" w:rsidRDefault="00B6681E" w:rsidP="00FA7EBD">
            <w:pPr>
              <w:spacing w:after="0" w:line="240" w:lineRule="auto"/>
              <w:jc w:val="center"/>
              <w:rPr>
                <w:color w:val="000000"/>
              </w:rPr>
            </w:pPr>
            <w:r>
              <w:rPr>
                <w:color w:val="000000"/>
              </w:rPr>
              <w:t>40-60</w:t>
            </w:r>
          </w:p>
        </w:tc>
        <w:tc>
          <w:tcPr>
            <w:tcW w:w="1408" w:type="dxa"/>
            <w:tcBorders>
              <w:top w:val="nil"/>
              <w:left w:val="nil"/>
              <w:right w:val="nil"/>
            </w:tcBorders>
            <w:shd w:val="clear" w:color="auto" w:fill="auto"/>
            <w:noWrap/>
          </w:tcPr>
          <w:p w14:paraId="75C48666" w14:textId="77777777" w:rsidR="00B6681E" w:rsidRDefault="00B6681E" w:rsidP="00FA7EBD">
            <w:pPr>
              <w:spacing w:after="0" w:line="240" w:lineRule="auto"/>
              <w:rPr>
                <w:color w:val="000000"/>
              </w:rPr>
            </w:pPr>
            <w:r>
              <w:t>0.063</w:t>
            </w:r>
          </w:p>
        </w:tc>
        <w:tc>
          <w:tcPr>
            <w:tcW w:w="1559" w:type="dxa"/>
            <w:tcBorders>
              <w:top w:val="nil"/>
              <w:left w:val="nil"/>
              <w:right w:val="single" w:sz="4" w:space="0" w:color="auto"/>
            </w:tcBorders>
            <w:shd w:val="clear" w:color="auto" w:fill="auto"/>
            <w:noWrap/>
          </w:tcPr>
          <w:p w14:paraId="0F64E9D9" w14:textId="77777777" w:rsidR="00B6681E" w:rsidRDefault="00B6681E" w:rsidP="00FA7EBD">
            <w:pPr>
              <w:spacing w:after="0" w:line="240" w:lineRule="auto"/>
              <w:rPr>
                <w:color w:val="000000"/>
              </w:rPr>
            </w:pPr>
            <w:r w:rsidRPr="00865A06">
              <w:t>0.036</w:t>
            </w:r>
          </w:p>
        </w:tc>
        <w:tc>
          <w:tcPr>
            <w:tcW w:w="2126" w:type="dxa"/>
            <w:tcBorders>
              <w:top w:val="nil"/>
              <w:left w:val="nil"/>
              <w:right w:val="single" w:sz="4" w:space="0" w:color="auto"/>
            </w:tcBorders>
          </w:tcPr>
          <w:p w14:paraId="2D6BE7CD" w14:textId="77777777" w:rsidR="00B6681E" w:rsidRDefault="00B6681E" w:rsidP="00FA7EBD">
            <w:pPr>
              <w:spacing w:after="0" w:line="240" w:lineRule="auto"/>
              <w:rPr>
                <w:color w:val="000000"/>
              </w:rPr>
            </w:pPr>
            <w:r w:rsidRPr="00F02336">
              <w:t>6.0%</w:t>
            </w:r>
          </w:p>
        </w:tc>
      </w:tr>
      <w:tr w:rsidR="00B6681E" w:rsidRPr="0025373D" w14:paraId="7C8FEABB" w14:textId="77777777" w:rsidTr="00D948B7">
        <w:trPr>
          <w:trHeight w:val="288"/>
        </w:trPr>
        <w:tc>
          <w:tcPr>
            <w:tcW w:w="4546" w:type="dxa"/>
            <w:tcBorders>
              <w:top w:val="nil"/>
              <w:left w:val="nil"/>
              <w:right w:val="single" w:sz="4" w:space="0" w:color="auto"/>
            </w:tcBorders>
            <w:shd w:val="clear" w:color="auto" w:fill="auto"/>
            <w:noWrap/>
            <w:vAlign w:val="center"/>
          </w:tcPr>
          <w:p w14:paraId="195B8B99" w14:textId="77777777" w:rsidR="00B6681E" w:rsidRDefault="00B6681E" w:rsidP="00FA7EBD">
            <w:pPr>
              <w:spacing w:after="0" w:line="240" w:lineRule="auto"/>
              <w:jc w:val="center"/>
              <w:rPr>
                <w:color w:val="000000"/>
              </w:rPr>
            </w:pPr>
            <w:r>
              <w:rPr>
                <w:color w:val="000000"/>
              </w:rPr>
              <w:t>60-80</w:t>
            </w:r>
          </w:p>
        </w:tc>
        <w:tc>
          <w:tcPr>
            <w:tcW w:w="1408" w:type="dxa"/>
            <w:tcBorders>
              <w:top w:val="nil"/>
              <w:left w:val="nil"/>
              <w:right w:val="nil"/>
            </w:tcBorders>
            <w:shd w:val="clear" w:color="auto" w:fill="auto"/>
            <w:noWrap/>
          </w:tcPr>
          <w:p w14:paraId="68072287" w14:textId="77777777" w:rsidR="00B6681E" w:rsidRDefault="00B6681E" w:rsidP="00FA7EBD">
            <w:pPr>
              <w:spacing w:after="0" w:line="240" w:lineRule="auto"/>
              <w:rPr>
                <w:color w:val="000000"/>
              </w:rPr>
            </w:pPr>
            <w:r>
              <w:t>0.2</w:t>
            </w:r>
            <w:r w:rsidRPr="00865A06">
              <w:t>6**</w:t>
            </w:r>
          </w:p>
        </w:tc>
        <w:tc>
          <w:tcPr>
            <w:tcW w:w="1559" w:type="dxa"/>
            <w:tcBorders>
              <w:top w:val="nil"/>
              <w:left w:val="nil"/>
              <w:right w:val="single" w:sz="4" w:space="0" w:color="auto"/>
            </w:tcBorders>
            <w:shd w:val="clear" w:color="auto" w:fill="auto"/>
            <w:noWrap/>
          </w:tcPr>
          <w:p w14:paraId="74C48CDA" w14:textId="77777777" w:rsidR="00B6681E" w:rsidRDefault="00B6681E" w:rsidP="00FA7EBD">
            <w:pPr>
              <w:spacing w:after="0" w:line="240" w:lineRule="auto"/>
              <w:rPr>
                <w:color w:val="000000"/>
              </w:rPr>
            </w:pPr>
            <w:r>
              <w:t>0.23</w:t>
            </w:r>
            <w:r w:rsidRPr="00865A06">
              <w:t>*</w:t>
            </w:r>
          </w:p>
        </w:tc>
        <w:tc>
          <w:tcPr>
            <w:tcW w:w="2126" w:type="dxa"/>
            <w:tcBorders>
              <w:top w:val="nil"/>
              <w:left w:val="nil"/>
              <w:right w:val="single" w:sz="4" w:space="0" w:color="auto"/>
            </w:tcBorders>
          </w:tcPr>
          <w:p w14:paraId="335C720B" w14:textId="77777777" w:rsidR="00B6681E" w:rsidRDefault="00B6681E" w:rsidP="00FA7EBD">
            <w:pPr>
              <w:spacing w:after="0" w:line="240" w:lineRule="auto"/>
              <w:rPr>
                <w:color w:val="000000"/>
              </w:rPr>
            </w:pPr>
            <w:r w:rsidRPr="00F02336">
              <w:t>7.2%</w:t>
            </w:r>
          </w:p>
        </w:tc>
      </w:tr>
      <w:tr w:rsidR="00B6681E" w:rsidRPr="0025373D" w14:paraId="0F285B68" w14:textId="77777777" w:rsidTr="00D948B7">
        <w:trPr>
          <w:trHeight w:val="288"/>
        </w:trPr>
        <w:tc>
          <w:tcPr>
            <w:tcW w:w="4546" w:type="dxa"/>
            <w:tcBorders>
              <w:top w:val="nil"/>
              <w:left w:val="nil"/>
              <w:bottom w:val="single" w:sz="4" w:space="0" w:color="auto"/>
              <w:right w:val="single" w:sz="4" w:space="0" w:color="auto"/>
            </w:tcBorders>
            <w:shd w:val="clear" w:color="auto" w:fill="auto"/>
            <w:noWrap/>
            <w:vAlign w:val="center"/>
          </w:tcPr>
          <w:p w14:paraId="382D06DD" w14:textId="77777777" w:rsidR="00B6681E" w:rsidRDefault="00B6681E" w:rsidP="00FA7EBD">
            <w:pPr>
              <w:spacing w:after="0" w:line="240" w:lineRule="auto"/>
              <w:jc w:val="center"/>
              <w:rPr>
                <w:color w:val="000000"/>
              </w:rPr>
            </w:pPr>
            <w:r>
              <w:rPr>
                <w:color w:val="000000"/>
              </w:rPr>
              <w:t>80-100</w:t>
            </w:r>
          </w:p>
        </w:tc>
        <w:tc>
          <w:tcPr>
            <w:tcW w:w="1408" w:type="dxa"/>
            <w:tcBorders>
              <w:top w:val="nil"/>
              <w:left w:val="nil"/>
              <w:bottom w:val="single" w:sz="4" w:space="0" w:color="auto"/>
              <w:right w:val="nil"/>
            </w:tcBorders>
            <w:shd w:val="clear" w:color="auto" w:fill="auto"/>
            <w:noWrap/>
          </w:tcPr>
          <w:p w14:paraId="326D1ABC" w14:textId="77777777" w:rsidR="00B6681E" w:rsidRDefault="00B6681E" w:rsidP="00FA7EBD">
            <w:pPr>
              <w:spacing w:after="0" w:line="240" w:lineRule="auto"/>
              <w:rPr>
                <w:color w:val="000000"/>
              </w:rPr>
            </w:pPr>
            <w:r w:rsidRPr="00865A06">
              <w:t>0.48***</w:t>
            </w:r>
          </w:p>
        </w:tc>
        <w:tc>
          <w:tcPr>
            <w:tcW w:w="1559" w:type="dxa"/>
            <w:tcBorders>
              <w:top w:val="nil"/>
              <w:left w:val="nil"/>
              <w:bottom w:val="single" w:sz="4" w:space="0" w:color="auto"/>
              <w:right w:val="single" w:sz="4" w:space="0" w:color="auto"/>
            </w:tcBorders>
            <w:shd w:val="clear" w:color="auto" w:fill="auto"/>
            <w:noWrap/>
          </w:tcPr>
          <w:p w14:paraId="1EA77EF5" w14:textId="77777777" w:rsidR="00B6681E" w:rsidRDefault="00B6681E" w:rsidP="00FA7EBD">
            <w:pPr>
              <w:spacing w:after="0" w:line="240" w:lineRule="auto"/>
              <w:rPr>
                <w:color w:val="000000"/>
              </w:rPr>
            </w:pPr>
            <w:r w:rsidRPr="00865A06">
              <w:t>0.45***</w:t>
            </w:r>
          </w:p>
        </w:tc>
        <w:tc>
          <w:tcPr>
            <w:tcW w:w="2126" w:type="dxa"/>
            <w:tcBorders>
              <w:top w:val="nil"/>
              <w:left w:val="nil"/>
              <w:bottom w:val="single" w:sz="4" w:space="0" w:color="auto"/>
              <w:right w:val="single" w:sz="4" w:space="0" w:color="auto"/>
            </w:tcBorders>
          </w:tcPr>
          <w:p w14:paraId="1ABE3C9F" w14:textId="77777777" w:rsidR="00B6681E" w:rsidRDefault="00B6681E" w:rsidP="00FA7EBD">
            <w:pPr>
              <w:spacing w:after="0" w:line="240" w:lineRule="auto"/>
              <w:rPr>
                <w:color w:val="000000"/>
              </w:rPr>
            </w:pPr>
            <w:r w:rsidRPr="00F02336">
              <w:t>8.8%</w:t>
            </w:r>
          </w:p>
        </w:tc>
      </w:tr>
      <w:tr w:rsidR="00B6681E" w:rsidRPr="0025373D" w14:paraId="66D24D48" w14:textId="77777777" w:rsidTr="00D948B7">
        <w:trPr>
          <w:trHeight w:val="288"/>
        </w:trPr>
        <w:tc>
          <w:tcPr>
            <w:tcW w:w="4546" w:type="dxa"/>
            <w:tcBorders>
              <w:top w:val="nil"/>
              <w:left w:val="nil"/>
              <w:bottom w:val="nil"/>
              <w:right w:val="single" w:sz="4" w:space="0" w:color="auto"/>
            </w:tcBorders>
            <w:shd w:val="clear" w:color="auto" w:fill="auto"/>
            <w:noWrap/>
            <w:vAlign w:val="center"/>
            <w:hideMark/>
          </w:tcPr>
          <w:p w14:paraId="1A476EBD" w14:textId="77777777" w:rsidR="00B6681E" w:rsidRPr="0025373D" w:rsidRDefault="00B6681E" w:rsidP="00FA7EBD">
            <w:pPr>
              <w:spacing w:after="0" w:line="240" w:lineRule="auto"/>
              <w:rPr>
                <w:rFonts w:eastAsia="Times New Roman" w:cs="Times New Roman"/>
                <w:color w:val="000000"/>
                <w:lang w:eastAsia="en-GB" w:bidi="ar-SA"/>
              </w:rPr>
            </w:pPr>
            <w:r>
              <w:rPr>
                <w:color w:val="000000"/>
              </w:rPr>
              <w:t>n (person-waves)</w:t>
            </w:r>
          </w:p>
        </w:tc>
        <w:tc>
          <w:tcPr>
            <w:tcW w:w="1408" w:type="dxa"/>
            <w:tcBorders>
              <w:top w:val="nil"/>
              <w:left w:val="nil"/>
              <w:bottom w:val="nil"/>
              <w:right w:val="nil"/>
            </w:tcBorders>
            <w:shd w:val="clear" w:color="auto" w:fill="auto"/>
            <w:noWrap/>
            <w:vAlign w:val="center"/>
          </w:tcPr>
          <w:p w14:paraId="417006DA" w14:textId="77777777" w:rsidR="00B6681E" w:rsidRPr="0025373D" w:rsidRDefault="00B6681E" w:rsidP="00FA7EBD">
            <w:pPr>
              <w:spacing w:after="0" w:line="240" w:lineRule="auto"/>
              <w:jc w:val="right"/>
              <w:rPr>
                <w:rFonts w:eastAsia="Times New Roman" w:cs="Times New Roman"/>
                <w:color w:val="000000"/>
                <w:lang w:eastAsia="en-GB" w:bidi="ar-SA"/>
              </w:rPr>
            </w:pPr>
            <w:r>
              <w:rPr>
                <w:rFonts w:eastAsia="Times New Roman" w:cs="Times New Roman"/>
                <w:color w:val="000000"/>
                <w:lang w:eastAsia="en-GB" w:bidi="ar-SA"/>
              </w:rPr>
              <w:t>20,643</w:t>
            </w:r>
          </w:p>
        </w:tc>
        <w:tc>
          <w:tcPr>
            <w:tcW w:w="1559" w:type="dxa"/>
            <w:tcBorders>
              <w:top w:val="nil"/>
              <w:left w:val="nil"/>
              <w:bottom w:val="nil"/>
              <w:right w:val="single" w:sz="4" w:space="0" w:color="auto"/>
            </w:tcBorders>
            <w:shd w:val="clear" w:color="auto" w:fill="auto"/>
            <w:noWrap/>
            <w:vAlign w:val="center"/>
          </w:tcPr>
          <w:p w14:paraId="01C3A9E6" w14:textId="77777777" w:rsidR="00B6681E" w:rsidRPr="0025373D" w:rsidRDefault="00B6681E" w:rsidP="00FA7EBD">
            <w:pPr>
              <w:spacing w:after="0" w:line="240" w:lineRule="auto"/>
              <w:jc w:val="right"/>
              <w:rPr>
                <w:rFonts w:eastAsia="Times New Roman" w:cs="Times New Roman"/>
                <w:color w:val="000000"/>
                <w:lang w:eastAsia="en-GB" w:bidi="ar-SA"/>
              </w:rPr>
            </w:pPr>
            <w:r>
              <w:rPr>
                <w:rFonts w:eastAsia="Times New Roman" w:cs="Times New Roman"/>
                <w:color w:val="000000"/>
                <w:lang w:eastAsia="en-GB" w:bidi="ar-SA"/>
              </w:rPr>
              <w:t>14,764</w:t>
            </w:r>
          </w:p>
        </w:tc>
        <w:tc>
          <w:tcPr>
            <w:tcW w:w="2126" w:type="dxa"/>
            <w:tcBorders>
              <w:top w:val="nil"/>
              <w:left w:val="nil"/>
              <w:bottom w:val="nil"/>
              <w:right w:val="single" w:sz="4" w:space="0" w:color="auto"/>
            </w:tcBorders>
          </w:tcPr>
          <w:p w14:paraId="4A5981B8" w14:textId="77777777" w:rsidR="00B6681E" w:rsidRDefault="00B6681E" w:rsidP="00FA7EBD">
            <w:pPr>
              <w:spacing w:after="0" w:line="240" w:lineRule="auto"/>
              <w:jc w:val="right"/>
              <w:rPr>
                <w:color w:val="000000"/>
              </w:rPr>
            </w:pPr>
            <w:r>
              <w:rPr>
                <w:color w:val="000000"/>
              </w:rPr>
              <w:t>20,643</w:t>
            </w:r>
          </w:p>
        </w:tc>
      </w:tr>
    </w:tbl>
    <w:p w14:paraId="0E746D9D" w14:textId="55B46F87" w:rsidR="00B6681E" w:rsidRPr="00B6681E" w:rsidRDefault="00B6681E" w:rsidP="00B6681E">
      <w:pPr>
        <w:spacing w:before="240"/>
        <w:ind w:left="284" w:right="237"/>
        <w:rPr>
          <w:i/>
          <w:sz w:val="20"/>
        </w:rPr>
      </w:pPr>
      <w:r>
        <w:rPr>
          <w:i/>
          <w:sz w:val="20"/>
        </w:rPr>
        <w:t xml:space="preserve">Significance: **=p&lt;0.01; *=p&lt;0.05.  Both models additionally control for weekend/bank holiday status.  Logit RE and Logit FE models present the results as logit regression coefficients (note that the coefficients are not exactly comparable across models).  </w:t>
      </w:r>
      <w:r>
        <w:rPr>
          <w:i/>
          <w:sz w:val="20"/>
          <w:vertAlign w:val="superscript"/>
        </w:rPr>
        <w:t xml:space="preserve">1 </w:t>
      </w:r>
      <w:r>
        <w:rPr>
          <w:i/>
          <w:sz w:val="20"/>
        </w:rPr>
        <w:t xml:space="preserve">Predicted probabilities are taken from the logit RE model, and show the </w:t>
      </w:r>
      <w:r w:rsidRPr="0048792F">
        <w:rPr>
          <w:i/>
          <w:sz w:val="20"/>
        </w:rPr>
        <w:t xml:space="preserve">probability of </w:t>
      </w:r>
      <w:r>
        <w:rPr>
          <w:i/>
          <w:sz w:val="20"/>
        </w:rPr>
        <w:t xml:space="preserve">drinking after 6pm for someone with that level of happiness earlier in the day, </w:t>
      </w:r>
      <w:r w:rsidRPr="0048792F">
        <w:rPr>
          <w:i/>
          <w:sz w:val="20"/>
        </w:rPr>
        <w:t xml:space="preserve">assuming </w:t>
      </w:r>
      <w:r>
        <w:rPr>
          <w:i/>
          <w:sz w:val="20"/>
        </w:rPr>
        <w:t xml:space="preserve">that </w:t>
      </w:r>
      <w:r w:rsidRPr="0048792F">
        <w:rPr>
          <w:i/>
          <w:sz w:val="20"/>
        </w:rPr>
        <w:t>the random effect is zero</w:t>
      </w:r>
      <w:r>
        <w:rPr>
          <w:i/>
          <w:sz w:val="20"/>
        </w:rPr>
        <w:t>.</w:t>
      </w:r>
    </w:p>
    <w:p w14:paraId="6EEA034D" w14:textId="77777777" w:rsidR="00CC4EAF" w:rsidRDefault="00CC4EAF" w:rsidP="00CC4EAF">
      <w:pPr>
        <w:pStyle w:val="Heading4"/>
      </w:pPr>
      <w:r>
        <w:t>Sensitivity analyses – subgroups</w:t>
      </w:r>
    </w:p>
    <w:p w14:paraId="5888FEFE" w14:textId="77777777" w:rsidR="008E2F2B" w:rsidRDefault="008E2F2B" w:rsidP="00CC4EAF">
      <w:r>
        <w:t>The main text mentions a sensitivity analysis in which we ran the same models but interacting alcohol consumption against a series of other characteristics.  The text summarises this as follows:</w:t>
      </w:r>
    </w:p>
    <w:p w14:paraId="228D9B68" w14:textId="70CED636" w:rsidR="00CC4EAF" w:rsidRDefault="008E2F2B" w:rsidP="008E2F2B">
      <w:pPr>
        <w:ind w:left="720"/>
        <w:rPr>
          <w:i/>
        </w:rPr>
      </w:pPr>
      <w:r>
        <w:rPr>
          <w:i/>
        </w:rPr>
        <w:t>“</w:t>
      </w:r>
      <w:r w:rsidR="00CC4EAF" w:rsidRPr="008E2F2B">
        <w:rPr>
          <w:i/>
        </w:rPr>
        <w:t xml:space="preserve">Perhaps surprisingly, there were few differences in the happiness-inducing effect of alcohol between men and women, or when looking at different times of day, on weekdays vs. weekends, or drinking with different types of people (friends/family/colleagues).  However, there were some differences according to what people were doing while drinking.  Drinking </w:t>
      </w:r>
      <w:r w:rsidR="00CC4EAF" w:rsidRPr="008E2F2B">
        <w:rPr>
          <w:i/>
        </w:rPr>
        <w:lastRenderedPageBreak/>
        <w:t xml:space="preserve">had the greatest impact when it came alongside otherwise unenjoyable activities (traveling/commuting, waiting), and only increased the happiness of already-enjoyable activities by smaller amounts (socialising, making love).  The greatest differences, though, were by age: drinking made most difference to the happiness of younger people (8 points), and least happiness to the oldest (3 points).  Given the biphasic response to alcohol (above), this may reflect different patterns of drinking by age </w:t>
      </w:r>
      <w:r w:rsidR="00905CF7">
        <w:rPr>
          <w:i/>
        </w:rPr>
        <w:fldChar w:fldCharType="begin"/>
      </w:r>
      <w:r w:rsidR="009F3C5B">
        <w:rPr>
          <w:i/>
        </w:rPr>
        <w:instrText xml:space="preserve"> ADDIN EN.CITE &lt;EndNote&gt;&lt;Cite&gt;&lt;Author&gt;Office for National Statistics&lt;/Author&gt;&lt;Year&gt;2013&lt;/Year&gt;&lt;RecNum&gt;2164&lt;/RecNum&gt;&lt;DisplayText&gt;(Office for National Statistics, 2013)&lt;/DisplayText&gt;&lt;record&gt;&lt;rec-number&gt;2164&lt;/rec-number&gt;&lt;foreign-keys&gt;&lt;key app="EN" db-id="sttprxrp6925duet9e6pf2zo2drwvda5wf02" timestamp="1399296420"&gt;2164&lt;/key&gt;&lt;/foreign-keys&gt;&lt;ref-type name="Report"&gt;27&lt;/ref-type&gt;&lt;contributors&gt;&lt;authors&gt;&lt;author&gt;Office for National Statistics,&lt;/author&gt;&lt;/authors&gt;&lt;/contributors&gt;&lt;titles&gt;&lt;title&gt;Drinking Habits Amongst Adults, 2012&lt;/title&gt;&lt;/titles&gt;&lt;dates&gt;&lt;year&gt;2013&lt;/year&gt;&lt;/dates&gt;&lt;urls&gt;&lt;related-urls&gt;&lt;url&gt;http://www.ons.gov.uk/ons/dcp171778_338863.pdf&lt;/url&gt;&lt;/related-urls&gt;&lt;/urls&gt;&lt;research-notes&gt;See also the GLF chapter at http://www.ons.gov.uk/ons/rel/ghs/general-lifestyle-survey/2011/index.html&lt;/research-notes&gt;&lt;/record&gt;&lt;/Cite&gt;&lt;/EndNote&gt;</w:instrText>
      </w:r>
      <w:r w:rsidR="00905CF7">
        <w:rPr>
          <w:i/>
        </w:rPr>
        <w:fldChar w:fldCharType="separate"/>
      </w:r>
      <w:r w:rsidR="009F3C5B">
        <w:rPr>
          <w:i/>
          <w:noProof/>
        </w:rPr>
        <w:t>(Office for National Statistics, 2013)</w:t>
      </w:r>
      <w:r w:rsidR="00905CF7">
        <w:rPr>
          <w:i/>
        </w:rPr>
        <w:fldChar w:fldCharType="end"/>
      </w:r>
      <w:r w:rsidR="00CC4EAF" w:rsidRPr="008E2F2B">
        <w:rPr>
          <w:i/>
        </w:rPr>
        <w:t>.”</w:t>
      </w:r>
    </w:p>
    <w:p w14:paraId="0B2F43E9" w14:textId="56D6083D" w:rsidR="008E2F2B" w:rsidRPr="008E2F2B" w:rsidRDefault="008E2F2B" w:rsidP="008E2F2B">
      <w:r>
        <w:t xml:space="preserve">The </w:t>
      </w:r>
      <w:r w:rsidR="00905CF7">
        <w:t>Table S</w:t>
      </w:r>
      <w:r w:rsidR="00B30A15">
        <w:t xml:space="preserve">13 </w:t>
      </w:r>
      <w:r>
        <w:t>below shows the model coefficients relating to this:</w:t>
      </w:r>
    </w:p>
    <w:p w14:paraId="49B4A003" w14:textId="1996A9E7" w:rsidR="004F5A23" w:rsidRDefault="00905CF7" w:rsidP="004F5A23">
      <w:pPr>
        <w:pStyle w:val="Caption"/>
        <w:keepNext/>
      </w:pPr>
      <w:r>
        <w:t>Table S</w:t>
      </w:r>
      <w:r w:rsidR="007E3D70">
        <w:fldChar w:fldCharType="begin"/>
      </w:r>
      <w:r w:rsidR="007E3D70">
        <w:instrText xml:space="preserve"> SEQ Table \* ARABIC </w:instrText>
      </w:r>
      <w:r w:rsidR="007E3D70">
        <w:fldChar w:fldCharType="separate"/>
      </w:r>
      <w:r w:rsidR="00042574">
        <w:rPr>
          <w:noProof/>
        </w:rPr>
        <w:t>14</w:t>
      </w:r>
      <w:r w:rsidR="007E3D70">
        <w:rPr>
          <w:noProof/>
        </w:rPr>
        <w:fldChar w:fldCharType="end"/>
      </w:r>
      <w:r w:rsidR="004F5A23">
        <w:t>: Regression of happiness (0-100 scale) on interaction of drinking alcohol with other characteristics</w:t>
      </w:r>
    </w:p>
    <w:tbl>
      <w:tblPr>
        <w:tblW w:w="5536" w:type="dxa"/>
        <w:jc w:val="center"/>
        <w:tblLook w:val="04A0" w:firstRow="1" w:lastRow="0" w:firstColumn="1" w:lastColumn="0" w:noHBand="0" w:noVBand="1"/>
      </w:tblPr>
      <w:tblGrid>
        <w:gridCol w:w="4288"/>
        <w:gridCol w:w="1248"/>
      </w:tblGrid>
      <w:tr w:rsidR="005548DD" w:rsidRPr="005548DD" w14:paraId="1019EEFA"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center"/>
            <w:hideMark/>
          </w:tcPr>
          <w:p w14:paraId="2C8A80B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 </w:t>
            </w:r>
          </w:p>
        </w:tc>
        <w:tc>
          <w:tcPr>
            <w:tcW w:w="1248" w:type="dxa"/>
            <w:tcBorders>
              <w:top w:val="nil"/>
              <w:left w:val="nil"/>
              <w:bottom w:val="nil"/>
              <w:right w:val="nil"/>
            </w:tcBorders>
            <w:shd w:val="clear" w:color="auto" w:fill="auto"/>
            <w:noWrap/>
            <w:vAlign w:val="center"/>
            <w:hideMark/>
          </w:tcPr>
          <w:p w14:paraId="587809B9" w14:textId="77777777" w:rsidR="005548DD" w:rsidRPr="005548DD" w:rsidRDefault="005548DD" w:rsidP="005548DD">
            <w:pPr>
              <w:spacing w:after="0" w:line="240" w:lineRule="auto"/>
              <w:rPr>
                <w:rFonts w:eastAsia="Times New Roman" w:cs="Times New Roman"/>
                <w:sz w:val="20"/>
                <w:szCs w:val="20"/>
                <w:lang w:eastAsia="en-GB" w:bidi="ar-SA"/>
              </w:rPr>
            </w:pPr>
            <w:r w:rsidRPr="005548DD">
              <w:rPr>
                <w:rFonts w:eastAsia="Times New Roman" w:cs="Times New Roman"/>
                <w:sz w:val="20"/>
                <w:szCs w:val="20"/>
                <w:lang w:eastAsia="en-GB" w:bidi="ar-SA"/>
              </w:rPr>
              <w:t>FE</w:t>
            </w:r>
          </w:p>
        </w:tc>
      </w:tr>
      <w:tr w:rsidR="005548DD" w:rsidRPr="005548DD" w14:paraId="6A93B1E1" w14:textId="77777777" w:rsidTr="005548DD">
        <w:trPr>
          <w:trHeight w:val="792"/>
          <w:jc w:val="center"/>
        </w:trPr>
        <w:tc>
          <w:tcPr>
            <w:tcW w:w="4288" w:type="dxa"/>
            <w:tcBorders>
              <w:top w:val="nil"/>
              <w:left w:val="nil"/>
              <w:bottom w:val="single" w:sz="4" w:space="0" w:color="auto"/>
              <w:right w:val="single" w:sz="4" w:space="0" w:color="auto"/>
            </w:tcBorders>
            <w:shd w:val="clear" w:color="auto" w:fill="auto"/>
            <w:vAlign w:val="center"/>
            <w:hideMark/>
          </w:tcPr>
          <w:p w14:paraId="4DF1AE7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 xml:space="preserve">Drinking alcohol (inside, at 6-9pm on a weekend, for woman aged 18-24 with </w:t>
            </w:r>
            <w:proofErr w:type="spellStart"/>
            <w:r w:rsidRPr="005548DD">
              <w:rPr>
                <w:rFonts w:eastAsia="Times New Roman" w:cs="Times New Roman"/>
                <w:color w:val="000000"/>
                <w:sz w:val="20"/>
                <w:szCs w:val="20"/>
                <w:lang w:eastAsia="en-GB" w:bidi="ar-SA"/>
              </w:rPr>
              <w:t>hhld</w:t>
            </w:r>
            <w:proofErr w:type="spellEnd"/>
            <w:r w:rsidRPr="005548DD">
              <w:rPr>
                <w:rFonts w:eastAsia="Times New Roman" w:cs="Times New Roman"/>
                <w:color w:val="000000"/>
                <w:sz w:val="20"/>
                <w:szCs w:val="20"/>
                <w:lang w:eastAsia="en-GB" w:bidi="ar-SA"/>
              </w:rPr>
              <w:t xml:space="preserve"> income &lt;£18.5k)</w:t>
            </w:r>
          </w:p>
        </w:tc>
        <w:tc>
          <w:tcPr>
            <w:tcW w:w="1248" w:type="dxa"/>
            <w:tcBorders>
              <w:top w:val="single" w:sz="4" w:space="0" w:color="auto"/>
              <w:left w:val="nil"/>
              <w:bottom w:val="single" w:sz="4" w:space="0" w:color="auto"/>
              <w:right w:val="nil"/>
            </w:tcBorders>
            <w:shd w:val="clear" w:color="auto" w:fill="auto"/>
            <w:noWrap/>
            <w:vAlign w:val="center"/>
            <w:hideMark/>
          </w:tcPr>
          <w:p w14:paraId="4BBE9CD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9.60**</w:t>
            </w:r>
          </w:p>
        </w:tc>
      </w:tr>
      <w:tr w:rsidR="005548DD" w:rsidRPr="005548DD" w14:paraId="2AEC90AF"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3F1BF368"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r w:rsidRPr="005548DD">
              <w:rPr>
                <w:rFonts w:eastAsia="Times New Roman" w:cs="Times New Roman"/>
                <w:b/>
                <w:bCs/>
                <w:color w:val="000000"/>
                <w:sz w:val="20"/>
                <w:szCs w:val="20"/>
                <w:lang w:eastAsia="en-GB" w:bidi="ar-SA"/>
              </w:rPr>
              <w:t>Interactions by activity</w:t>
            </w:r>
          </w:p>
        </w:tc>
        <w:tc>
          <w:tcPr>
            <w:tcW w:w="1248" w:type="dxa"/>
            <w:tcBorders>
              <w:top w:val="nil"/>
              <w:left w:val="nil"/>
              <w:bottom w:val="nil"/>
              <w:right w:val="nil"/>
            </w:tcBorders>
            <w:shd w:val="clear" w:color="auto" w:fill="auto"/>
            <w:noWrap/>
            <w:vAlign w:val="center"/>
            <w:hideMark/>
          </w:tcPr>
          <w:p w14:paraId="2E55C17C"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p>
        </w:tc>
      </w:tr>
      <w:tr w:rsidR="005548DD" w:rsidRPr="005548DD" w14:paraId="3D425C03"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50774CD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Talking/chatting/socialising</w:t>
            </w:r>
          </w:p>
        </w:tc>
        <w:tc>
          <w:tcPr>
            <w:tcW w:w="1248" w:type="dxa"/>
            <w:tcBorders>
              <w:top w:val="nil"/>
              <w:left w:val="nil"/>
              <w:bottom w:val="nil"/>
              <w:right w:val="nil"/>
            </w:tcBorders>
            <w:shd w:val="clear" w:color="auto" w:fill="auto"/>
            <w:noWrap/>
            <w:vAlign w:val="center"/>
            <w:hideMark/>
          </w:tcPr>
          <w:p w14:paraId="0BCC721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-2.83**</w:t>
            </w:r>
          </w:p>
        </w:tc>
      </w:tr>
      <w:tr w:rsidR="005548DD" w:rsidRPr="005548DD" w14:paraId="64B42B4C"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35D0AFA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Watching TV/film</w:t>
            </w:r>
          </w:p>
        </w:tc>
        <w:tc>
          <w:tcPr>
            <w:tcW w:w="1248" w:type="dxa"/>
            <w:tcBorders>
              <w:top w:val="nil"/>
              <w:left w:val="nil"/>
              <w:bottom w:val="nil"/>
              <w:right w:val="nil"/>
            </w:tcBorders>
            <w:shd w:val="clear" w:color="auto" w:fill="auto"/>
            <w:noWrap/>
            <w:vAlign w:val="center"/>
            <w:hideMark/>
          </w:tcPr>
          <w:p w14:paraId="21EEE42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-2.72**</w:t>
            </w:r>
          </w:p>
        </w:tc>
      </w:tr>
      <w:tr w:rsidR="005548DD" w:rsidRPr="005548DD" w14:paraId="05A18905"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6EEDEF1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Eating/snacking</w:t>
            </w:r>
          </w:p>
        </w:tc>
        <w:tc>
          <w:tcPr>
            <w:tcW w:w="1248" w:type="dxa"/>
            <w:tcBorders>
              <w:top w:val="nil"/>
              <w:left w:val="nil"/>
              <w:bottom w:val="nil"/>
              <w:right w:val="nil"/>
            </w:tcBorders>
            <w:shd w:val="clear" w:color="auto" w:fill="auto"/>
            <w:noWrap/>
            <w:vAlign w:val="center"/>
            <w:hideMark/>
          </w:tcPr>
          <w:p w14:paraId="38FAB93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-0.69**</w:t>
            </w:r>
          </w:p>
        </w:tc>
      </w:tr>
      <w:tr w:rsidR="005548DD" w:rsidRPr="005548DD" w14:paraId="3562E361"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2112443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Listening to music</w:t>
            </w:r>
          </w:p>
        </w:tc>
        <w:tc>
          <w:tcPr>
            <w:tcW w:w="1248" w:type="dxa"/>
            <w:tcBorders>
              <w:top w:val="nil"/>
              <w:left w:val="nil"/>
              <w:bottom w:val="nil"/>
              <w:right w:val="nil"/>
            </w:tcBorders>
            <w:shd w:val="clear" w:color="auto" w:fill="auto"/>
            <w:noWrap/>
            <w:vAlign w:val="center"/>
            <w:hideMark/>
          </w:tcPr>
          <w:p w14:paraId="54CF725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-1.21**</w:t>
            </w:r>
          </w:p>
        </w:tc>
      </w:tr>
      <w:tr w:rsidR="005548DD" w:rsidRPr="005548DD" w14:paraId="220EB491"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2DB9BD4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Sleeping/resting/relaxing</w:t>
            </w:r>
          </w:p>
        </w:tc>
        <w:tc>
          <w:tcPr>
            <w:tcW w:w="1248" w:type="dxa"/>
            <w:tcBorders>
              <w:top w:val="nil"/>
              <w:left w:val="nil"/>
              <w:bottom w:val="nil"/>
              <w:right w:val="nil"/>
            </w:tcBorders>
            <w:shd w:val="clear" w:color="auto" w:fill="auto"/>
            <w:noWrap/>
            <w:vAlign w:val="center"/>
            <w:hideMark/>
          </w:tcPr>
          <w:p w14:paraId="49A0349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0.24</w:t>
            </w:r>
          </w:p>
        </w:tc>
      </w:tr>
      <w:tr w:rsidR="005548DD" w:rsidRPr="005548DD" w14:paraId="62C52D72"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2931D02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Smoking</w:t>
            </w:r>
          </w:p>
        </w:tc>
        <w:tc>
          <w:tcPr>
            <w:tcW w:w="1248" w:type="dxa"/>
            <w:tcBorders>
              <w:top w:val="nil"/>
              <w:left w:val="nil"/>
              <w:bottom w:val="nil"/>
              <w:right w:val="nil"/>
            </w:tcBorders>
            <w:shd w:val="clear" w:color="auto" w:fill="auto"/>
            <w:noWrap/>
            <w:vAlign w:val="center"/>
            <w:hideMark/>
          </w:tcPr>
          <w:p w14:paraId="770A575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0.11</w:t>
            </w:r>
          </w:p>
        </w:tc>
      </w:tr>
      <w:tr w:rsidR="005548DD" w:rsidRPr="005548DD" w14:paraId="0E15EC6C"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416D590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Cooking/preparing food</w:t>
            </w:r>
          </w:p>
        </w:tc>
        <w:tc>
          <w:tcPr>
            <w:tcW w:w="1248" w:type="dxa"/>
            <w:tcBorders>
              <w:top w:val="nil"/>
              <w:left w:val="nil"/>
              <w:bottom w:val="nil"/>
              <w:right w:val="nil"/>
            </w:tcBorders>
            <w:shd w:val="clear" w:color="auto" w:fill="auto"/>
            <w:noWrap/>
            <w:vAlign w:val="center"/>
            <w:hideMark/>
          </w:tcPr>
          <w:p w14:paraId="1AFD9A5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-0.86**</w:t>
            </w:r>
          </w:p>
        </w:tc>
      </w:tr>
      <w:tr w:rsidR="005548DD" w:rsidRPr="005548DD" w14:paraId="2740204D"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7A1B9A4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Texting/email/social media</w:t>
            </w:r>
          </w:p>
        </w:tc>
        <w:tc>
          <w:tcPr>
            <w:tcW w:w="1248" w:type="dxa"/>
            <w:tcBorders>
              <w:top w:val="nil"/>
              <w:left w:val="nil"/>
              <w:bottom w:val="nil"/>
              <w:right w:val="nil"/>
            </w:tcBorders>
            <w:shd w:val="clear" w:color="auto" w:fill="auto"/>
            <w:noWrap/>
            <w:vAlign w:val="center"/>
            <w:hideMark/>
          </w:tcPr>
          <w:p w14:paraId="0FFAE56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-1.25**</w:t>
            </w:r>
          </w:p>
        </w:tc>
      </w:tr>
      <w:tr w:rsidR="005548DD" w:rsidRPr="005548DD" w14:paraId="1AEA7039"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6223E90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Browsing the Internet</w:t>
            </w:r>
          </w:p>
        </w:tc>
        <w:tc>
          <w:tcPr>
            <w:tcW w:w="1248" w:type="dxa"/>
            <w:tcBorders>
              <w:top w:val="nil"/>
              <w:left w:val="nil"/>
              <w:bottom w:val="nil"/>
              <w:right w:val="nil"/>
            </w:tcBorders>
            <w:shd w:val="clear" w:color="auto" w:fill="auto"/>
            <w:noWrap/>
            <w:vAlign w:val="center"/>
            <w:hideMark/>
          </w:tcPr>
          <w:p w14:paraId="16B0E26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-1.94**</w:t>
            </w:r>
          </w:p>
        </w:tc>
      </w:tr>
      <w:tr w:rsidR="005548DD" w:rsidRPr="005548DD" w14:paraId="1C44EEF8"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2EDFF64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Childcare/playing with children</w:t>
            </w:r>
          </w:p>
        </w:tc>
        <w:tc>
          <w:tcPr>
            <w:tcW w:w="1248" w:type="dxa"/>
            <w:tcBorders>
              <w:top w:val="nil"/>
              <w:left w:val="nil"/>
              <w:bottom w:val="nil"/>
              <w:right w:val="nil"/>
            </w:tcBorders>
            <w:shd w:val="clear" w:color="auto" w:fill="auto"/>
            <w:noWrap/>
            <w:vAlign w:val="center"/>
            <w:hideMark/>
          </w:tcPr>
          <w:p w14:paraId="60F7C4C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-1.54**</w:t>
            </w:r>
          </w:p>
        </w:tc>
      </w:tr>
      <w:tr w:rsidR="005548DD" w:rsidRPr="005548DD" w14:paraId="13AC346A"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1B90706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Something else(V&gt;=1.0.2)</w:t>
            </w:r>
          </w:p>
        </w:tc>
        <w:tc>
          <w:tcPr>
            <w:tcW w:w="1248" w:type="dxa"/>
            <w:tcBorders>
              <w:top w:val="nil"/>
              <w:left w:val="nil"/>
              <w:bottom w:val="nil"/>
              <w:right w:val="nil"/>
            </w:tcBorders>
            <w:shd w:val="clear" w:color="auto" w:fill="auto"/>
            <w:noWrap/>
            <w:vAlign w:val="center"/>
            <w:hideMark/>
          </w:tcPr>
          <w:p w14:paraId="0F3587E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3.18**</w:t>
            </w:r>
          </w:p>
        </w:tc>
      </w:tr>
      <w:tr w:rsidR="005548DD" w:rsidRPr="005548DD" w14:paraId="205F2A27"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50638B8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Pet care/playing with pets</w:t>
            </w:r>
          </w:p>
        </w:tc>
        <w:tc>
          <w:tcPr>
            <w:tcW w:w="1248" w:type="dxa"/>
            <w:tcBorders>
              <w:top w:val="nil"/>
              <w:left w:val="nil"/>
              <w:bottom w:val="nil"/>
              <w:right w:val="nil"/>
            </w:tcBorders>
            <w:shd w:val="clear" w:color="auto" w:fill="auto"/>
            <w:noWrap/>
            <w:vAlign w:val="center"/>
            <w:hideMark/>
          </w:tcPr>
          <w:p w14:paraId="15EC2BF6"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-1.47**</w:t>
            </w:r>
          </w:p>
        </w:tc>
      </w:tr>
      <w:tr w:rsidR="005548DD" w:rsidRPr="005548DD" w14:paraId="69CA1B7B"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7DE0CCF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Housework/chores/DIY</w:t>
            </w:r>
          </w:p>
        </w:tc>
        <w:tc>
          <w:tcPr>
            <w:tcW w:w="1248" w:type="dxa"/>
            <w:tcBorders>
              <w:top w:val="nil"/>
              <w:left w:val="nil"/>
              <w:bottom w:val="nil"/>
              <w:right w:val="nil"/>
            </w:tcBorders>
            <w:shd w:val="clear" w:color="auto" w:fill="auto"/>
            <w:noWrap/>
            <w:vAlign w:val="center"/>
            <w:hideMark/>
          </w:tcPr>
          <w:p w14:paraId="342425C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-1.83**</w:t>
            </w:r>
          </w:p>
        </w:tc>
      </w:tr>
      <w:tr w:rsidR="005548DD" w:rsidRPr="005548DD" w14:paraId="205978CE"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098D35D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Working/studying</w:t>
            </w:r>
          </w:p>
        </w:tc>
        <w:tc>
          <w:tcPr>
            <w:tcW w:w="1248" w:type="dxa"/>
            <w:tcBorders>
              <w:top w:val="nil"/>
              <w:left w:val="nil"/>
              <w:bottom w:val="nil"/>
              <w:right w:val="nil"/>
            </w:tcBorders>
            <w:shd w:val="clear" w:color="auto" w:fill="auto"/>
            <w:noWrap/>
            <w:vAlign w:val="center"/>
            <w:hideMark/>
          </w:tcPr>
          <w:p w14:paraId="09586CF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-0.78*</w:t>
            </w:r>
          </w:p>
        </w:tc>
      </w:tr>
      <w:tr w:rsidR="005548DD" w:rsidRPr="005548DD" w14:paraId="5F1CFD2B"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237C435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Drinking tea/coffee</w:t>
            </w:r>
          </w:p>
        </w:tc>
        <w:tc>
          <w:tcPr>
            <w:tcW w:w="1248" w:type="dxa"/>
            <w:tcBorders>
              <w:top w:val="nil"/>
              <w:left w:val="nil"/>
              <w:bottom w:val="nil"/>
              <w:right w:val="nil"/>
            </w:tcBorders>
            <w:shd w:val="clear" w:color="auto" w:fill="auto"/>
            <w:noWrap/>
            <w:vAlign w:val="center"/>
            <w:hideMark/>
          </w:tcPr>
          <w:p w14:paraId="7130258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-1.59**</w:t>
            </w:r>
          </w:p>
        </w:tc>
      </w:tr>
      <w:tr w:rsidR="005548DD" w:rsidRPr="005548DD" w14:paraId="5C7395DC"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762932F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Reading</w:t>
            </w:r>
          </w:p>
        </w:tc>
        <w:tc>
          <w:tcPr>
            <w:tcW w:w="1248" w:type="dxa"/>
            <w:tcBorders>
              <w:top w:val="nil"/>
              <w:left w:val="nil"/>
              <w:bottom w:val="nil"/>
              <w:right w:val="nil"/>
            </w:tcBorders>
            <w:shd w:val="clear" w:color="auto" w:fill="auto"/>
            <w:noWrap/>
            <w:vAlign w:val="center"/>
            <w:hideMark/>
          </w:tcPr>
          <w:p w14:paraId="2594E72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-2.23**</w:t>
            </w:r>
          </w:p>
        </w:tc>
      </w:tr>
      <w:tr w:rsidR="005548DD" w:rsidRPr="005548DD" w14:paraId="00D79487"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5948ED9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Computer games/iPhone games</w:t>
            </w:r>
          </w:p>
        </w:tc>
        <w:tc>
          <w:tcPr>
            <w:tcW w:w="1248" w:type="dxa"/>
            <w:tcBorders>
              <w:top w:val="nil"/>
              <w:left w:val="nil"/>
              <w:bottom w:val="nil"/>
              <w:right w:val="nil"/>
            </w:tcBorders>
            <w:shd w:val="clear" w:color="auto" w:fill="auto"/>
            <w:noWrap/>
            <w:vAlign w:val="center"/>
            <w:hideMark/>
          </w:tcPr>
          <w:p w14:paraId="5DCF9D6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-1.88**</w:t>
            </w:r>
          </w:p>
        </w:tc>
      </w:tr>
      <w:tr w:rsidR="005548DD" w:rsidRPr="005548DD" w14:paraId="1825EA74"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6969B36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Match/sporting event</w:t>
            </w:r>
          </w:p>
        </w:tc>
        <w:tc>
          <w:tcPr>
            <w:tcW w:w="1248" w:type="dxa"/>
            <w:tcBorders>
              <w:top w:val="nil"/>
              <w:left w:val="nil"/>
              <w:bottom w:val="nil"/>
              <w:right w:val="nil"/>
            </w:tcBorders>
            <w:shd w:val="clear" w:color="auto" w:fill="auto"/>
            <w:noWrap/>
            <w:vAlign w:val="center"/>
            <w:hideMark/>
          </w:tcPr>
          <w:p w14:paraId="1714E87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-1.83**</w:t>
            </w:r>
          </w:p>
        </w:tc>
      </w:tr>
      <w:tr w:rsidR="005548DD" w:rsidRPr="005548DD" w14:paraId="0C1CF80A"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01A02ED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Travelling/commuting</w:t>
            </w:r>
          </w:p>
        </w:tc>
        <w:tc>
          <w:tcPr>
            <w:tcW w:w="1248" w:type="dxa"/>
            <w:tcBorders>
              <w:top w:val="nil"/>
              <w:left w:val="nil"/>
              <w:bottom w:val="nil"/>
              <w:right w:val="nil"/>
            </w:tcBorders>
            <w:shd w:val="clear" w:color="auto" w:fill="auto"/>
            <w:noWrap/>
            <w:vAlign w:val="center"/>
            <w:hideMark/>
          </w:tcPr>
          <w:p w14:paraId="7931F1F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1.64*</w:t>
            </w:r>
          </w:p>
        </w:tc>
      </w:tr>
      <w:tr w:rsidR="005548DD" w:rsidRPr="005548DD" w14:paraId="0BC4FC55"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4E644C2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Theatre/dance/concert</w:t>
            </w:r>
          </w:p>
        </w:tc>
        <w:tc>
          <w:tcPr>
            <w:tcW w:w="1248" w:type="dxa"/>
            <w:tcBorders>
              <w:top w:val="nil"/>
              <w:left w:val="nil"/>
              <w:bottom w:val="nil"/>
              <w:right w:val="nil"/>
            </w:tcBorders>
            <w:shd w:val="clear" w:color="auto" w:fill="auto"/>
            <w:noWrap/>
            <w:vAlign w:val="center"/>
            <w:hideMark/>
          </w:tcPr>
          <w:p w14:paraId="78CA810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-3.78**</w:t>
            </w:r>
          </w:p>
        </w:tc>
      </w:tr>
      <w:tr w:rsidR="005548DD" w:rsidRPr="005548DD" w14:paraId="24442082"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1F10F610"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Waiting/queueing</w:t>
            </w:r>
          </w:p>
        </w:tc>
        <w:tc>
          <w:tcPr>
            <w:tcW w:w="1248" w:type="dxa"/>
            <w:tcBorders>
              <w:top w:val="nil"/>
              <w:left w:val="nil"/>
              <w:bottom w:val="nil"/>
              <w:right w:val="nil"/>
            </w:tcBorders>
            <w:shd w:val="clear" w:color="auto" w:fill="auto"/>
            <w:noWrap/>
            <w:vAlign w:val="center"/>
            <w:hideMark/>
          </w:tcPr>
          <w:p w14:paraId="68BC8B9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1.38*</w:t>
            </w:r>
          </w:p>
        </w:tc>
      </w:tr>
      <w:tr w:rsidR="005548DD" w:rsidRPr="005548DD" w14:paraId="78B4751B"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649FF05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Other games/puzzles</w:t>
            </w:r>
          </w:p>
        </w:tc>
        <w:tc>
          <w:tcPr>
            <w:tcW w:w="1248" w:type="dxa"/>
            <w:tcBorders>
              <w:top w:val="nil"/>
              <w:left w:val="nil"/>
              <w:bottom w:val="nil"/>
              <w:right w:val="nil"/>
            </w:tcBorders>
            <w:shd w:val="clear" w:color="auto" w:fill="auto"/>
            <w:noWrap/>
            <w:vAlign w:val="center"/>
            <w:hideMark/>
          </w:tcPr>
          <w:p w14:paraId="66D446F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-1.14*</w:t>
            </w:r>
          </w:p>
        </w:tc>
      </w:tr>
      <w:tr w:rsidR="005548DD" w:rsidRPr="005548DD" w14:paraId="0ED0BA83"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3DFD902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Admin/finances/organising</w:t>
            </w:r>
          </w:p>
        </w:tc>
        <w:tc>
          <w:tcPr>
            <w:tcW w:w="1248" w:type="dxa"/>
            <w:tcBorders>
              <w:top w:val="nil"/>
              <w:left w:val="nil"/>
              <w:bottom w:val="nil"/>
              <w:right w:val="nil"/>
            </w:tcBorders>
            <w:shd w:val="clear" w:color="auto" w:fill="auto"/>
            <w:noWrap/>
            <w:vAlign w:val="center"/>
            <w:hideMark/>
          </w:tcPr>
          <w:p w14:paraId="4390386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-1.38*</w:t>
            </w:r>
          </w:p>
        </w:tc>
      </w:tr>
      <w:tr w:rsidR="005548DD" w:rsidRPr="005548DD" w14:paraId="7717865E"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788FE710"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Washing/dressing/grooming</w:t>
            </w:r>
          </w:p>
        </w:tc>
        <w:tc>
          <w:tcPr>
            <w:tcW w:w="1248" w:type="dxa"/>
            <w:tcBorders>
              <w:top w:val="nil"/>
              <w:left w:val="nil"/>
              <w:bottom w:val="nil"/>
              <w:right w:val="nil"/>
            </w:tcBorders>
            <w:shd w:val="clear" w:color="auto" w:fill="auto"/>
            <w:noWrap/>
            <w:vAlign w:val="center"/>
            <w:hideMark/>
          </w:tcPr>
          <w:p w14:paraId="43A048D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-0.49</w:t>
            </w:r>
          </w:p>
        </w:tc>
      </w:tr>
      <w:tr w:rsidR="005548DD" w:rsidRPr="005548DD" w14:paraId="0D71BBE5"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5C8AC6A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Something else(v&lt;1.0.2)</w:t>
            </w:r>
          </w:p>
        </w:tc>
        <w:tc>
          <w:tcPr>
            <w:tcW w:w="1248" w:type="dxa"/>
            <w:tcBorders>
              <w:top w:val="nil"/>
              <w:left w:val="nil"/>
              <w:bottom w:val="nil"/>
              <w:right w:val="nil"/>
            </w:tcBorders>
            <w:shd w:val="clear" w:color="auto" w:fill="auto"/>
            <w:noWrap/>
            <w:vAlign w:val="center"/>
            <w:hideMark/>
          </w:tcPr>
          <w:p w14:paraId="52F49E8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3.50**</w:t>
            </w:r>
          </w:p>
        </w:tc>
      </w:tr>
      <w:tr w:rsidR="005548DD" w:rsidRPr="005548DD" w14:paraId="12D59D2A"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5F41EB6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Intimacy/making love</w:t>
            </w:r>
          </w:p>
        </w:tc>
        <w:tc>
          <w:tcPr>
            <w:tcW w:w="1248" w:type="dxa"/>
            <w:tcBorders>
              <w:top w:val="nil"/>
              <w:left w:val="nil"/>
              <w:bottom w:val="nil"/>
              <w:right w:val="nil"/>
            </w:tcBorders>
            <w:shd w:val="clear" w:color="auto" w:fill="auto"/>
            <w:noWrap/>
            <w:vAlign w:val="center"/>
            <w:hideMark/>
          </w:tcPr>
          <w:p w14:paraId="7EF1870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-5.00**</w:t>
            </w:r>
          </w:p>
        </w:tc>
      </w:tr>
      <w:tr w:rsidR="005548DD" w:rsidRPr="005548DD" w14:paraId="57EBC87F" w14:textId="77777777" w:rsidTr="005548DD">
        <w:trPr>
          <w:trHeight w:val="288"/>
          <w:jc w:val="center"/>
        </w:trPr>
        <w:tc>
          <w:tcPr>
            <w:tcW w:w="4288" w:type="dxa"/>
            <w:tcBorders>
              <w:top w:val="nil"/>
              <w:left w:val="nil"/>
              <w:bottom w:val="nil"/>
              <w:right w:val="single" w:sz="4" w:space="0" w:color="auto"/>
            </w:tcBorders>
            <w:shd w:val="clear" w:color="auto" w:fill="auto"/>
            <w:noWrap/>
            <w:vAlign w:val="center"/>
            <w:hideMark/>
          </w:tcPr>
          <w:p w14:paraId="27FB1FB6"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Listening to speech/podcast</w:t>
            </w:r>
          </w:p>
        </w:tc>
        <w:tc>
          <w:tcPr>
            <w:tcW w:w="1248" w:type="dxa"/>
            <w:tcBorders>
              <w:top w:val="nil"/>
              <w:left w:val="nil"/>
              <w:bottom w:val="nil"/>
              <w:right w:val="nil"/>
            </w:tcBorders>
            <w:shd w:val="clear" w:color="auto" w:fill="auto"/>
            <w:noWrap/>
            <w:vAlign w:val="center"/>
            <w:hideMark/>
          </w:tcPr>
          <w:p w14:paraId="67FC5F9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-1.88**</w:t>
            </w:r>
          </w:p>
        </w:tc>
      </w:tr>
      <w:tr w:rsidR="005548DD" w:rsidRPr="005548DD" w14:paraId="380BD01D"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center"/>
            <w:hideMark/>
          </w:tcPr>
          <w:p w14:paraId="0B77832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Activity: Singing/performing</w:t>
            </w:r>
          </w:p>
        </w:tc>
        <w:tc>
          <w:tcPr>
            <w:tcW w:w="1248" w:type="dxa"/>
            <w:tcBorders>
              <w:top w:val="nil"/>
              <w:left w:val="nil"/>
              <w:bottom w:val="single" w:sz="4" w:space="0" w:color="auto"/>
              <w:right w:val="nil"/>
            </w:tcBorders>
            <w:shd w:val="clear" w:color="auto" w:fill="auto"/>
            <w:noWrap/>
            <w:vAlign w:val="center"/>
            <w:hideMark/>
          </w:tcPr>
          <w:p w14:paraId="02EF794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-1.44+</w:t>
            </w:r>
          </w:p>
        </w:tc>
      </w:tr>
      <w:tr w:rsidR="005548DD" w:rsidRPr="005548DD" w14:paraId="4D5EF943"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383BBB09"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r w:rsidRPr="005548DD">
              <w:rPr>
                <w:rFonts w:eastAsia="Times New Roman" w:cs="Times New Roman"/>
                <w:b/>
                <w:bCs/>
                <w:color w:val="000000"/>
                <w:sz w:val="20"/>
                <w:szCs w:val="20"/>
                <w:lang w:eastAsia="en-GB" w:bidi="ar-SA"/>
              </w:rPr>
              <w:t>Interactions by others present</w:t>
            </w:r>
          </w:p>
        </w:tc>
        <w:tc>
          <w:tcPr>
            <w:tcW w:w="1248" w:type="dxa"/>
            <w:tcBorders>
              <w:top w:val="nil"/>
              <w:left w:val="nil"/>
              <w:bottom w:val="nil"/>
              <w:right w:val="nil"/>
            </w:tcBorders>
            <w:shd w:val="clear" w:color="auto" w:fill="auto"/>
            <w:noWrap/>
            <w:vAlign w:val="bottom"/>
            <w:hideMark/>
          </w:tcPr>
          <w:p w14:paraId="66831239"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p>
        </w:tc>
      </w:tr>
      <w:tr w:rsidR="005548DD" w:rsidRPr="005548DD" w14:paraId="086A1155"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4F8D500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spouse, partner, girl/boyfriend</w:t>
            </w:r>
          </w:p>
        </w:tc>
        <w:tc>
          <w:tcPr>
            <w:tcW w:w="1248" w:type="dxa"/>
            <w:tcBorders>
              <w:top w:val="nil"/>
              <w:left w:val="nil"/>
              <w:bottom w:val="nil"/>
              <w:right w:val="nil"/>
            </w:tcBorders>
            <w:shd w:val="clear" w:color="auto" w:fill="auto"/>
            <w:noWrap/>
            <w:vAlign w:val="center"/>
            <w:hideMark/>
          </w:tcPr>
          <w:p w14:paraId="7B445B2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0.03</w:t>
            </w:r>
          </w:p>
        </w:tc>
      </w:tr>
      <w:tr w:rsidR="005548DD" w:rsidRPr="005548DD" w14:paraId="0983D3E6"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6827B0D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children</w:t>
            </w:r>
          </w:p>
        </w:tc>
        <w:tc>
          <w:tcPr>
            <w:tcW w:w="1248" w:type="dxa"/>
            <w:tcBorders>
              <w:top w:val="nil"/>
              <w:left w:val="nil"/>
              <w:bottom w:val="nil"/>
              <w:right w:val="nil"/>
            </w:tcBorders>
            <w:shd w:val="clear" w:color="auto" w:fill="auto"/>
            <w:noWrap/>
            <w:vAlign w:val="center"/>
            <w:hideMark/>
          </w:tcPr>
          <w:p w14:paraId="55B7DC1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0.05</w:t>
            </w:r>
          </w:p>
        </w:tc>
      </w:tr>
      <w:tr w:rsidR="005548DD" w:rsidRPr="005548DD" w14:paraId="784D69EC"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2164DB1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other family members</w:t>
            </w:r>
          </w:p>
        </w:tc>
        <w:tc>
          <w:tcPr>
            <w:tcW w:w="1248" w:type="dxa"/>
            <w:tcBorders>
              <w:top w:val="nil"/>
              <w:left w:val="nil"/>
              <w:bottom w:val="nil"/>
              <w:right w:val="nil"/>
            </w:tcBorders>
            <w:shd w:val="clear" w:color="auto" w:fill="auto"/>
            <w:noWrap/>
            <w:vAlign w:val="center"/>
            <w:hideMark/>
          </w:tcPr>
          <w:p w14:paraId="35361EE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0.15</w:t>
            </w:r>
          </w:p>
        </w:tc>
      </w:tr>
      <w:tr w:rsidR="005548DD" w:rsidRPr="005548DD" w14:paraId="53B8C5F6"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4CE57E4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lastRenderedPageBreak/>
              <w:t>With colleagues, classmates</w:t>
            </w:r>
          </w:p>
        </w:tc>
        <w:tc>
          <w:tcPr>
            <w:tcW w:w="1248" w:type="dxa"/>
            <w:tcBorders>
              <w:top w:val="nil"/>
              <w:left w:val="nil"/>
              <w:bottom w:val="nil"/>
              <w:right w:val="nil"/>
            </w:tcBorders>
            <w:shd w:val="clear" w:color="auto" w:fill="auto"/>
            <w:noWrap/>
            <w:vAlign w:val="center"/>
            <w:hideMark/>
          </w:tcPr>
          <w:p w14:paraId="1B2ACAF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2.03**</w:t>
            </w:r>
          </w:p>
        </w:tc>
      </w:tr>
      <w:tr w:rsidR="005548DD" w:rsidRPr="005548DD" w14:paraId="06FB1084"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728F479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clients, customers</w:t>
            </w:r>
          </w:p>
        </w:tc>
        <w:tc>
          <w:tcPr>
            <w:tcW w:w="1248" w:type="dxa"/>
            <w:tcBorders>
              <w:top w:val="nil"/>
              <w:left w:val="nil"/>
              <w:bottom w:val="nil"/>
              <w:right w:val="nil"/>
            </w:tcBorders>
            <w:shd w:val="clear" w:color="auto" w:fill="auto"/>
            <w:noWrap/>
            <w:vAlign w:val="center"/>
            <w:hideMark/>
          </w:tcPr>
          <w:p w14:paraId="7DBAEBF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-1.18+</w:t>
            </w:r>
          </w:p>
        </w:tc>
      </w:tr>
      <w:tr w:rsidR="005548DD" w:rsidRPr="005548DD" w14:paraId="5FBBAD1D"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68B54AD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friends</w:t>
            </w:r>
          </w:p>
        </w:tc>
        <w:tc>
          <w:tcPr>
            <w:tcW w:w="1248" w:type="dxa"/>
            <w:tcBorders>
              <w:top w:val="nil"/>
              <w:left w:val="nil"/>
              <w:bottom w:val="nil"/>
              <w:right w:val="nil"/>
            </w:tcBorders>
            <w:shd w:val="clear" w:color="auto" w:fill="auto"/>
            <w:noWrap/>
            <w:vAlign w:val="center"/>
            <w:hideMark/>
          </w:tcPr>
          <w:p w14:paraId="0E048DA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-0.61**</w:t>
            </w:r>
          </w:p>
        </w:tc>
      </w:tr>
      <w:tr w:rsidR="005548DD" w:rsidRPr="005548DD" w14:paraId="60297A96"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3DED2320"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other people you know</w:t>
            </w:r>
          </w:p>
        </w:tc>
        <w:tc>
          <w:tcPr>
            <w:tcW w:w="1248" w:type="dxa"/>
            <w:tcBorders>
              <w:top w:val="nil"/>
              <w:left w:val="nil"/>
              <w:bottom w:val="nil"/>
              <w:right w:val="nil"/>
            </w:tcBorders>
            <w:shd w:val="clear" w:color="auto" w:fill="auto"/>
            <w:noWrap/>
            <w:vAlign w:val="center"/>
            <w:hideMark/>
          </w:tcPr>
          <w:p w14:paraId="4D696A8D"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-0.08</w:t>
            </w:r>
          </w:p>
        </w:tc>
      </w:tr>
      <w:tr w:rsidR="005548DD" w:rsidRPr="005548DD" w14:paraId="080AD63A"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bottom"/>
            <w:hideMark/>
          </w:tcPr>
          <w:p w14:paraId="3250C4C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With no-one</w:t>
            </w:r>
          </w:p>
        </w:tc>
        <w:tc>
          <w:tcPr>
            <w:tcW w:w="1248" w:type="dxa"/>
            <w:tcBorders>
              <w:top w:val="nil"/>
              <w:left w:val="nil"/>
              <w:bottom w:val="single" w:sz="4" w:space="0" w:color="auto"/>
              <w:right w:val="nil"/>
            </w:tcBorders>
            <w:shd w:val="clear" w:color="auto" w:fill="auto"/>
            <w:noWrap/>
            <w:vAlign w:val="center"/>
            <w:hideMark/>
          </w:tcPr>
          <w:p w14:paraId="5F98E80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-1.18**</w:t>
            </w:r>
          </w:p>
        </w:tc>
      </w:tr>
      <w:tr w:rsidR="005548DD" w:rsidRPr="005548DD" w14:paraId="212079B7"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22C91596"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r w:rsidRPr="005548DD">
              <w:rPr>
                <w:rFonts w:eastAsia="Times New Roman" w:cs="Times New Roman"/>
                <w:b/>
                <w:bCs/>
                <w:color w:val="000000"/>
                <w:sz w:val="20"/>
                <w:szCs w:val="20"/>
                <w:lang w:eastAsia="en-GB" w:bidi="ar-SA"/>
              </w:rPr>
              <w:t>Interactions by time of day</w:t>
            </w:r>
          </w:p>
        </w:tc>
        <w:tc>
          <w:tcPr>
            <w:tcW w:w="1248" w:type="dxa"/>
            <w:tcBorders>
              <w:top w:val="nil"/>
              <w:left w:val="nil"/>
              <w:bottom w:val="nil"/>
              <w:right w:val="nil"/>
            </w:tcBorders>
            <w:shd w:val="clear" w:color="auto" w:fill="auto"/>
            <w:noWrap/>
            <w:vAlign w:val="center"/>
            <w:hideMark/>
          </w:tcPr>
          <w:p w14:paraId="174DDCE8"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p>
        </w:tc>
      </w:tr>
      <w:tr w:rsidR="005548DD" w:rsidRPr="005548DD" w14:paraId="60FC89F3"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75EA154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18:00-20:59 (base category)</w:t>
            </w:r>
          </w:p>
        </w:tc>
        <w:tc>
          <w:tcPr>
            <w:tcW w:w="1248" w:type="dxa"/>
            <w:tcBorders>
              <w:top w:val="nil"/>
              <w:left w:val="nil"/>
              <w:bottom w:val="nil"/>
              <w:right w:val="nil"/>
            </w:tcBorders>
            <w:shd w:val="clear" w:color="auto" w:fill="auto"/>
            <w:noWrap/>
            <w:vAlign w:val="center"/>
            <w:hideMark/>
          </w:tcPr>
          <w:p w14:paraId="303E4C29" w14:textId="77777777" w:rsidR="005548DD" w:rsidRPr="005548DD" w:rsidRDefault="005548DD" w:rsidP="005548DD">
            <w:pPr>
              <w:spacing w:after="0" w:line="240" w:lineRule="auto"/>
              <w:rPr>
                <w:rFonts w:eastAsia="Times New Roman" w:cs="Times New Roman"/>
                <w:color w:val="000000"/>
                <w:sz w:val="20"/>
                <w:szCs w:val="20"/>
                <w:lang w:eastAsia="en-GB" w:bidi="ar-SA"/>
              </w:rPr>
            </w:pPr>
          </w:p>
        </w:tc>
      </w:tr>
      <w:tr w:rsidR="005548DD" w:rsidRPr="005548DD" w14:paraId="0A2CF3DB"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53450CF0"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Weekday 00:00-05:59 (6hrs)</w:t>
            </w:r>
          </w:p>
        </w:tc>
        <w:tc>
          <w:tcPr>
            <w:tcW w:w="1248" w:type="dxa"/>
            <w:tcBorders>
              <w:top w:val="nil"/>
              <w:left w:val="nil"/>
              <w:bottom w:val="nil"/>
              <w:right w:val="nil"/>
            </w:tcBorders>
            <w:shd w:val="clear" w:color="auto" w:fill="auto"/>
            <w:noWrap/>
            <w:vAlign w:val="center"/>
            <w:hideMark/>
          </w:tcPr>
          <w:p w14:paraId="1B0E2EF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1.20</w:t>
            </w:r>
          </w:p>
        </w:tc>
      </w:tr>
      <w:tr w:rsidR="005548DD" w:rsidRPr="005548DD" w14:paraId="63BAC228"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7993D386"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Weekday 06:00-11:59 (6hrs)</w:t>
            </w:r>
          </w:p>
        </w:tc>
        <w:tc>
          <w:tcPr>
            <w:tcW w:w="1248" w:type="dxa"/>
            <w:tcBorders>
              <w:top w:val="nil"/>
              <w:left w:val="nil"/>
              <w:bottom w:val="nil"/>
              <w:right w:val="nil"/>
            </w:tcBorders>
            <w:shd w:val="clear" w:color="auto" w:fill="auto"/>
            <w:noWrap/>
            <w:vAlign w:val="center"/>
            <w:hideMark/>
          </w:tcPr>
          <w:p w14:paraId="3726BA0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-1.02</w:t>
            </w:r>
          </w:p>
        </w:tc>
      </w:tr>
      <w:tr w:rsidR="005548DD" w:rsidRPr="005548DD" w14:paraId="3AAF3863"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EB753C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Weekday 12:00-14:59</w:t>
            </w:r>
          </w:p>
        </w:tc>
        <w:tc>
          <w:tcPr>
            <w:tcW w:w="1248" w:type="dxa"/>
            <w:tcBorders>
              <w:top w:val="nil"/>
              <w:left w:val="nil"/>
              <w:bottom w:val="nil"/>
              <w:right w:val="nil"/>
            </w:tcBorders>
            <w:shd w:val="clear" w:color="auto" w:fill="auto"/>
            <w:noWrap/>
            <w:vAlign w:val="center"/>
            <w:hideMark/>
          </w:tcPr>
          <w:p w14:paraId="2A1675B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-0.20</w:t>
            </w:r>
          </w:p>
        </w:tc>
      </w:tr>
      <w:tr w:rsidR="005548DD" w:rsidRPr="005548DD" w14:paraId="18B9F254"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6F13034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Weekday 15:00-17:59</w:t>
            </w:r>
          </w:p>
        </w:tc>
        <w:tc>
          <w:tcPr>
            <w:tcW w:w="1248" w:type="dxa"/>
            <w:tcBorders>
              <w:top w:val="nil"/>
              <w:left w:val="nil"/>
              <w:bottom w:val="nil"/>
              <w:right w:val="nil"/>
            </w:tcBorders>
            <w:shd w:val="clear" w:color="auto" w:fill="auto"/>
            <w:noWrap/>
            <w:vAlign w:val="center"/>
            <w:hideMark/>
          </w:tcPr>
          <w:p w14:paraId="4772C34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-0.09</w:t>
            </w:r>
          </w:p>
        </w:tc>
      </w:tr>
      <w:tr w:rsidR="005548DD" w:rsidRPr="005548DD" w14:paraId="565A68BC"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30924633"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Weekday 18:00-20:59</w:t>
            </w:r>
          </w:p>
        </w:tc>
        <w:tc>
          <w:tcPr>
            <w:tcW w:w="1248" w:type="dxa"/>
            <w:tcBorders>
              <w:top w:val="nil"/>
              <w:left w:val="nil"/>
              <w:bottom w:val="nil"/>
              <w:right w:val="nil"/>
            </w:tcBorders>
            <w:shd w:val="clear" w:color="auto" w:fill="auto"/>
            <w:noWrap/>
            <w:vAlign w:val="center"/>
            <w:hideMark/>
          </w:tcPr>
          <w:p w14:paraId="769BE98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-0.18</w:t>
            </w:r>
          </w:p>
        </w:tc>
      </w:tr>
      <w:tr w:rsidR="005548DD" w:rsidRPr="005548DD" w14:paraId="409A216B"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6570D0D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Weekday 21:00-23:59</w:t>
            </w:r>
          </w:p>
        </w:tc>
        <w:tc>
          <w:tcPr>
            <w:tcW w:w="1248" w:type="dxa"/>
            <w:tcBorders>
              <w:top w:val="nil"/>
              <w:left w:val="nil"/>
              <w:bottom w:val="nil"/>
              <w:right w:val="nil"/>
            </w:tcBorders>
            <w:shd w:val="clear" w:color="auto" w:fill="auto"/>
            <w:noWrap/>
            <w:vAlign w:val="center"/>
            <w:hideMark/>
          </w:tcPr>
          <w:p w14:paraId="340861B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0.13</w:t>
            </w:r>
          </w:p>
        </w:tc>
      </w:tr>
      <w:tr w:rsidR="005548DD" w:rsidRPr="005548DD" w14:paraId="4B57E81D"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7400E19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00:00-02:59</w:t>
            </w:r>
          </w:p>
        </w:tc>
        <w:tc>
          <w:tcPr>
            <w:tcW w:w="1248" w:type="dxa"/>
            <w:tcBorders>
              <w:top w:val="nil"/>
              <w:left w:val="nil"/>
              <w:bottom w:val="nil"/>
              <w:right w:val="nil"/>
            </w:tcBorders>
            <w:shd w:val="clear" w:color="auto" w:fill="auto"/>
            <w:noWrap/>
            <w:vAlign w:val="center"/>
            <w:hideMark/>
          </w:tcPr>
          <w:p w14:paraId="60DAF78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2.24+</w:t>
            </w:r>
          </w:p>
        </w:tc>
      </w:tr>
      <w:tr w:rsidR="005548DD" w:rsidRPr="005548DD" w14:paraId="3F71915C"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6707F1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03:00-05:59</w:t>
            </w:r>
          </w:p>
        </w:tc>
        <w:tc>
          <w:tcPr>
            <w:tcW w:w="1248" w:type="dxa"/>
            <w:tcBorders>
              <w:top w:val="nil"/>
              <w:left w:val="nil"/>
              <w:bottom w:val="nil"/>
              <w:right w:val="nil"/>
            </w:tcBorders>
            <w:shd w:val="clear" w:color="auto" w:fill="auto"/>
            <w:noWrap/>
            <w:vAlign w:val="center"/>
            <w:hideMark/>
          </w:tcPr>
          <w:p w14:paraId="24C89E6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-0.20</w:t>
            </w:r>
          </w:p>
        </w:tc>
      </w:tr>
      <w:tr w:rsidR="005548DD" w:rsidRPr="005548DD" w14:paraId="4BC636FD"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2E25C4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06:00-08:59</w:t>
            </w:r>
          </w:p>
        </w:tc>
        <w:tc>
          <w:tcPr>
            <w:tcW w:w="1248" w:type="dxa"/>
            <w:tcBorders>
              <w:top w:val="nil"/>
              <w:left w:val="nil"/>
              <w:bottom w:val="nil"/>
              <w:right w:val="nil"/>
            </w:tcBorders>
            <w:shd w:val="clear" w:color="auto" w:fill="auto"/>
            <w:noWrap/>
            <w:vAlign w:val="center"/>
            <w:hideMark/>
          </w:tcPr>
          <w:p w14:paraId="40F9D75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0.13</w:t>
            </w:r>
          </w:p>
        </w:tc>
      </w:tr>
      <w:tr w:rsidR="005548DD" w:rsidRPr="005548DD" w14:paraId="4AB6447F"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E385C5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09:00-11:59</w:t>
            </w:r>
          </w:p>
        </w:tc>
        <w:tc>
          <w:tcPr>
            <w:tcW w:w="1248" w:type="dxa"/>
            <w:tcBorders>
              <w:top w:val="nil"/>
              <w:left w:val="nil"/>
              <w:bottom w:val="nil"/>
              <w:right w:val="nil"/>
            </w:tcBorders>
            <w:shd w:val="clear" w:color="auto" w:fill="auto"/>
            <w:noWrap/>
            <w:vAlign w:val="center"/>
            <w:hideMark/>
          </w:tcPr>
          <w:p w14:paraId="233BDDBC"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-0.55</w:t>
            </w:r>
          </w:p>
        </w:tc>
      </w:tr>
      <w:tr w:rsidR="005548DD" w:rsidRPr="005548DD" w14:paraId="4314A27E"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4D6E95C0"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12:00-14:59</w:t>
            </w:r>
          </w:p>
        </w:tc>
        <w:tc>
          <w:tcPr>
            <w:tcW w:w="1248" w:type="dxa"/>
            <w:tcBorders>
              <w:top w:val="nil"/>
              <w:left w:val="nil"/>
              <w:bottom w:val="nil"/>
              <w:right w:val="nil"/>
            </w:tcBorders>
            <w:shd w:val="clear" w:color="auto" w:fill="auto"/>
            <w:noWrap/>
            <w:vAlign w:val="center"/>
            <w:hideMark/>
          </w:tcPr>
          <w:p w14:paraId="2673C9E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-0.14</w:t>
            </w:r>
          </w:p>
        </w:tc>
      </w:tr>
      <w:tr w:rsidR="005548DD" w:rsidRPr="005548DD" w14:paraId="53999CBB"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9AA88E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15:00-17:59</w:t>
            </w:r>
          </w:p>
        </w:tc>
        <w:tc>
          <w:tcPr>
            <w:tcW w:w="1248" w:type="dxa"/>
            <w:tcBorders>
              <w:top w:val="nil"/>
              <w:left w:val="nil"/>
              <w:bottom w:val="nil"/>
              <w:right w:val="nil"/>
            </w:tcBorders>
            <w:shd w:val="clear" w:color="auto" w:fill="auto"/>
            <w:noWrap/>
            <w:vAlign w:val="center"/>
            <w:hideMark/>
          </w:tcPr>
          <w:p w14:paraId="6E51CFB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-0.19</w:t>
            </w:r>
          </w:p>
        </w:tc>
      </w:tr>
      <w:tr w:rsidR="005548DD" w:rsidRPr="005548DD" w14:paraId="7E3BBF25"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bottom"/>
            <w:hideMark/>
          </w:tcPr>
          <w:p w14:paraId="471E8D4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Weekend 21:00-23:59</w:t>
            </w:r>
          </w:p>
        </w:tc>
        <w:tc>
          <w:tcPr>
            <w:tcW w:w="1248" w:type="dxa"/>
            <w:tcBorders>
              <w:top w:val="nil"/>
              <w:left w:val="nil"/>
              <w:bottom w:val="single" w:sz="4" w:space="0" w:color="auto"/>
              <w:right w:val="nil"/>
            </w:tcBorders>
            <w:shd w:val="clear" w:color="auto" w:fill="auto"/>
            <w:noWrap/>
            <w:vAlign w:val="center"/>
            <w:hideMark/>
          </w:tcPr>
          <w:p w14:paraId="7A1E7A03"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0.17</w:t>
            </w:r>
          </w:p>
        </w:tc>
      </w:tr>
      <w:tr w:rsidR="005548DD" w:rsidRPr="005548DD" w14:paraId="00234734"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5520EA99" w14:textId="77777777" w:rsidR="005548DD" w:rsidRPr="005548DD" w:rsidRDefault="005548DD" w:rsidP="005548DD">
            <w:pPr>
              <w:spacing w:after="0" w:line="240" w:lineRule="auto"/>
              <w:rPr>
                <w:rFonts w:eastAsia="Times New Roman" w:cs="Times New Roman"/>
                <w:b/>
                <w:bCs/>
                <w:i/>
                <w:iCs/>
                <w:color w:val="000000"/>
                <w:sz w:val="20"/>
                <w:szCs w:val="20"/>
                <w:lang w:eastAsia="en-GB" w:bidi="ar-SA"/>
              </w:rPr>
            </w:pPr>
            <w:r w:rsidRPr="005548DD">
              <w:rPr>
                <w:rFonts w:eastAsia="Times New Roman" w:cs="Times New Roman"/>
                <w:b/>
                <w:bCs/>
                <w:i/>
                <w:iCs/>
                <w:color w:val="000000"/>
                <w:sz w:val="20"/>
                <w:szCs w:val="20"/>
                <w:lang w:eastAsia="en-GB" w:bidi="ar-SA"/>
              </w:rPr>
              <w:t>Interactions by location (1)</w:t>
            </w:r>
          </w:p>
        </w:tc>
        <w:tc>
          <w:tcPr>
            <w:tcW w:w="1248" w:type="dxa"/>
            <w:tcBorders>
              <w:top w:val="nil"/>
              <w:left w:val="nil"/>
              <w:bottom w:val="nil"/>
              <w:right w:val="nil"/>
            </w:tcBorders>
            <w:shd w:val="clear" w:color="auto" w:fill="auto"/>
            <w:noWrap/>
            <w:vAlign w:val="center"/>
            <w:hideMark/>
          </w:tcPr>
          <w:p w14:paraId="6AD4C8AB" w14:textId="77777777" w:rsidR="005548DD" w:rsidRPr="005548DD" w:rsidRDefault="005548DD" w:rsidP="005548DD">
            <w:pPr>
              <w:spacing w:after="0" w:line="240" w:lineRule="auto"/>
              <w:rPr>
                <w:rFonts w:eastAsia="Times New Roman" w:cs="Times New Roman"/>
                <w:b/>
                <w:bCs/>
                <w:i/>
                <w:iCs/>
                <w:color w:val="000000"/>
                <w:sz w:val="20"/>
                <w:szCs w:val="20"/>
                <w:lang w:eastAsia="en-GB" w:bidi="ar-SA"/>
              </w:rPr>
            </w:pPr>
          </w:p>
        </w:tc>
      </w:tr>
      <w:tr w:rsidR="005548DD" w:rsidRPr="005548DD" w14:paraId="364ED891"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646F4BC3"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Inside (base category)</w:t>
            </w:r>
          </w:p>
        </w:tc>
        <w:tc>
          <w:tcPr>
            <w:tcW w:w="1248" w:type="dxa"/>
            <w:tcBorders>
              <w:top w:val="nil"/>
              <w:left w:val="nil"/>
              <w:bottom w:val="nil"/>
              <w:right w:val="nil"/>
            </w:tcBorders>
            <w:shd w:val="clear" w:color="auto" w:fill="auto"/>
            <w:noWrap/>
            <w:vAlign w:val="center"/>
            <w:hideMark/>
          </w:tcPr>
          <w:p w14:paraId="1CBA68B0" w14:textId="77777777" w:rsidR="005548DD" w:rsidRPr="005548DD" w:rsidRDefault="005548DD" w:rsidP="005548DD">
            <w:pPr>
              <w:spacing w:after="0" w:line="240" w:lineRule="auto"/>
              <w:rPr>
                <w:rFonts w:eastAsia="Times New Roman" w:cs="Times New Roman"/>
                <w:color w:val="000000"/>
                <w:sz w:val="20"/>
                <w:szCs w:val="20"/>
                <w:lang w:eastAsia="en-GB" w:bidi="ar-SA"/>
              </w:rPr>
            </w:pPr>
          </w:p>
        </w:tc>
      </w:tr>
      <w:tr w:rsidR="005548DD" w:rsidRPr="005548DD" w14:paraId="542C6CF7"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9D7081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Outside</w:t>
            </w:r>
          </w:p>
        </w:tc>
        <w:tc>
          <w:tcPr>
            <w:tcW w:w="1248" w:type="dxa"/>
            <w:tcBorders>
              <w:top w:val="nil"/>
              <w:left w:val="nil"/>
              <w:bottom w:val="nil"/>
              <w:right w:val="nil"/>
            </w:tcBorders>
            <w:shd w:val="clear" w:color="auto" w:fill="auto"/>
            <w:noWrap/>
            <w:vAlign w:val="center"/>
            <w:hideMark/>
          </w:tcPr>
          <w:p w14:paraId="195E5D42"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-0.80**</w:t>
            </w:r>
          </w:p>
        </w:tc>
      </w:tr>
      <w:tr w:rsidR="005548DD" w:rsidRPr="005548DD" w14:paraId="3CCA0FBA"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475D1E3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In vehicle</w:t>
            </w:r>
          </w:p>
        </w:tc>
        <w:tc>
          <w:tcPr>
            <w:tcW w:w="1248" w:type="dxa"/>
            <w:tcBorders>
              <w:top w:val="nil"/>
              <w:left w:val="nil"/>
              <w:bottom w:val="nil"/>
              <w:right w:val="nil"/>
            </w:tcBorders>
            <w:shd w:val="clear" w:color="auto" w:fill="auto"/>
            <w:noWrap/>
            <w:vAlign w:val="center"/>
            <w:hideMark/>
          </w:tcPr>
          <w:p w14:paraId="5A5CFFB1"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-0.15</w:t>
            </w:r>
          </w:p>
        </w:tc>
      </w:tr>
      <w:tr w:rsidR="005548DD" w:rsidRPr="005548DD" w14:paraId="1ED415C6" w14:textId="77777777" w:rsidTr="005548DD">
        <w:trPr>
          <w:trHeight w:val="288"/>
          <w:jc w:val="center"/>
        </w:trPr>
        <w:tc>
          <w:tcPr>
            <w:tcW w:w="5536" w:type="dxa"/>
            <w:gridSpan w:val="2"/>
            <w:tcBorders>
              <w:top w:val="single" w:sz="4" w:space="0" w:color="auto"/>
              <w:left w:val="nil"/>
              <w:bottom w:val="single" w:sz="4" w:space="0" w:color="auto"/>
              <w:right w:val="nil"/>
            </w:tcBorders>
            <w:shd w:val="clear" w:color="000000" w:fill="D9D9D9"/>
            <w:noWrap/>
            <w:vAlign w:val="bottom"/>
            <w:hideMark/>
          </w:tcPr>
          <w:p w14:paraId="2ECA3806" w14:textId="77777777" w:rsidR="005548DD" w:rsidRPr="005548DD" w:rsidRDefault="005548DD" w:rsidP="005548DD">
            <w:pPr>
              <w:spacing w:after="0" w:line="240" w:lineRule="auto"/>
              <w:jc w:val="center"/>
              <w:rPr>
                <w:rFonts w:eastAsia="Times New Roman" w:cs="Times New Roman"/>
                <w:b/>
                <w:bCs/>
                <w:i/>
                <w:iCs/>
                <w:color w:val="000000"/>
                <w:sz w:val="20"/>
                <w:szCs w:val="20"/>
                <w:lang w:eastAsia="en-GB" w:bidi="ar-SA"/>
              </w:rPr>
            </w:pPr>
            <w:r w:rsidRPr="005548DD">
              <w:rPr>
                <w:rFonts w:eastAsia="Times New Roman" w:cs="Times New Roman"/>
                <w:b/>
                <w:bCs/>
                <w:i/>
                <w:iCs/>
                <w:color w:val="000000"/>
                <w:sz w:val="20"/>
                <w:szCs w:val="20"/>
                <w:lang w:eastAsia="en-GB" w:bidi="ar-SA"/>
              </w:rPr>
              <w:t>Person-level characteristics</w:t>
            </w:r>
          </w:p>
        </w:tc>
      </w:tr>
      <w:tr w:rsidR="005548DD" w:rsidRPr="005548DD" w14:paraId="4843359D"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bottom"/>
            <w:hideMark/>
          </w:tcPr>
          <w:p w14:paraId="49540D5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Interaction by male (vs. female)</w:t>
            </w:r>
          </w:p>
        </w:tc>
        <w:tc>
          <w:tcPr>
            <w:tcW w:w="1248" w:type="dxa"/>
            <w:tcBorders>
              <w:top w:val="nil"/>
              <w:left w:val="nil"/>
              <w:bottom w:val="single" w:sz="4" w:space="0" w:color="auto"/>
              <w:right w:val="nil"/>
            </w:tcBorders>
            <w:shd w:val="clear" w:color="auto" w:fill="auto"/>
            <w:noWrap/>
            <w:vAlign w:val="center"/>
            <w:hideMark/>
          </w:tcPr>
          <w:p w14:paraId="3891B11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0.63**</w:t>
            </w:r>
          </w:p>
        </w:tc>
      </w:tr>
      <w:tr w:rsidR="005548DD" w:rsidRPr="005548DD" w14:paraId="0C37EC1B"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556CB0B6"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r w:rsidRPr="005548DD">
              <w:rPr>
                <w:rFonts w:eastAsia="Times New Roman" w:cs="Times New Roman"/>
                <w:b/>
                <w:bCs/>
                <w:color w:val="000000"/>
                <w:sz w:val="20"/>
                <w:szCs w:val="20"/>
                <w:lang w:eastAsia="en-GB" w:bidi="ar-SA"/>
              </w:rPr>
              <w:t>Interactions by age group</w:t>
            </w:r>
          </w:p>
        </w:tc>
        <w:tc>
          <w:tcPr>
            <w:tcW w:w="1248" w:type="dxa"/>
            <w:tcBorders>
              <w:top w:val="nil"/>
              <w:left w:val="nil"/>
              <w:bottom w:val="nil"/>
              <w:right w:val="nil"/>
            </w:tcBorders>
            <w:shd w:val="clear" w:color="auto" w:fill="auto"/>
            <w:noWrap/>
            <w:vAlign w:val="bottom"/>
            <w:hideMark/>
          </w:tcPr>
          <w:p w14:paraId="45C40671"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p>
        </w:tc>
      </w:tr>
      <w:tr w:rsidR="005548DD" w:rsidRPr="005548DD" w14:paraId="1F2610DB"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58696D1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18 to 24 (base category)</w:t>
            </w:r>
          </w:p>
        </w:tc>
        <w:tc>
          <w:tcPr>
            <w:tcW w:w="1248" w:type="dxa"/>
            <w:tcBorders>
              <w:top w:val="nil"/>
              <w:left w:val="nil"/>
              <w:bottom w:val="nil"/>
              <w:right w:val="nil"/>
            </w:tcBorders>
            <w:shd w:val="clear" w:color="auto" w:fill="auto"/>
            <w:noWrap/>
            <w:vAlign w:val="bottom"/>
            <w:hideMark/>
          </w:tcPr>
          <w:p w14:paraId="5F8C29A2" w14:textId="77777777" w:rsidR="005548DD" w:rsidRPr="005548DD" w:rsidRDefault="005548DD" w:rsidP="005548DD">
            <w:pPr>
              <w:spacing w:after="0" w:line="240" w:lineRule="auto"/>
              <w:rPr>
                <w:rFonts w:eastAsia="Times New Roman" w:cs="Times New Roman"/>
                <w:color w:val="000000"/>
                <w:sz w:val="20"/>
                <w:szCs w:val="20"/>
                <w:lang w:eastAsia="en-GB" w:bidi="ar-SA"/>
              </w:rPr>
            </w:pPr>
          </w:p>
        </w:tc>
      </w:tr>
      <w:tr w:rsidR="005548DD" w:rsidRPr="005548DD" w14:paraId="0EAB4E46"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126175B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25 to 30</w:t>
            </w:r>
          </w:p>
        </w:tc>
        <w:tc>
          <w:tcPr>
            <w:tcW w:w="1248" w:type="dxa"/>
            <w:tcBorders>
              <w:top w:val="nil"/>
              <w:left w:val="nil"/>
              <w:bottom w:val="nil"/>
              <w:right w:val="nil"/>
            </w:tcBorders>
            <w:shd w:val="clear" w:color="auto" w:fill="auto"/>
            <w:noWrap/>
            <w:vAlign w:val="center"/>
            <w:hideMark/>
          </w:tcPr>
          <w:p w14:paraId="3FED538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-1.31**</w:t>
            </w:r>
          </w:p>
        </w:tc>
      </w:tr>
      <w:tr w:rsidR="005548DD" w:rsidRPr="005548DD" w14:paraId="3F323D8C"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5CE6852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31 to 35</w:t>
            </w:r>
          </w:p>
        </w:tc>
        <w:tc>
          <w:tcPr>
            <w:tcW w:w="1248" w:type="dxa"/>
            <w:tcBorders>
              <w:top w:val="nil"/>
              <w:left w:val="nil"/>
              <w:bottom w:val="nil"/>
              <w:right w:val="nil"/>
            </w:tcBorders>
            <w:shd w:val="clear" w:color="auto" w:fill="auto"/>
            <w:noWrap/>
            <w:vAlign w:val="center"/>
            <w:hideMark/>
          </w:tcPr>
          <w:p w14:paraId="129026E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-1.97**</w:t>
            </w:r>
          </w:p>
        </w:tc>
      </w:tr>
      <w:tr w:rsidR="005548DD" w:rsidRPr="005548DD" w14:paraId="425936F0"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56FE97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36 to 40</w:t>
            </w:r>
          </w:p>
        </w:tc>
        <w:tc>
          <w:tcPr>
            <w:tcW w:w="1248" w:type="dxa"/>
            <w:tcBorders>
              <w:top w:val="nil"/>
              <w:left w:val="nil"/>
              <w:bottom w:val="nil"/>
              <w:right w:val="nil"/>
            </w:tcBorders>
            <w:shd w:val="clear" w:color="auto" w:fill="auto"/>
            <w:noWrap/>
            <w:vAlign w:val="center"/>
            <w:hideMark/>
          </w:tcPr>
          <w:p w14:paraId="315C709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-2.86**</w:t>
            </w:r>
          </w:p>
        </w:tc>
      </w:tr>
      <w:tr w:rsidR="005548DD" w:rsidRPr="005548DD" w14:paraId="2B28B70F"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739D7159"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41 to 50</w:t>
            </w:r>
          </w:p>
        </w:tc>
        <w:tc>
          <w:tcPr>
            <w:tcW w:w="1248" w:type="dxa"/>
            <w:tcBorders>
              <w:top w:val="nil"/>
              <w:left w:val="nil"/>
              <w:bottom w:val="nil"/>
              <w:right w:val="nil"/>
            </w:tcBorders>
            <w:shd w:val="clear" w:color="auto" w:fill="auto"/>
            <w:noWrap/>
            <w:vAlign w:val="center"/>
            <w:hideMark/>
          </w:tcPr>
          <w:p w14:paraId="7A124D34"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-3.53**</w:t>
            </w:r>
          </w:p>
        </w:tc>
      </w:tr>
      <w:tr w:rsidR="005548DD" w:rsidRPr="005548DD" w14:paraId="775BB6AD"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bottom"/>
            <w:hideMark/>
          </w:tcPr>
          <w:p w14:paraId="540374F8"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51+</w:t>
            </w:r>
          </w:p>
        </w:tc>
        <w:tc>
          <w:tcPr>
            <w:tcW w:w="1248" w:type="dxa"/>
            <w:tcBorders>
              <w:top w:val="nil"/>
              <w:left w:val="nil"/>
              <w:bottom w:val="single" w:sz="4" w:space="0" w:color="auto"/>
              <w:right w:val="nil"/>
            </w:tcBorders>
            <w:shd w:val="clear" w:color="auto" w:fill="auto"/>
            <w:noWrap/>
            <w:vAlign w:val="center"/>
            <w:hideMark/>
          </w:tcPr>
          <w:p w14:paraId="23AB229D"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-4.34**</w:t>
            </w:r>
          </w:p>
        </w:tc>
      </w:tr>
      <w:tr w:rsidR="005548DD" w:rsidRPr="005548DD" w14:paraId="22EB165D"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147BFC4B"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r w:rsidRPr="005548DD">
              <w:rPr>
                <w:rFonts w:eastAsia="Times New Roman" w:cs="Times New Roman"/>
                <w:b/>
                <w:bCs/>
                <w:color w:val="000000"/>
                <w:sz w:val="20"/>
                <w:szCs w:val="20"/>
                <w:lang w:eastAsia="en-GB" w:bidi="ar-SA"/>
              </w:rPr>
              <w:t xml:space="preserve">Interactions by </w:t>
            </w:r>
            <w:proofErr w:type="spellStart"/>
            <w:r w:rsidRPr="005548DD">
              <w:rPr>
                <w:rFonts w:eastAsia="Times New Roman" w:cs="Times New Roman"/>
                <w:b/>
                <w:bCs/>
                <w:color w:val="000000"/>
                <w:sz w:val="20"/>
                <w:szCs w:val="20"/>
                <w:lang w:eastAsia="en-GB" w:bidi="ar-SA"/>
              </w:rPr>
              <w:t>hhld</w:t>
            </w:r>
            <w:proofErr w:type="spellEnd"/>
            <w:r w:rsidRPr="005548DD">
              <w:rPr>
                <w:rFonts w:eastAsia="Times New Roman" w:cs="Times New Roman"/>
                <w:b/>
                <w:bCs/>
                <w:color w:val="000000"/>
                <w:sz w:val="20"/>
                <w:szCs w:val="20"/>
                <w:lang w:eastAsia="en-GB" w:bidi="ar-SA"/>
              </w:rPr>
              <w:t xml:space="preserve"> </w:t>
            </w:r>
            <w:proofErr w:type="spellStart"/>
            <w:r w:rsidRPr="005548DD">
              <w:rPr>
                <w:rFonts w:eastAsia="Times New Roman" w:cs="Times New Roman"/>
                <w:b/>
                <w:bCs/>
                <w:color w:val="000000"/>
                <w:sz w:val="20"/>
                <w:szCs w:val="20"/>
                <w:lang w:eastAsia="en-GB" w:bidi="ar-SA"/>
              </w:rPr>
              <w:t>equivalised</w:t>
            </w:r>
            <w:proofErr w:type="spellEnd"/>
            <w:r w:rsidRPr="005548DD">
              <w:rPr>
                <w:rFonts w:eastAsia="Times New Roman" w:cs="Times New Roman"/>
                <w:b/>
                <w:bCs/>
                <w:color w:val="000000"/>
                <w:sz w:val="20"/>
                <w:szCs w:val="20"/>
                <w:lang w:eastAsia="en-GB" w:bidi="ar-SA"/>
              </w:rPr>
              <w:t xml:space="preserve"> gross income</w:t>
            </w:r>
          </w:p>
        </w:tc>
        <w:tc>
          <w:tcPr>
            <w:tcW w:w="1248" w:type="dxa"/>
            <w:tcBorders>
              <w:top w:val="nil"/>
              <w:left w:val="nil"/>
              <w:bottom w:val="nil"/>
              <w:right w:val="nil"/>
            </w:tcBorders>
            <w:shd w:val="clear" w:color="auto" w:fill="auto"/>
            <w:noWrap/>
            <w:vAlign w:val="center"/>
            <w:hideMark/>
          </w:tcPr>
          <w:p w14:paraId="738A7D05" w14:textId="77777777" w:rsidR="005548DD" w:rsidRPr="005548DD" w:rsidRDefault="005548DD" w:rsidP="005548DD">
            <w:pPr>
              <w:spacing w:after="0" w:line="240" w:lineRule="auto"/>
              <w:rPr>
                <w:rFonts w:eastAsia="Times New Roman" w:cs="Times New Roman"/>
                <w:b/>
                <w:bCs/>
                <w:color w:val="000000"/>
                <w:sz w:val="20"/>
                <w:szCs w:val="20"/>
                <w:lang w:eastAsia="en-GB" w:bidi="ar-SA"/>
              </w:rPr>
            </w:pPr>
          </w:p>
        </w:tc>
      </w:tr>
      <w:tr w:rsidR="005548DD" w:rsidRPr="005548DD" w14:paraId="6F42C1FD"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2FC5B6D7"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&lt;£18.5k (base category)</w:t>
            </w:r>
          </w:p>
        </w:tc>
        <w:tc>
          <w:tcPr>
            <w:tcW w:w="1248" w:type="dxa"/>
            <w:tcBorders>
              <w:top w:val="nil"/>
              <w:left w:val="nil"/>
              <w:bottom w:val="nil"/>
              <w:right w:val="nil"/>
            </w:tcBorders>
            <w:shd w:val="clear" w:color="auto" w:fill="auto"/>
            <w:noWrap/>
            <w:vAlign w:val="bottom"/>
            <w:hideMark/>
          </w:tcPr>
          <w:p w14:paraId="4F0433C4" w14:textId="77777777" w:rsidR="005548DD" w:rsidRPr="005548DD" w:rsidRDefault="005548DD" w:rsidP="005548DD">
            <w:pPr>
              <w:spacing w:after="0" w:line="240" w:lineRule="auto"/>
              <w:rPr>
                <w:rFonts w:eastAsia="Times New Roman" w:cs="Times New Roman"/>
                <w:color w:val="000000"/>
                <w:sz w:val="20"/>
                <w:szCs w:val="20"/>
                <w:lang w:eastAsia="en-GB" w:bidi="ar-SA"/>
              </w:rPr>
            </w:pPr>
          </w:p>
        </w:tc>
      </w:tr>
      <w:tr w:rsidR="005548DD" w:rsidRPr="005548DD" w14:paraId="4B54B929"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6F18F44E"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£18.5-30.5k</w:t>
            </w:r>
          </w:p>
        </w:tc>
        <w:tc>
          <w:tcPr>
            <w:tcW w:w="1248" w:type="dxa"/>
            <w:tcBorders>
              <w:top w:val="nil"/>
              <w:left w:val="nil"/>
              <w:bottom w:val="nil"/>
              <w:right w:val="nil"/>
            </w:tcBorders>
            <w:shd w:val="clear" w:color="auto" w:fill="auto"/>
            <w:noWrap/>
            <w:vAlign w:val="center"/>
            <w:hideMark/>
          </w:tcPr>
          <w:p w14:paraId="2B6135AB"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0.03</w:t>
            </w:r>
          </w:p>
        </w:tc>
      </w:tr>
      <w:tr w:rsidR="005548DD" w:rsidRPr="005548DD" w14:paraId="527F8D8A"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C50442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£31-43k</w:t>
            </w:r>
          </w:p>
        </w:tc>
        <w:tc>
          <w:tcPr>
            <w:tcW w:w="1248" w:type="dxa"/>
            <w:tcBorders>
              <w:top w:val="nil"/>
              <w:left w:val="nil"/>
              <w:bottom w:val="nil"/>
              <w:right w:val="nil"/>
            </w:tcBorders>
            <w:shd w:val="clear" w:color="auto" w:fill="auto"/>
            <w:noWrap/>
            <w:vAlign w:val="center"/>
            <w:hideMark/>
          </w:tcPr>
          <w:p w14:paraId="7E5308A5"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-0.32</w:t>
            </w:r>
          </w:p>
        </w:tc>
      </w:tr>
      <w:tr w:rsidR="005548DD" w:rsidRPr="005548DD" w14:paraId="7EDD2690" w14:textId="77777777" w:rsidTr="005548DD">
        <w:trPr>
          <w:trHeight w:val="288"/>
          <w:jc w:val="center"/>
        </w:trPr>
        <w:tc>
          <w:tcPr>
            <w:tcW w:w="4288" w:type="dxa"/>
            <w:tcBorders>
              <w:top w:val="nil"/>
              <w:left w:val="nil"/>
              <w:bottom w:val="single" w:sz="4" w:space="0" w:color="auto"/>
              <w:right w:val="single" w:sz="4" w:space="0" w:color="auto"/>
            </w:tcBorders>
            <w:shd w:val="clear" w:color="auto" w:fill="auto"/>
            <w:noWrap/>
            <w:vAlign w:val="bottom"/>
            <w:hideMark/>
          </w:tcPr>
          <w:p w14:paraId="0265BAA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£43k+</w:t>
            </w:r>
          </w:p>
        </w:tc>
        <w:tc>
          <w:tcPr>
            <w:tcW w:w="1248" w:type="dxa"/>
            <w:tcBorders>
              <w:top w:val="nil"/>
              <w:left w:val="nil"/>
              <w:bottom w:val="single" w:sz="4" w:space="0" w:color="auto"/>
              <w:right w:val="nil"/>
            </w:tcBorders>
            <w:shd w:val="clear" w:color="auto" w:fill="auto"/>
            <w:noWrap/>
            <w:vAlign w:val="center"/>
            <w:hideMark/>
          </w:tcPr>
          <w:p w14:paraId="13B76CFF"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-0.84**</w:t>
            </w:r>
          </w:p>
        </w:tc>
      </w:tr>
      <w:tr w:rsidR="005548DD" w:rsidRPr="005548DD" w14:paraId="2E6A5FB0"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051D4E70"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Person-wave observations</w:t>
            </w:r>
          </w:p>
        </w:tc>
        <w:tc>
          <w:tcPr>
            <w:tcW w:w="1248" w:type="dxa"/>
            <w:tcBorders>
              <w:top w:val="nil"/>
              <w:left w:val="nil"/>
              <w:bottom w:val="nil"/>
              <w:right w:val="nil"/>
            </w:tcBorders>
            <w:shd w:val="clear" w:color="auto" w:fill="auto"/>
            <w:noWrap/>
            <w:vAlign w:val="center"/>
            <w:hideMark/>
          </w:tcPr>
          <w:p w14:paraId="5056D65C" w14:textId="77777777" w:rsidR="005548DD" w:rsidRPr="005548DD" w:rsidRDefault="005548DD" w:rsidP="005548DD">
            <w:pPr>
              <w:spacing w:after="0" w:line="240" w:lineRule="auto"/>
              <w:jc w:val="right"/>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1,964,631</w:t>
            </w:r>
          </w:p>
        </w:tc>
      </w:tr>
      <w:tr w:rsidR="005548DD" w:rsidRPr="005548DD" w14:paraId="6333E5A6" w14:textId="77777777" w:rsidTr="005548DD">
        <w:trPr>
          <w:trHeight w:val="288"/>
          <w:jc w:val="center"/>
        </w:trPr>
        <w:tc>
          <w:tcPr>
            <w:tcW w:w="4288" w:type="dxa"/>
            <w:tcBorders>
              <w:top w:val="nil"/>
              <w:left w:val="nil"/>
              <w:bottom w:val="nil"/>
              <w:right w:val="single" w:sz="4" w:space="0" w:color="auto"/>
            </w:tcBorders>
            <w:shd w:val="clear" w:color="auto" w:fill="auto"/>
            <w:noWrap/>
            <w:vAlign w:val="bottom"/>
            <w:hideMark/>
          </w:tcPr>
          <w:p w14:paraId="41E5BBBA" w14:textId="77777777" w:rsidR="005548DD" w:rsidRPr="005548DD" w:rsidRDefault="005548DD" w:rsidP="005548DD">
            <w:pPr>
              <w:spacing w:after="0" w:line="240" w:lineRule="auto"/>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Persons</w:t>
            </w:r>
          </w:p>
        </w:tc>
        <w:tc>
          <w:tcPr>
            <w:tcW w:w="1248" w:type="dxa"/>
            <w:tcBorders>
              <w:top w:val="nil"/>
              <w:left w:val="nil"/>
              <w:bottom w:val="nil"/>
              <w:right w:val="nil"/>
            </w:tcBorders>
            <w:shd w:val="clear" w:color="auto" w:fill="auto"/>
            <w:noWrap/>
            <w:vAlign w:val="center"/>
            <w:hideMark/>
          </w:tcPr>
          <w:p w14:paraId="255FB1C7" w14:textId="77777777" w:rsidR="005548DD" w:rsidRPr="005548DD" w:rsidRDefault="005548DD" w:rsidP="005548DD">
            <w:pPr>
              <w:spacing w:after="0" w:line="240" w:lineRule="auto"/>
              <w:jc w:val="right"/>
              <w:rPr>
                <w:rFonts w:eastAsia="Times New Roman" w:cs="Times New Roman"/>
                <w:color w:val="000000"/>
                <w:sz w:val="20"/>
                <w:szCs w:val="20"/>
                <w:lang w:eastAsia="en-GB" w:bidi="ar-SA"/>
              </w:rPr>
            </w:pPr>
            <w:r w:rsidRPr="005548DD">
              <w:rPr>
                <w:rFonts w:eastAsia="Times New Roman" w:cs="Times New Roman"/>
                <w:color w:val="000000"/>
                <w:sz w:val="20"/>
                <w:szCs w:val="20"/>
                <w:lang w:eastAsia="en-GB" w:bidi="ar-SA"/>
              </w:rPr>
              <w:t>29,693</w:t>
            </w:r>
          </w:p>
        </w:tc>
      </w:tr>
    </w:tbl>
    <w:p w14:paraId="297EDBB0" w14:textId="7EFCAB18" w:rsidR="004F5A23" w:rsidRPr="00B6681E" w:rsidRDefault="004F5A23" w:rsidP="004F5A23">
      <w:pPr>
        <w:spacing w:before="240"/>
        <w:ind w:left="284" w:right="237"/>
        <w:rPr>
          <w:i/>
          <w:sz w:val="20"/>
        </w:rPr>
      </w:pPr>
      <w:r>
        <w:rPr>
          <w:i/>
          <w:sz w:val="20"/>
        </w:rPr>
        <w:t xml:space="preserve">Significance: **=p&lt;0.01; *=p&lt;0.05; </w:t>
      </w:r>
      <w:r w:rsidRPr="00D948B7">
        <w:rPr>
          <w:rFonts w:eastAsia="Times New Roman" w:cs="Times New Roman"/>
          <w:i/>
          <w:color w:val="000000"/>
          <w:sz w:val="20"/>
          <w:szCs w:val="20"/>
          <w:lang w:eastAsia="en-GB" w:bidi="ar-SA"/>
        </w:rPr>
        <w:t>+=p&lt;0.10</w:t>
      </w:r>
      <w:r>
        <w:rPr>
          <w:i/>
          <w:sz w:val="20"/>
        </w:rPr>
        <w:t>.  This model also includes the controls listed above/in the main text (not shown here).</w:t>
      </w:r>
    </w:p>
    <w:p w14:paraId="2D9BA5B0" w14:textId="390904B9" w:rsidR="003F337A" w:rsidRDefault="003F337A" w:rsidP="00CC4EAF">
      <w:r>
        <w:t xml:space="preserve">These are all regression coefficients – the final result (for interactions by household </w:t>
      </w:r>
      <w:proofErr w:type="spellStart"/>
      <w:r>
        <w:t>equivalised</w:t>
      </w:r>
      <w:proofErr w:type="spellEnd"/>
      <w:r>
        <w:t xml:space="preserve"> gross income) shows that drinking is associated with 0.84 points </w:t>
      </w:r>
      <w:r w:rsidRPr="004A76A2">
        <w:t>lower</w:t>
      </w:r>
      <w:r>
        <w:rPr>
          <w:i/>
        </w:rPr>
        <w:t xml:space="preserve"> </w:t>
      </w:r>
      <w:r>
        <w:t>wellbeing for those with an income above £43k compared to those under £18.5k, keeping everything else constant</w:t>
      </w:r>
      <w:r w:rsidR="00061A80">
        <w:t>.</w:t>
      </w:r>
    </w:p>
    <w:p w14:paraId="49231687" w14:textId="77E64D77" w:rsidR="004F5A23" w:rsidRDefault="003F337A">
      <w:r>
        <w:lastRenderedPageBreak/>
        <w:t>However, note that the text above said</w:t>
      </w:r>
      <w:r w:rsidR="00061A80">
        <w:t xml:space="preserve"> that</w:t>
      </w:r>
      <w:r>
        <w:t xml:space="preserve"> </w:t>
      </w:r>
      <w:r w:rsidR="00061A80">
        <w:t>“</w:t>
      </w:r>
      <w:r w:rsidRPr="00061A80">
        <w:rPr>
          <w:i/>
        </w:rPr>
        <w:t>drinking made most difference to the happiness of younger people (averaging across different types of drinking occasions, alcohol raised their happiness by 7.3 points), and least happiness to the oldest (3.0 points).</w:t>
      </w:r>
      <w:r>
        <w:t xml:space="preserve">”  This averaging across different types of drinking occasions is done by using </w:t>
      </w:r>
      <w:r w:rsidR="008E2F2B">
        <w:t xml:space="preserve">average marginal effects </w:t>
      </w:r>
      <w:r>
        <w:t>(</w:t>
      </w:r>
      <w:r w:rsidR="008E2F2B">
        <w:t>rather than regression coefficients</w:t>
      </w:r>
      <w:r>
        <w:t xml:space="preserve">) based on the model above.  The results for the </w:t>
      </w:r>
      <w:r w:rsidR="00061A80">
        <w:t xml:space="preserve">variable in </w:t>
      </w:r>
      <w:r>
        <w:t xml:space="preserve">the text (age) </w:t>
      </w:r>
      <w:r w:rsidR="00895E8E">
        <w:t xml:space="preserve">are shown in </w:t>
      </w:r>
      <w:r w:rsidR="00905CF7">
        <w:t>Table S</w:t>
      </w:r>
      <w:r w:rsidR="00B30A15">
        <w:t xml:space="preserve">14 </w:t>
      </w:r>
      <w:r w:rsidR="00895E8E">
        <w:t>below:</w:t>
      </w:r>
    </w:p>
    <w:p w14:paraId="423C08C4" w14:textId="10506DD7" w:rsidR="00895E8E" w:rsidRPr="00895E8E" w:rsidRDefault="00905CF7" w:rsidP="00895E8E">
      <w:pPr>
        <w:pStyle w:val="Caption"/>
        <w:keepNext/>
        <w:rPr>
          <w:b w:val="0"/>
          <w:u w:val="none"/>
        </w:rPr>
      </w:pPr>
      <w:r>
        <w:t>Table S</w:t>
      </w:r>
      <w:r w:rsidR="007E3D70">
        <w:fldChar w:fldCharType="begin"/>
      </w:r>
      <w:r w:rsidR="007E3D70">
        <w:instrText xml:space="preserve"> SEQ Table \* ARABIC </w:instrText>
      </w:r>
      <w:r w:rsidR="007E3D70">
        <w:fldChar w:fldCharType="separate"/>
      </w:r>
      <w:r w:rsidR="00042574">
        <w:rPr>
          <w:noProof/>
        </w:rPr>
        <w:t>15</w:t>
      </w:r>
      <w:r w:rsidR="007E3D70">
        <w:rPr>
          <w:noProof/>
        </w:rPr>
        <w:fldChar w:fldCharType="end"/>
      </w:r>
      <w:r w:rsidR="00895E8E">
        <w:t xml:space="preserve">: </w:t>
      </w:r>
      <w:r w:rsidR="00582B1B">
        <w:t xml:space="preserve">Association </w:t>
      </w:r>
      <w:r w:rsidR="00895E8E">
        <w:t xml:space="preserve">of alcohol </w:t>
      </w:r>
      <w:r w:rsidR="00582B1B">
        <w:t xml:space="preserve">with </w:t>
      </w:r>
      <w:r w:rsidR="00895E8E">
        <w:t xml:space="preserve">happiness (0-100 scale) </w:t>
      </w:r>
      <w:r w:rsidR="00BA5D1D">
        <w:t xml:space="preserve">for </w:t>
      </w:r>
      <w:r w:rsidR="003F337A">
        <w:t xml:space="preserve">respondents of different ages </w:t>
      </w:r>
      <w:r w:rsidR="00BA5D1D">
        <w:rPr>
          <w:b w:val="0"/>
          <w:u w:val="none"/>
        </w:rPr>
        <w:t>(</w:t>
      </w:r>
      <w:r w:rsidR="00895E8E">
        <w:rPr>
          <w:b w:val="0"/>
          <w:u w:val="none"/>
        </w:rPr>
        <w:t>average marginal effects based on the model in the preceding table)</w:t>
      </w:r>
    </w:p>
    <w:tbl>
      <w:tblPr>
        <w:tblW w:w="3332" w:type="dxa"/>
        <w:jc w:val="center"/>
        <w:tblLook w:val="04A0" w:firstRow="1" w:lastRow="0" w:firstColumn="1" w:lastColumn="0" w:noHBand="0" w:noVBand="1"/>
      </w:tblPr>
      <w:tblGrid>
        <w:gridCol w:w="1696"/>
        <w:gridCol w:w="1636"/>
      </w:tblGrid>
      <w:tr w:rsidR="00895E8E" w:rsidRPr="00895E8E" w14:paraId="42650181"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687B05ED" w14:textId="78927B36" w:rsidR="00895E8E" w:rsidRPr="00895E8E" w:rsidRDefault="003F337A" w:rsidP="00895E8E">
            <w:pPr>
              <w:spacing w:after="0" w:line="240" w:lineRule="auto"/>
              <w:rPr>
                <w:rFonts w:eastAsia="Times New Roman" w:cs="Times New Roman"/>
                <w:b/>
                <w:bCs/>
                <w:i/>
                <w:iCs/>
                <w:sz w:val="20"/>
                <w:szCs w:val="20"/>
                <w:lang w:eastAsia="en-GB" w:bidi="ar-SA"/>
              </w:rPr>
            </w:pPr>
            <w:r>
              <w:rPr>
                <w:rFonts w:eastAsia="Times New Roman" w:cs="Times New Roman"/>
                <w:b/>
                <w:bCs/>
                <w:i/>
                <w:iCs/>
                <w:sz w:val="20"/>
                <w:szCs w:val="20"/>
                <w:lang w:eastAsia="en-GB" w:bidi="ar-SA"/>
              </w:rPr>
              <w:t>A</w:t>
            </w:r>
            <w:r w:rsidR="00895E8E" w:rsidRPr="00895E8E">
              <w:rPr>
                <w:rFonts w:eastAsia="Times New Roman" w:cs="Times New Roman"/>
                <w:b/>
                <w:bCs/>
                <w:i/>
                <w:iCs/>
                <w:sz w:val="20"/>
                <w:szCs w:val="20"/>
                <w:lang w:eastAsia="en-GB" w:bidi="ar-SA"/>
              </w:rPr>
              <w:t>ge group</w:t>
            </w:r>
          </w:p>
        </w:tc>
        <w:tc>
          <w:tcPr>
            <w:tcW w:w="1636" w:type="dxa"/>
            <w:tcBorders>
              <w:top w:val="nil"/>
              <w:left w:val="nil"/>
              <w:bottom w:val="nil"/>
              <w:right w:val="nil"/>
            </w:tcBorders>
            <w:shd w:val="clear" w:color="auto" w:fill="auto"/>
            <w:noWrap/>
            <w:vAlign w:val="bottom"/>
            <w:hideMark/>
          </w:tcPr>
          <w:p w14:paraId="529F3FF2" w14:textId="77777777" w:rsidR="00895E8E" w:rsidRPr="00895E8E" w:rsidRDefault="00895E8E" w:rsidP="00895E8E">
            <w:pPr>
              <w:spacing w:after="0" w:line="240" w:lineRule="auto"/>
              <w:rPr>
                <w:rFonts w:eastAsia="Times New Roman" w:cs="Times New Roman"/>
                <w:b/>
                <w:bCs/>
                <w:i/>
                <w:iCs/>
                <w:sz w:val="20"/>
                <w:szCs w:val="20"/>
                <w:lang w:eastAsia="en-GB" w:bidi="ar-SA"/>
              </w:rPr>
            </w:pPr>
          </w:p>
        </w:tc>
      </w:tr>
      <w:tr w:rsidR="00895E8E" w:rsidRPr="00895E8E" w14:paraId="56CB2965"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37F77C7E" w14:textId="77777777" w:rsidR="00895E8E" w:rsidRPr="00895E8E" w:rsidRDefault="00895E8E" w:rsidP="00895E8E">
            <w:pPr>
              <w:spacing w:after="0" w:line="240" w:lineRule="auto"/>
              <w:rPr>
                <w:rFonts w:eastAsia="Times New Roman" w:cs="Times New Roman"/>
                <w:color w:val="000000"/>
                <w:sz w:val="20"/>
                <w:szCs w:val="20"/>
                <w:lang w:eastAsia="en-GB" w:bidi="ar-SA"/>
              </w:rPr>
            </w:pPr>
            <w:r w:rsidRPr="00895E8E">
              <w:rPr>
                <w:rFonts w:eastAsia="Times New Roman" w:cs="Times New Roman"/>
                <w:color w:val="000000"/>
                <w:sz w:val="20"/>
                <w:szCs w:val="20"/>
                <w:lang w:eastAsia="en-GB" w:bidi="ar-SA"/>
              </w:rPr>
              <w:t>18 to 24</w:t>
            </w:r>
          </w:p>
        </w:tc>
        <w:tc>
          <w:tcPr>
            <w:tcW w:w="1636" w:type="dxa"/>
            <w:tcBorders>
              <w:top w:val="nil"/>
              <w:left w:val="nil"/>
              <w:bottom w:val="nil"/>
              <w:right w:val="nil"/>
            </w:tcBorders>
            <w:shd w:val="clear" w:color="auto" w:fill="auto"/>
            <w:noWrap/>
            <w:vAlign w:val="bottom"/>
            <w:hideMark/>
          </w:tcPr>
          <w:p w14:paraId="2C6FC451" w14:textId="77777777" w:rsidR="00895E8E" w:rsidRPr="00895E8E" w:rsidRDefault="00895E8E" w:rsidP="00895E8E">
            <w:pPr>
              <w:spacing w:after="0" w:line="240" w:lineRule="auto"/>
              <w:jc w:val="right"/>
              <w:rPr>
                <w:rFonts w:eastAsia="Times New Roman" w:cs="Times New Roman"/>
                <w:sz w:val="20"/>
                <w:szCs w:val="20"/>
                <w:lang w:eastAsia="en-GB" w:bidi="ar-SA"/>
              </w:rPr>
            </w:pPr>
            <w:r w:rsidRPr="00895E8E">
              <w:rPr>
                <w:rFonts w:eastAsia="Times New Roman" w:cs="Times New Roman"/>
                <w:sz w:val="20"/>
                <w:szCs w:val="20"/>
                <w:lang w:eastAsia="en-GB" w:bidi="ar-SA"/>
              </w:rPr>
              <w:t>7.3</w:t>
            </w:r>
          </w:p>
        </w:tc>
      </w:tr>
      <w:tr w:rsidR="00895E8E" w:rsidRPr="00895E8E" w14:paraId="37616CA3"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4AFFFCF4" w14:textId="77777777" w:rsidR="00895E8E" w:rsidRPr="00895E8E" w:rsidRDefault="00895E8E" w:rsidP="00895E8E">
            <w:pPr>
              <w:spacing w:after="0" w:line="240" w:lineRule="auto"/>
              <w:rPr>
                <w:rFonts w:eastAsia="Times New Roman" w:cs="Times New Roman"/>
                <w:color w:val="000000"/>
                <w:sz w:val="20"/>
                <w:szCs w:val="20"/>
                <w:lang w:eastAsia="en-GB" w:bidi="ar-SA"/>
              </w:rPr>
            </w:pPr>
            <w:r w:rsidRPr="00895E8E">
              <w:rPr>
                <w:rFonts w:eastAsia="Times New Roman" w:cs="Times New Roman"/>
                <w:color w:val="000000"/>
                <w:sz w:val="20"/>
                <w:szCs w:val="20"/>
                <w:lang w:eastAsia="en-GB" w:bidi="ar-SA"/>
              </w:rPr>
              <w:t>25 to 30</w:t>
            </w:r>
          </w:p>
        </w:tc>
        <w:tc>
          <w:tcPr>
            <w:tcW w:w="1636" w:type="dxa"/>
            <w:tcBorders>
              <w:top w:val="nil"/>
              <w:left w:val="nil"/>
              <w:bottom w:val="nil"/>
              <w:right w:val="nil"/>
            </w:tcBorders>
            <w:shd w:val="clear" w:color="auto" w:fill="auto"/>
            <w:noWrap/>
            <w:vAlign w:val="bottom"/>
            <w:hideMark/>
          </w:tcPr>
          <w:p w14:paraId="599800BE" w14:textId="77777777" w:rsidR="00895E8E" w:rsidRPr="00895E8E" w:rsidRDefault="00895E8E" w:rsidP="00895E8E">
            <w:pPr>
              <w:spacing w:after="0" w:line="240" w:lineRule="auto"/>
              <w:jc w:val="right"/>
              <w:rPr>
                <w:rFonts w:eastAsia="Times New Roman" w:cs="Times New Roman"/>
                <w:sz w:val="20"/>
                <w:szCs w:val="20"/>
                <w:lang w:eastAsia="en-GB" w:bidi="ar-SA"/>
              </w:rPr>
            </w:pPr>
            <w:r w:rsidRPr="00895E8E">
              <w:rPr>
                <w:rFonts w:eastAsia="Times New Roman" w:cs="Times New Roman"/>
                <w:sz w:val="20"/>
                <w:szCs w:val="20"/>
                <w:lang w:eastAsia="en-GB" w:bidi="ar-SA"/>
              </w:rPr>
              <w:t>6.0</w:t>
            </w:r>
          </w:p>
        </w:tc>
      </w:tr>
      <w:tr w:rsidR="00895E8E" w:rsidRPr="00895E8E" w14:paraId="0A8347AC"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2F918D78" w14:textId="77777777" w:rsidR="00895E8E" w:rsidRPr="00895E8E" w:rsidRDefault="00895E8E" w:rsidP="00895E8E">
            <w:pPr>
              <w:spacing w:after="0" w:line="240" w:lineRule="auto"/>
              <w:rPr>
                <w:rFonts w:eastAsia="Times New Roman" w:cs="Times New Roman"/>
                <w:color w:val="000000"/>
                <w:sz w:val="20"/>
                <w:szCs w:val="20"/>
                <w:lang w:eastAsia="en-GB" w:bidi="ar-SA"/>
              </w:rPr>
            </w:pPr>
            <w:r w:rsidRPr="00895E8E">
              <w:rPr>
                <w:rFonts w:eastAsia="Times New Roman" w:cs="Times New Roman"/>
                <w:color w:val="000000"/>
                <w:sz w:val="20"/>
                <w:szCs w:val="20"/>
                <w:lang w:eastAsia="en-GB" w:bidi="ar-SA"/>
              </w:rPr>
              <w:t>31 to 35</w:t>
            </w:r>
          </w:p>
        </w:tc>
        <w:tc>
          <w:tcPr>
            <w:tcW w:w="1636" w:type="dxa"/>
            <w:tcBorders>
              <w:top w:val="nil"/>
              <w:left w:val="nil"/>
              <w:bottom w:val="nil"/>
              <w:right w:val="nil"/>
            </w:tcBorders>
            <w:shd w:val="clear" w:color="auto" w:fill="auto"/>
            <w:noWrap/>
            <w:vAlign w:val="bottom"/>
            <w:hideMark/>
          </w:tcPr>
          <w:p w14:paraId="7DED0FC7" w14:textId="77777777" w:rsidR="00895E8E" w:rsidRPr="00895E8E" w:rsidRDefault="00895E8E" w:rsidP="00895E8E">
            <w:pPr>
              <w:spacing w:after="0" w:line="240" w:lineRule="auto"/>
              <w:jc w:val="right"/>
              <w:rPr>
                <w:rFonts w:eastAsia="Times New Roman" w:cs="Times New Roman"/>
                <w:sz w:val="20"/>
                <w:szCs w:val="20"/>
                <w:lang w:eastAsia="en-GB" w:bidi="ar-SA"/>
              </w:rPr>
            </w:pPr>
            <w:r w:rsidRPr="00895E8E">
              <w:rPr>
                <w:rFonts w:eastAsia="Times New Roman" w:cs="Times New Roman"/>
                <w:sz w:val="20"/>
                <w:szCs w:val="20"/>
                <w:lang w:eastAsia="en-GB" w:bidi="ar-SA"/>
              </w:rPr>
              <w:t>5.4</w:t>
            </w:r>
          </w:p>
        </w:tc>
      </w:tr>
      <w:tr w:rsidR="00895E8E" w:rsidRPr="00895E8E" w14:paraId="345AE4F6"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6961470E" w14:textId="77777777" w:rsidR="00895E8E" w:rsidRPr="00895E8E" w:rsidRDefault="00895E8E" w:rsidP="00895E8E">
            <w:pPr>
              <w:spacing w:after="0" w:line="240" w:lineRule="auto"/>
              <w:rPr>
                <w:rFonts w:eastAsia="Times New Roman" w:cs="Times New Roman"/>
                <w:color w:val="000000"/>
                <w:sz w:val="20"/>
                <w:szCs w:val="20"/>
                <w:lang w:eastAsia="en-GB" w:bidi="ar-SA"/>
              </w:rPr>
            </w:pPr>
            <w:r w:rsidRPr="00895E8E">
              <w:rPr>
                <w:rFonts w:eastAsia="Times New Roman" w:cs="Times New Roman"/>
                <w:color w:val="000000"/>
                <w:sz w:val="20"/>
                <w:szCs w:val="20"/>
                <w:lang w:eastAsia="en-GB" w:bidi="ar-SA"/>
              </w:rPr>
              <w:t>36 to 40</w:t>
            </w:r>
          </w:p>
        </w:tc>
        <w:tc>
          <w:tcPr>
            <w:tcW w:w="1636" w:type="dxa"/>
            <w:tcBorders>
              <w:top w:val="nil"/>
              <w:left w:val="nil"/>
              <w:bottom w:val="nil"/>
              <w:right w:val="nil"/>
            </w:tcBorders>
            <w:shd w:val="clear" w:color="auto" w:fill="auto"/>
            <w:noWrap/>
            <w:vAlign w:val="bottom"/>
            <w:hideMark/>
          </w:tcPr>
          <w:p w14:paraId="53EFDF6B" w14:textId="77777777" w:rsidR="00895E8E" w:rsidRPr="00895E8E" w:rsidRDefault="00895E8E" w:rsidP="00895E8E">
            <w:pPr>
              <w:spacing w:after="0" w:line="240" w:lineRule="auto"/>
              <w:jc w:val="right"/>
              <w:rPr>
                <w:rFonts w:eastAsia="Times New Roman" w:cs="Times New Roman"/>
                <w:sz w:val="20"/>
                <w:szCs w:val="20"/>
                <w:lang w:eastAsia="en-GB" w:bidi="ar-SA"/>
              </w:rPr>
            </w:pPr>
            <w:r w:rsidRPr="00895E8E">
              <w:rPr>
                <w:rFonts w:eastAsia="Times New Roman" w:cs="Times New Roman"/>
                <w:sz w:val="20"/>
                <w:szCs w:val="20"/>
                <w:lang w:eastAsia="en-GB" w:bidi="ar-SA"/>
              </w:rPr>
              <w:t>4.5</w:t>
            </w:r>
          </w:p>
        </w:tc>
      </w:tr>
      <w:tr w:rsidR="00895E8E" w:rsidRPr="00895E8E" w14:paraId="1B70C621"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1E0E8A16" w14:textId="77777777" w:rsidR="00895E8E" w:rsidRPr="00895E8E" w:rsidRDefault="00895E8E" w:rsidP="00895E8E">
            <w:pPr>
              <w:spacing w:after="0" w:line="240" w:lineRule="auto"/>
              <w:rPr>
                <w:rFonts w:eastAsia="Times New Roman" w:cs="Times New Roman"/>
                <w:color w:val="000000"/>
                <w:sz w:val="20"/>
                <w:szCs w:val="20"/>
                <w:lang w:eastAsia="en-GB" w:bidi="ar-SA"/>
              </w:rPr>
            </w:pPr>
            <w:r w:rsidRPr="00895E8E">
              <w:rPr>
                <w:rFonts w:eastAsia="Times New Roman" w:cs="Times New Roman"/>
                <w:color w:val="000000"/>
                <w:sz w:val="20"/>
                <w:szCs w:val="20"/>
                <w:lang w:eastAsia="en-GB" w:bidi="ar-SA"/>
              </w:rPr>
              <w:t>41 to 50</w:t>
            </w:r>
          </w:p>
        </w:tc>
        <w:tc>
          <w:tcPr>
            <w:tcW w:w="1636" w:type="dxa"/>
            <w:tcBorders>
              <w:top w:val="nil"/>
              <w:left w:val="nil"/>
              <w:bottom w:val="nil"/>
              <w:right w:val="nil"/>
            </w:tcBorders>
            <w:shd w:val="clear" w:color="auto" w:fill="auto"/>
            <w:noWrap/>
            <w:vAlign w:val="bottom"/>
            <w:hideMark/>
          </w:tcPr>
          <w:p w14:paraId="2ED423DE" w14:textId="77777777" w:rsidR="00895E8E" w:rsidRPr="00895E8E" w:rsidRDefault="00895E8E" w:rsidP="00895E8E">
            <w:pPr>
              <w:spacing w:after="0" w:line="240" w:lineRule="auto"/>
              <w:jc w:val="right"/>
              <w:rPr>
                <w:rFonts w:eastAsia="Times New Roman" w:cs="Times New Roman"/>
                <w:sz w:val="20"/>
                <w:szCs w:val="20"/>
                <w:lang w:eastAsia="en-GB" w:bidi="ar-SA"/>
              </w:rPr>
            </w:pPr>
            <w:r w:rsidRPr="00895E8E">
              <w:rPr>
                <w:rFonts w:eastAsia="Times New Roman" w:cs="Times New Roman"/>
                <w:sz w:val="20"/>
                <w:szCs w:val="20"/>
                <w:lang w:eastAsia="en-GB" w:bidi="ar-SA"/>
              </w:rPr>
              <w:t>3.8</w:t>
            </w:r>
          </w:p>
        </w:tc>
      </w:tr>
      <w:tr w:rsidR="00895E8E" w:rsidRPr="00895E8E" w14:paraId="3415D57A" w14:textId="77777777" w:rsidTr="00895E8E">
        <w:trPr>
          <w:trHeight w:val="288"/>
          <w:jc w:val="center"/>
        </w:trPr>
        <w:tc>
          <w:tcPr>
            <w:tcW w:w="1696" w:type="dxa"/>
            <w:tcBorders>
              <w:top w:val="nil"/>
              <w:left w:val="nil"/>
              <w:bottom w:val="nil"/>
              <w:right w:val="nil"/>
            </w:tcBorders>
            <w:shd w:val="clear" w:color="auto" w:fill="auto"/>
            <w:noWrap/>
            <w:vAlign w:val="bottom"/>
            <w:hideMark/>
          </w:tcPr>
          <w:p w14:paraId="506DA898" w14:textId="77777777" w:rsidR="00895E8E" w:rsidRPr="00895E8E" w:rsidRDefault="00895E8E" w:rsidP="00895E8E">
            <w:pPr>
              <w:spacing w:after="0" w:line="240" w:lineRule="auto"/>
              <w:rPr>
                <w:rFonts w:eastAsia="Times New Roman" w:cs="Times New Roman"/>
                <w:color w:val="000000"/>
                <w:sz w:val="20"/>
                <w:szCs w:val="20"/>
                <w:lang w:eastAsia="en-GB" w:bidi="ar-SA"/>
              </w:rPr>
            </w:pPr>
            <w:r w:rsidRPr="00895E8E">
              <w:rPr>
                <w:rFonts w:eastAsia="Times New Roman" w:cs="Times New Roman"/>
                <w:color w:val="000000"/>
                <w:sz w:val="20"/>
                <w:szCs w:val="20"/>
                <w:lang w:eastAsia="en-GB" w:bidi="ar-SA"/>
              </w:rPr>
              <w:t>51+</w:t>
            </w:r>
          </w:p>
        </w:tc>
        <w:tc>
          <w:tcPr>
            <w:tcW w:w="1636" w:type="dxa"/>
            <w:tcBorders>
              <w:top w:val="nil"/>
              <w:left w:val="nil"/>
              <w:bottom w:val="nil"/>
              <w:right w:val="nil"/>
            </w:tcBorders>
            <w:shd w:val="clear" w:color="auto" w:fill="auto"/>
            <w:noWrap/>
            <w:vAlign w:val="bottom"/>
            <w:hideMark/>
          </w:tcPr>
          <w:p w14:paraId="19E9A96F" w14:textId="77777777" w:rsidR="00895E8E" w:rsidRPr="00895E8E" w:rsidRDefault="00895E8E" w:rsidP="00895E8E">
            <w:pPr>
              <w:spacing w:after="0" w:line="240" w:lineRule="auto"/>
              <w:jc w:val="right"/>
              <w:rPr>
                <w:rFonts w:eastAsia="Times New Roman" w:cs="Times New Roman"/>
                <w:sz w:val="20"/>
                <w:szCs w:val="20"/>
                <w:lang w:eastAsia="en-GB" w:bidi="ar-SA"/>
              </w:rPr>
            </w:pPr>
            <w:r w:rsidRPr="00895E8E">
              <w:rPr>
                <w:rFonts w:eastAsia="Times New Roman" w:cs="Times New Roman"/>
                <w:sz w:val="20"/>
                <w:szCs w:val="20"/>
                <w:lang w:eastAsia="en-GB" w:bidi="ar-SA"/>
              </w:rPr>
              <w:t>3.0</w:t>
            </w:r>
          </w:p>
        </w:tc>
      </w:tr>
    </w:tbl>
    <w:p w14:paraId="558D3A99" w14:textId="77777777" w:rsidR="00895E8E" w:rsidRDefault="00895E8E" w:rsidP="00CC4EAF"/>
    <w:p w14:paraId="4E25D881" w14:textId="77777777" w:rsidR="00CC4EAF" w:rsidRDefault="00CC4EAF" w:rsidP="00EF3F55">
      <w:pPr>
        <w:pStyle w:val="Heading4"/>
      </w:pPr>
      <w:r>
        <w:t>Sensitivity analyses – hangover analysis</w:t>
      </w:r>
    </w:p>
    <w:p w14:paraId="0CDD833B" w14:textId="77777777" w:rsidR="00002F2A" w:rsidRDefault="005548DD" w:rsidP="005548DD">
      <w:r>
        <w:t xml:space="preserve">The main text mentions that a sensitivity analysis tested for ‘hangover effects’ – that is, whether drinking alcohol on an evening (after 6pm) has an impact on people’s happiness the following morning (before midday).  The results are shown in the </w:t>
      </w:r>
      <w:r w:rsidR="00905CF7">
        <w:t>Table S</w:t>
      </w:r>
      <w:r w:rsidR="00B30A15">
        <w:t xml:space="preserve">15 </w:t>
      </w:r>
      <w:r>
        <w:t xml:space="preserve">below.  </w:t>
      </w:r>
    </w:p>
    <w:p w14:paraId="15D39E75" w14:textId="5A92A000" w:rsidR="00B30A15" w:rsidRDefault="005548DD" w:rsidP="005548DD">
      <w:r>
        <w:t xml:space="preserve">As the main text states, there is little sign of any hangover effect after </w:t>
      </w:r>
      <w:r w:rsidR="00C2168D">
        <w:t>we control for people’s other activities the previous evening</w:t>
      </w:r>
      <w:r>
        <w:t xml:space="preserve"> (Models 2-5): indeed, there appears to be a slightly </w:t>
      </w:r>
      <w:r>
        <w:rPr>
          <w:i/>
        </w:rPr>
        <w:t>positive</w:t>
      </w:r>
      <w:r>
        <w:t xml:space="preserve"> association of past-evening drinking with happiness among younger people, although this is small.  However, when we look at people’s self-reported levels of being ‘awake’ (rather than ‘happy’), then we do find a hangover effect (Model 6): people report being 1.29 points less awake (on a 0-100 scale) the morning after drinking.  </w:t>
      </w:r>
      <w:r w:rsidR="00002F2A">
        <w:t>T</w:t>
      </w:r>
      <w:r>
        <w:t xml:space="preserve">his fits the prior literature, where there is little evidence of hangover effects on mood, but greater evidence of hangover effects on fatigue and performance </w:t>
      </w:r>
      <w:r w:rsidR="00905CF7">
        <w:fldChar w:fldCharType="begin"/>
      </w:r>
      <w:r w:rsidR="009F3C5B">
        <w:instrText xml:space="preserve"> ADDIN EN.CITE &lt;EndNote&gt;&lt;Cite&gt;&lt;Author&gt;McKinney&lt;/Author&gt;&lt;Year&gt;2010&lt;/Year&gt;&lt;RecNum&gt;2213&lt;/RecNum&gt;&lt;DisplayText&gt;(McKinney, 2010)&lt;/DisplayText&gt;&lt;record&gt;&lt;rec-number&gt;2213&lt;/rec-number&gt;&lt;foreign-keys&gt;&lt;key app="EN" db-id="sttprxrp6925duet9e6pf2zo2drwvda5wf02" timestamp="1406212148"&gt;2213&lt;/key&gt;&lt;/foreign-keys&gt;&lt;ref-type name="Journal Article"&gt;17&lt;/ref-type&gt;&lt;contributors&gt;&lt;authors&gt;&lt;author&gt;Adele McKinney&lt;/author&gt;&lt;/authors&gt;&lt;/contributors&gt;&lt;titles&gt;&lt;title&gt;A Review of the Next Day Effects of Alcohol on Subjective Mood Ratings&lt;/title&gt;&lt;secondary-title&gt;Current Drug Abuse Reviews&lt;/secondary-title&gt;&lt;/titles&gt;&lt;periodical&gt;&lt;full-title&gt;Current Drug Abuse Reviews&lt;/full-title&gt;&lt;/periodical&gt;&lt;pages&gt;88-91&lt;/pages&gt;&lt;volume&gt;3&lt;/volume&gt;&lt;number&gt;2&lt;/number&gt;&lt;dates&gt;&lt;year&gt;2010&lt;/year&gt;&lt;/dates&gt;&lt;urls&gt;&lt;/urls&gt;&lt;/record&gt;&lt;/Cite&gt;&lt;/EndNote&gt;</w:instrText>
      </w:r>
      <w:r w:rsidR="00905CF7">
        <w:fldChar w:fldCharType="separate"/>
      </w:r>
      <w:r w:rsidR="009F3C5B">
        <w:rPr>
          <w:noProof/>
        </w:rPr>
        <w:t>(McKinney, 2010)</w:t>
      </w:r>
      <w:r w:rsidR="00905CF7">
        <w:fldChar w:fldCharType="end"/>
      </w:r>
      <w:r>
        <w:t>.</w:t>
      </w:r>
    </w:p>
    <w:p w14:paraId="182CA7C2" w14:textId="77777777" w:rsidR="00B30A15" w:rsidRDefault="00B30A15">
      <w:pPr>
        <w:spacing w:after="160" w:line="259" w:lineRule="auto"/>
      </w:pPr>
      <w:r>
        <w:br w:type="page"/>
      </w:r>
    </w:p>
    <w:p w14:paraId="2D66B14C" w14:textId="268DC9F8" w:rsidR="005548DD" w:rsidRDefault="00905CF7" w:rsidP="005548DD">
      <w:pPr>
        <w:pStyle w:val="Caption"/>
        <w:keepNext/>
      </w:pPr>
      <w:r>
        <w:lastRenderedPageBreak/>
        <w:t>Table S</w:t>
      </w:r>
      <w:r w:rsidR="007E3D70">
        <w:fldChar w:fldCharType="begin"/>
      </w:r>
      <w:r w:rsidR="007E3D70">
        <w:instrText xml:space="preserve"> SEQ Table \* ARABIC </w:instrText>
      </w:r>
      <w:r w:rsidR="007E3D70">
        <w:fldChar w:fldCharType="separate"/>
      </w:r>
      <w:r w:rsidR="00042574">
        <w:rPr>
          <w:noProof/>
        </w:rPr>
        <w:t>16</w:t>
      </w:r>
      <w:r w:rsidR="007E3D70">
        <w:rPr>
          <w:noProof/>
        </w:rPr>
        <w:fldChar w:fldCharType="end"/>
      </w:r>
      <w:r w:rsidR="005548DD">
        <w:t xml:space="preserve">: Regression of happiness (Models 1-5) / </w:t>
      </w:r>
      <w:proofErr w:type="spellStart"/>
      <w:r w:rsidR="005548DD">
        <w:t>awakeness</w:t>
      </w:r>
      <w:proofErr w:type="spellEnd"/>
      <w:r w:rsidR="005548DD">
        <w:t xml:space="preserve"> (Model 6) [both on 0-100 scale] on drinking alcohol </w:t>
      </w:r>
      <w:r w:rsidR="00B30A15">
        <w:t xml:space="preserve">on </w:t>
      </w:r>
      <w:r w:rsidR="005548DD">
        <w:t xml:space="preserve">the previous </w:t>
      </w:r>
      <w:r w:rsidR="00B30A15">
        <w:t>evening</w:t>
      </w:r>
    </w:p>
    <w:tbl>
      <w:tblPr>
        <w:tblW w:w="9132" w:type="dxa"/>
        <w:tblLook w:val="04A0" w:firstRow="1" w:lastRow="0" w:firstColumn="1" w:lastColumn="0" w:noHBand="0" w:noVBand="1"/>
      </w:tblPr>
      <w:tblGrid>
        <w:gridCol w:w="2844"/>
        <w:gridCol w:w="953"/>
        <w:gridCol w:w="1166"/>
        <w:gridCol w:w="953"/>
        <w:gridCol w:w="953"/>
        <w:gridCol w:w="1310"/>
        <w:gridCol w:w="953"/>
      </w:tblGrid>
      <w:tr w:rsidR="005548DD" w:rsidRPr="00B30A15" w14:paraId="2BE84797"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6958CECD"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 </w:t>
            </w:r>
          </w:p>
        </w:tc>
        <w:tc>
          <w:tcPr>
            <w:tcW w:w="953" w:type="dxa"/>
            <w:tcBorders>
              <w:top w:val="nil"/>
              <w:left w:val="nil"/>
              <w:bottom w:val="nil"/>
              <w:right w:val="nil"/>
            </w:tcBorders>
            <w:shd w:val="clear" w:color="auto" w:fill="auto"/>
            <w:noWrap/>
            <w:vAlign w:val="center"/>
            <w:hideMark/>
          </w:tcPr>
          <w:p w14:paraId="0F028709"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Model 1</w:t>
            </w:r>
          </w:p>
        </w:tc>
        <w:tc>
          <w:tcPr>
            <w:tcW w:w="1166" w:type="dxa"/>
            <w:tcBorders>
              <w:top w:val="nil"/>
              <w:left w:val="nil"/>
              <w:bottom w:val="nil"/>
              <w:right w:val="nil"/>
            </w:tcBorders>
            <w:shd w:val="clear" w:color="auto" w:fill="auto"/>
            <w:noWrap/>
            <w:vAlign w:val="center"/>
            <w:hideMark/>
          </w:tcPr>
          <w:p w14:paraId="6F0321B5"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Model 2</w:t>
            </w:r>
          </w:p>
        </w:tc>
        <w:tc>
          <w:tcPr>
            <w:tcW w:w="953" w:type="dxa"/>
            <w:tcBorders>
              <w:top w:val="nil"/>
              <w:left w:val="nil"/>
              <w:bottom w:val="nil"/>
              <w:right w:val="single" w:sz="4" w:space="0" w:color="auto"/>
            </w:tcBorders>
            <w:shd w:val="clear" w:color="auto" w:fill="auto"/>
            <w:noWrap/>
            <w:vAlign w:val="center"/>
            <w:hideMark/>
          </w:tcPr>
          <w:p w14:paraId="66311ADB"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Model 3</w:t>
            </w:r>
          </w:p>
        </w:tc>
        <w:tc>
          <w:tcPr>
            <w:tcW w:w="953" w:type="dxa"/>
            <w:tcBorders>
              <w:top w:val="nil"/>
              <w:left w:val="nil"/>
              <w:bottom w:val="nil"/>
              <w:right w:val="nil"/>
            </w:tcBorders>
            <w:shd w:val="clear" w:color="auto" w:fill="auto"/>
            <w:noWrap/>
            <w:vAlign w:val="center"/>
            <w:hideMark/>
          </w:tcPr>
          <w:p w14:paraId="04E03860"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Model 4</w:t>
            </w:r>
          </w:p>
        </w:tc>
        <w:tc>
          <w:tcPr>
            <w:tcW w:w="1310" w:type="dxa"/>
            <w:tcBorders>
              <w:top w:val="nil"/>
              <w:left w:val="nil"/>
              <w:bottom w:val="nil"/>
              <w:right w:val="single" w:sz="4" w:space="0" w:color="auto"/>
            </w:tcBorders>
            <w:shd w:val="clear" w:color="auto" w:fill="auto"/>
            <w:noWrap/>
            <w:vAlign w:val="center"/>
            <w:hideMark/>
          </w:tcPr>
          <w:p w14:paraId="28DF752C"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Model 5</w:t>
            </w:r>
          </w:p>
        </w:tc>
        <w:tc>
          <w:tcPr>
            <w:tcW w:w="953" w:type="dxa"/>
            <w:tcBorders>
              <w:top w:val="nil"/>
              <w:left w:val="nil"/>
              <w:bottom w:val="nil"/>
              <w:right w:val="nil"/>
            </w:tcBorders>
            <w:shd w:val="clear" w:color="auto" w:fill="auto"/>
            <w:noWrap/>
            <w:vAlign w:val="center"/>
            <w:hideMark/>
          </w:tcPr>
          <w:p w14:paraId="1F9ED89A"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Model 6</w:t>
            </w:r>
          </w:p>
        </w:tc>
      </w:tr>
      <w:tr w:rsidR="005548DD" w:rsidRPr="00B30A15" w14:paraId="02724B66"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090F35D0"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 </w:t>
            </w:r>
          </w:p>
        </w:tc>
        <w:tc>
          <w:tcPr>
            <w:tcW w:w="953" w:type="dxa"/>
            <w:tcBorders>
              <w:top w:val="nil"/>
              <w:left w:val="nil"/>
              <w:bottom w:val="nil"/>
              <w:right w:val="nil"/>
            </w:tcBorders>
            <w:shd w:val="clear" w:color="auto" w:fill="auto"/>
            <w:noWrap/>
            <w:vAlign w:val="center"/>
            <w:hideMark/>
          </w:tcPr>
          <w:p w14:paraId="27902AC1"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166" w:type="dxa"/>
            <w:tcBorders>
              <w:top w:val="nil"/>
              <w:left w:val="nil"/>
              <w:bottom w:val="nil"/>
              <w:right w:val="nil"/>
            </w:tcBorders>
            <w:shd w:val="clear" w:color="auto" w:fill="auto"/>
            <w:noWrap/>
            <w:vAlign w:val="center"/>
            <w:hideMark/>
          </w:tcPr>
          <w:p w14:paraId="60C4FECF"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953" w:type="dxa"/>
            <w:tcBorders>
              <w:top w:val="nil"/>
              <w:left w:val="nil"/>
              <w:bottom w:val="nil"/>
              <w:right w:val="single" w:sz="4" w:space="0" w:color="auto"/>
            </w:tcBorders>
            <w:shd w:val="clear" w:color="auto" w:fill="auto"/>
            <w:noWrap/>
            <w:vAlign w:val="center"/>
            <w:hideMark/>
          </w:tcPr>
          <w:p w14:paraId="00703D18"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953" w:type="dxa"/>
            <w:tcBorders>
              <w:top w:val="nil"/>
              <w:left w:val="nil"/>
              <w:bottom w:val="nil"/>
              <w:right w:val="nil"/>
            </w:tcBorders>
            <w:shd w:val="clear" w:color="auto" w:fill="auto"/>
            <w:noWrap/>
            <w:vAlign w:val="center"/>
            <w:hideMark/>
          </w:tcPr>
          <w:p w14:paraId="6CE478CA"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1310" w:type="dxa"/>
            <w:tcBorders>
              <w:top w:val="nil"/>
              <w:left w:val="nil"/>
              <w:bottom w:val="nil"/>
              <w:right w:val="single" w:sz="4" w:space="0" w:color="auto"/>
            </w:tcBorders>
            <w:shd w:val="clear" w:color="auto" w:fill="auto"/>
            <w:noWrap/>
            <w:vAlign w:val="center"/>
            <w:hideMark/>
          </w:tcPr>
          <w:p w14:paraId="13FACAA2"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c>
          <w:tcPr>
            <w:tcW w:w="953" w:type="dxa"/>
            <w:tcBorders>
              <w:top w:val="nil"/>
              <w:left w:val="nil"/>
              <w:bottom w:val="nil"/>
              <w:right w:val="nil"/>
            </w:tcBorders>
            <w:shd w:val="clear" w:color="auto" w:fill="auto"/>
            <w:noWrap/>
            <w:vAlign w:val="center"/>
            <w:hideMark/>
          </w:tcPr>
          <w:p w14:paraId="173C616D" w14:textId="77777777" w:rsidR="005548DD" w:rsidRPr="00B30A15" w:rsidRDefault="005548DD" w:rsidP="005548DD">
            <w:pPr>
              <w:spacing w:after="0" w:line="240" w:lineRule="auto"/>
              <w:rPr>
                <w:rFonts w:eastAsia="Times New Roman" w:cs="Times New Roman"/>
                <w:sz w:val="20"/>
                <w:szCs w:val="20"/>
                <w:lang w:eastAsia="en-GB" w:bidi="ar-SA"/>
              </w:rPr>
            </w:pPr>
            <w:r w:rsidRPr="00B30A15">
              <w:rPr>
                <w:rFonts w:eastAsia="Times New Roman" w:cs="Times New Roman"/>
                <w:sz w:val="20"/>
                <w:szCs w:val="20"/>
                <w:lang w:eastAsia="en-GB" w:bidi="ar-SA"/>
              </w:rPr>
              <w:t>FE</w:t>
            </w:r>
          </w:p>
        </w:tc>
      </w:tr>
      <w:tr w:rsidR="005548DD" w:rsidRPr="00B30A15" w14:paraId="69701933" w14:textId="77777777" w:rsidTr="00B30A15">
        <w:trPr>
          <w:trHeight w:val="288"/>
        </w:trPr>
        <w:tc>
          <w:tcPr>
            <w:tcW w:w="2844" w:type="dxa"/>
            <w:tcBorders>
              <w:top w:val="nil"/>
              <w:left w:val="nil"/>
              <w:bottom w:val="single" w:sz="4" w:space="0" w:color="auto"/>
              <w:right w:val="single" w:sz="4" w:space="0" w:color="auto"/>
            </w:tcBorders>
            <w:shd w:val="clear" w:color="auto" w:fill="auto"/>
            <w:noWrap/>
            <w:vAlign w:val="center"/>
            <w:hideMark/>
          </w:tcPr>
          <w:p w14:paraId="75C32F64"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single" w:sz="4" w:space="0" w:color="auto"/>
              <w:right w:val="nil"/>
            </w:tcBorders>
            <w:shd w:val="clear" w:color="auto" w:fill="auto"/>
            <w:noWrap/>
            <w:vAlign w:val="center"/>
            <w:hideMark/>
          </w:tcPr>
          <w:p w14:paraId="5BFDF708"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Initial</w:t>
            </w:r>
          </w:p>
        </w:tc>
        <w:tc>
          <w:tcPr>
            <w:tcW w:w="1166" w:type="dxa"/>
            <w:tcBorders>
              <w:top w:val="nil"/>
              <w:left w:val="nil"/>
              <w:bottom w:val="single" w:sz="4" w:space="0" w:color="auto"/>
              <w:right w:val="nil"/>
            </w:tcBorders>
            <w:shd w:val="clear" w:color="auto" w:fill="auto"/>
            <w:noWrap/>
            <w:vAlign w:val="center"/>
            <w:hideMark/>
          </w:tcPr>
          <w:p w14:paraId="38FAC772"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Further controls</w:t>
            </w:r>
          </w:p>
        </w:tc>
        <w:tc>
          <w:tcPr>
            <w:tcW w:w="953" w:type="dxa"/>
            <w:tcBorders>
              <w:top w:val="nil"/>
              <w:left w:val="nil"/>
              <w:bottom w:val="single" w:sz="4" w:space="0" w:color="auto"/>
              <w:right w:val="single" w:sz="4" w:space="0" w:color="auto"/>
            </w:tcBorders>
            <w:shd w:val="clear" w:color="auto" w:fill="auto"/>
            <w:noWrap/>
            <w:vAlign w:val="center"/>
            <w:hideMark/>
          </w:tcPr>
          <w:p w14:paraId="07C23C94"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By age</w:t>
            </w:r>
          </w:p>
        </w:tc>
        <w:tc>
          <w:tcPr>
            <w:tcW w:w="953" w:type="dxa"/>
            <w:tcBorders>
              <w:top w:val="nil"/>
              <w:left w:val="nil"/>
              <w:bottom w:val="single" w:sz="4" w:space="0" w:color="auto"/>
              <w:right w:val="nil"/>
            </w:tcBorders>
            <w:shd w:val="clear" w:color="auto" w:fill="auto"/>
            <w:noWrap/>
            <w:vAlign w:val="center"/>
            <w:hideMark/>
          </w:tcPr>
          <w:p w14:paraId="419ABD47"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Initial</w:t>
            </w:r>
          </w:p>
        </w:tc>
        <w:tc>
          <w:tcPr>
            <w:tcW w:w="1310" w:type="dxa"/>
            <w:tcBorders>
              <w:top w:val="nil"/>
              <w:left w:val="nil"/>
              <w:bottom w:val="single" w:sz="4" w:space="0" w:color="auto"/>
              <w:right w:val="single" w:sz="4" w:space="0" w:color="auto"/>
            </w:tcBorders>
            <w:shd w:val="clear" w:color="auto" w:fill="auto"/>
            <w:noWrap/>
            <w:vAlign w:val="center"/>
            <w:hideMark/>
          </w:tcPr>
          <w:p w14:paraId="685C1984"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Lagged happiness</w:t>
            </w:r>
          </w:p>
        </w:tc>
        <w:tc>
          <w:tcPr>
            <w:tcW w:w="953" w:type="dxa"/>
            <w:tcBorders>
              <w:top w:val="nil"/>
              <w:left w:val="nil"/>
              <w:bottom w:val="single" w:sz="4" w:space="0" w:color="auto"/>
              <w:right w:val="nil"/>
            </w:tcBorders>
            <w:shd w:val="clear" w:color="auto" w:fill="auto"/>
            <w:noWrap/>
            <w:vAlign w:val="center"/>
            <w:hideMark/>
          </w:tcPr>
          <w:p w14:paraId="304BDD28" w14:textId="4B8EB3C3" w:rsidR="005548DD" w:rsidRPr="00B30A15" w:rsidRDefault="00B30A15" w:rsidP="005548DD">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Outcome =</w:t>
            </w:r>
            <w:r w:rsidR="005548DD" w:rsidRPr="00B30A15">
              <w:rPr>
                <w:rFonts w:eastAsia="Times New Roman" w:cs="Times New Roman"/>
                <w:b/>
                <w:i/>
                <w:color w:val="000000"/>
                <w:sz w:val="20"/>
                <w:szCs w:val="20"/>
                <w:lang w:eastAsia="en-GB" w:bidi="ar-SA"/>
              </w:rPr>
              <w:t>Awake</w:t>
            </w:r>
          </w:p>
        </w:tc>
      </w:tr>
      <w:tr w:rsidR="005548DD" w:rsidRPr="00B30A15" w14:paraId="15311136" w14:textId="77777777" w:rsidTr="00B30A15">
        <w:trPr>
          <w:trHeight w:val="288"/>
        </w:trPr>
        <w:tc>
          <w:tcPr>
            <w:tcW w:w="2844" w:type="dxa"/>
            <w:tcBorders>
              <w:top w:val="single" w:sz="4" w:space="0" w:color="auto"/>
              <w:left w:val="nil"/>
              <w:bottom w:val="single" w:sz="4" w:space="0" w:color="auto"/>
              <w:right w:val="single" w:sz="4" w:space="0" w:color="auto"/>
            </w:tcBorders>
            <w:shd w:val="clear" w:color="auto" w:fill="auto"/>
            <w:noWrap/>
            <w:vAlign w:val="center"/>
            <w:hideMark/>
          </w:tcPr>
          <w:p w14:paraId="0C83B949"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Drinking alcohol</w:t>
            </w:r>
          </w:p>
        </w:tc>
        <w:tc>
          <w:tcPr>
            <w:tcW w:w="953" w:type="dxa"/>
            <w:tcBorders>
              <w:top w:val="single" w:sz="4" w:space="0" w:color="auto"/>
              <w:left w:val="nil"/>
              <w:bottom w:val="single" w:sz="4" w:space="0" w:color="auto"/>
              <w:right w:val="nil"/>
            </w:tcBorders>
            <w:shd w:val="clear" w:color="auto" w:fill="auto"/>
            <w:noWrap/>
            <w:vAlign w:val="center"/>
            <w:hideMark/>
          </w:tcPr>
          <w:p w14:paraId="3467CD62"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4.86**</w:t>
            </w:r>
          </w:p>
        </w:tc>
        <w:tc>
          <w:tcPr>
            <w:tcW w:w="1166" w:type="dxa"/>
            <w:tcBorders>
              <w:top w:val="single" w:sz="4" w:space="0" w:color="auto"/>
              <w:left w:val="nil"/>
              <w:bottom w:val="single" w:sz="4" w:space="0" w:color="auto"/>
              <w:right w:val="nil"/>
            </w:tcBorders>
            <w:shd w:val="clear" w:color="auto" w:fill="auto"/>
            <w:noWrap/>
            <w:vAlign w:val="center"/>
            <w:hideMark/>
          </w:tcPr>
          <w:p w14:paraId="0D3EF45C"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4.91**</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43311309"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4.90**</w:t>
            </w:r>
          </w:p>
        </w:tc>
        <w:tc>
          <w:tcPr>
            <w:tcW w:w="953" w:type="dxa"/>
            <w:tcBorders>
              <w:top w:val="single" w:sz="4" w:space="0" w:color="auto"/>
              <w:left w:val="nil"/>
              <w:bottom w:val="single" w:sz="4" w:space="0" w:color="auto"/>
              <w:right w:val="nil"/>
            </w:tcBorders>
            <w:shd w:val="clear" w:color="auto" w:fill="auto"/>
            <w:noWrap/>
            <w:vAlign w:val="center"/>
            <w:hideMark/>
          </w:tcPr>
          <w:p w14:paraId="4CB42127"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5.19**</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3568A9B0"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5.33**</w:t>
            </w:r>
          </w:p>
        </w:tc>
        <w:tc>
          <w:tcPr>
            <w:tcW w:w="953" w:type="dxa"/>
            <w:tcBorders>
              <w:top w:val="single" w:sz="4" w:space="0" w:color="auto"/>
              <w:left w:val="nil"/>
              <w:bottom w:val="single" w:sz="4" w:space="0" w:color="auto"/>
              <w:right w:val="nil"/>
            </w:tcBorders>
            <w:shd w:val="clear" w:color="auto" w:fill="auto"/>
            <w:noWrap/>
            <w:vAlign w:val="center"/>
            <w:hideMark/>
          </w:tcPr>
          <w:p w14:paraId="0B429A96"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2.30*</w:t>
            </w:r>
          </w:p>
        </w:tc>
      </w:tr>
      <w:tr w:rsidR="005548DD" w:rsidRPr="00B30A15" w14:paraId="1AA44939" w14:textId="77777777" w:rsidTr="00B30A15">
        <w:trPr>
          <w:trHeight w:val="288"/>
        </w:trPr>
        <w:tc>
          <w:tcPr>
            <w:tcW w:w="2844" w:type="dxa"/>
            <w:tcBorders>
              <w:top w:val="single" w:sz="4" w:space="0" w:color="auto"/>
              <w:left w:val="nil"/>
              <w:right w:val="single" w:sz="4" w:space="0" w:color="auto"/>
            </w:tcBorders>
            <w:shd w:val="clear" w:color="auto" w:fill="auto"/>
            <w:noWrap/>
            <w:vAlign w:val="center"/>
            <w:hideMark/>
          </w:tcPr>
          <w:p w14:paraId="166DF83F" w14:textId="77777777" w:rsidR="005548DD" w:rsidRPr="00B30A15" w:rsidRDefault="005548DD" w:rsidP="005548DD">
            <w:pPr>
              <w:spacing w:after="0" w:line="240" w:lineRule="auto"/>
              <w:rPr>
                <w:rFonts w:eastAsia="Times New Roman" w:cs="Times New Roman"/>
                <w:b/>
                <w:color w:val="000000"/>
                <w:sz w:val="20"/>
                <w:szCs w:val="20"/>
                <w:lang w:eastAsia="en-GB" w:bidi="ar-SA"/>
              </w:rPr>
            </w:pPr>
            <w:r w:rsidRPr="00B30A15">
              <w:rPr>
                <w:rFonts w:eastAsia="Times New Roman" w:cs="Times New Roman"/>
                <w:b/>
                <w:color w:val="000000"/>
                <w:sz w:val="20"/>
                <w:szCs w:val="20"/>
                <w:lang w:eastAsia="en-GB" w:bidi="ar-SA"/>
              </w:rPr>
              <w:t>Drinking the night before</w:t>
            </w:r>
          </w:p>
        </w:tc>
        <w:tc>
          <w:tcPr>
            <w:tcW w:w="953" w:type="dxa"/>
            <w:tcBorders>
              <w:top w:val="single" w:sz="4" w:space="0" w:color="auto"/>
              <w:left w:val="nil"/>
              <w:right w:val="nil"/>
            </w:tcBorders>
            <w:shd w:val="clear" w:color="auto" w:fill="auto"/>
            <w:noWrap/>
            <w:vAlign w:val="center"/>
            <w:hideMark/>
          </w:tcPr>
          <w:p w14:paraId="13D94223"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0.43**</w:t>
            </w:r>
          </w:p>
        </w:tc>
        <w:tc>
          <w:tcPr>
            <w:tcW w:w="1166" w:type="dxa"/>
            <w:tcBorders>
              <w:top w:val="single" w:sz="4" w:space="0" w:color="auto"/>
              <w:left w:val="nil"/>
              <w:right w:val="nil"/>
            </w:tcBorders>
            <w:shd w:val="clear" w:color="auto" w:fill="auto"/>
            <w:noWrap/>
            <w:vAlign w:val="center"/>
            <w:hideMark/>
          </w:tcPr>
          <w:p w14:paraId="10CAE381"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0.17</w:t>
            </w:r>
          </w:p>
        </w:tc>
        <w:tc>
          <w:tcPr>
            <w:tcW w:w="953" w:type="dxa"/>
            <w:tcBorders>
              <w:top w:val="single" w:sz="4" w:space="0" w:color="auto"/>
              <w:left w:val="nil"/>
              <w:right w:val="single" w:sz="4" w:space="0" w:color="auto"/>
            </w:tcBorders>
            <w:shd w:val="clear" w:color="auto" w:fill="auto"/>
            <w:noWrap/>
            <w:vAlign w:val="center"/>
            <w:hideMark/>
          </w:tcPr>
          <w:p w14:paraId="52867479"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single" w:sz="4" w:space="0" w:color="auto"/>
              <w:left w:val="nil"/>
              <w:right w:val="nil"/>
            </w:tcBorders>
            <w:shd w:val="clear" w:color="auto" w:fill="auto"/>
            <w:noWrap/>
            <w:vAlign w:val="center"/>
            <w:hideMark/>
          </w:tcPr>
          <w:p w14:paraId="0B2F3108"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0.20</w:t>
            </w:r>
          </w:p>
        </w:tc>
        <w:tc>
          <w:tcPr>
            <w:tcW w:w="1310" w:type="dxa"/>
            <w:tcBorders>
              <w:top w:val="single" w:sz="4" w:space="0" w:color="auto"/>
              <w:left w:val="nil"/>
              <w:right w:val="single" w:sz="4" w:space="0" w:color="auto"/>
            </w:tcBorders>
            <w:shd w:val="clear" w:color="auto" w:fill="auto"/>
            <w:noWrap/>
            <w:vAlign w:val="center"/>
            <w:hideMark/>
          </w:tcPr>
          <w:p w14:paraId="2C78C90A"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-0.05</w:t>
            </w:r>
          </w:p>
        </w:tc>
        <w:tc>
          <w:tcPr>
            <w:tcW w:w="953" w:type="dxa"/>
            <w:tcBorders>
              <w:top w:val="single" w:sz="4" w:space="0" w:color="auto"/>
              <w:left w:val="nil"/>
              <w:right w:val="nil"/>
            </w:tcBorders>
            <w:shd w:val="clear" w:color="auto" w:fill="auto"/>
            <w:noWrap/>
            <w:vAlign w:val="center"/>
            <w:hideMark/>
          </w:tcPr>
          <w:p w14:paraId="30C542E6"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-1.29**</w:t>
            </w:r>
          </w:p>
        </w:tc>
      </w:tr>
      <w:tr w:rsidR="005548DD" w:rsidRPr="00B30A15" w14:paraId="78FCE4F5" w14:textId="77777777" w:rsidTr="00B30A15">
        <w:trPr>
          <w:trHeight w:val="288"/>
        </w:trPr>
        <w:tc>
          <w:tcPr>
            <w:tcW w:w="2844" w:type="dxa"/>
            <w:tcBorders>
              <w:left w:val="nil"/>
              <w:bottom w:val="nil"/>
              <w:right w:val="single" w:sz="4" w:space="0" w:color="auto"/>
            </w:tcBorders>
            <w:shd w:val="clear" w:color="auto" w:fill="auto"/>
            <w:noWrap/>
            <w:vAlign w:val="center"/>
            <w:hideMark/>
          </w:tcPr>
          <w:p w14:paraId="1D03E191" w14:textId="62AF1EAC" w:rsidR="005548DD" w:rsidRPr="00B30A15" w:rsidRDefault="00B30A15" w:rsidP="005548DD">
            <w:pPr>
              <w:spacing w:after="0" w:line="240" w:lineRule="auto"/>
              <w:rPr>
                <w:rFonts w:eastAsia="Times New Roman" w:cs="Times New Roman"/>
                <w:b/>
                <w:color w:val="000000"/>
                <w:sz w:val="20"/>
                <w:szCs w:val="20"/>
                <w:lang w:eastAsia="en-GB" w:bidi="ar-SA"/>
              </w:rPr>
            </w:pPr>
            <w:r w:rsidRPr="00B30A15">
              <w:rPr>
                <w:rFonts w:eastAsia="Times New Roman" w:cs="Times New Roman"/>
                <w:b/>
                <w:color w:val="000000"/>
                <w:sz w:val="20"/>
                <w:szCs w:val="20"/>
                <w:lang w:eastAsia="en-GB" w:bidi="ar-SA"/>
              </w:rPr>
              <w:t>…</w:t>
            </w:r>
            <w:r w:rsidR="005548DD" w:rsidRPr="00B30A15">
              <w:rPr>
                <w:rFonts w:eastAsia="Times New Roman" w:cs="Times New Roman"/>
                <w:b/>
                <w:color w:val="000000"/>
                <w:sz w:val="20"/>
                <w:szCs w:val="20"/>
                <w:lang w:eastAsia="en-GB" w:bidi="ar-SA"/>
              </w:rPr>
              <w:t>by age</w:t>
            </w:r>
          </w:p>
        </w:tc>
        <w:tc>
          <w:tcPr>
            <w:tcW w:w="953" w:type="dxa"/>
            <w:tcBorders>
              <w:left w:val="nil"/>
              <w:bottom w:val="nil"/>
              <w:right w:val="nil"/>
            </w:tcBorders>
            <w:shd w:val="clear" w:color="auto" w:fill="auto"/>
            <w:noWrap/>
            <w:vAlign w:val="center"/>
            <w:hideMark/>
          </w:tcPr>
          <w:p w14:paraId="38F1454D"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166" w:type="dxa"/>
            <w:tcBorders>
              <w:left w:val="nil"/>
              <w:bottom w:val="nil"/>
              <w:right w:val="nil"/>
            </w:tcBorders>
            <w:shd w:val="clear" w:color="auto" w:fill="auto"/>
            <w:noWrap/>
            <w:vAlign w:val="center"/>
            <w:hideMark/>
          </w:tcPr>
          <w:p w14:paraId="1AFC7BB5"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left w:val="nil"/>
              <w:bottom w:val="nil"/>
              <w:right w:val="single" w:sz="4" w:space="0" w:color="auto"/>
            </w:tcBorders>
            <w:shd w:val="clear" w:color="auto" w:fill="auto"/>
            <w:noWrap/>
            <w:vAlign w:val="center"/>
            <w:hideMark/>
          </w:tcPr>
          <w:p w14:paraId="63229556"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left w:val="nil"/>
              <w:bottom w:val="nil"/>
              <w:right w:val="nil"/>
            </w:tcBorders>
            <w:shd w:val="clear" w:color="auto" w:fill="auto"/>
            <w:noWrap/>
            <w:vAlign w:val="center"/>
            <w:hideMark/>
          </w:tcPr>
          <w:p w14:paraId="40C7E221"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left w:val="nil"/>
              <w:bottom w:val="nil"/>
              <w:right w:val="single" w:sz="4" w:space="0" w:color="auto"/>
            </w:tcBorders>
            <w:shd w:val="clear" w:color="auto" w:fill="auto"/>
            <w:noWrap/>
            <w:vAlign w:val="center"/>
            <w:hideMark/>
          </w:tcPr>
          <w:p w14:paraId="4F3AD651"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left w:val="nil"/>
              <w:bottom w:val="nil"/>
              <w:right w:val="nil"/>
            </w:tcBorders>
            <w:shd w:val="clear" w:color="auto" w:fill="auto"/>
            <w:noWrap/>
            <w:vAlign w:val="center"/>
            <w:hideMark/>
          </w:tcPr>
          <w:p w14:paraId="1F3CC276"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15225B2D"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18E87EC5"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18-24</w:t>
            </w:r>
          </w:p>
        </w:tc>
        <w:tc>
          <w:tcPr>
            <w:tcW w:w="953" w:type="dxa"/>
            <w:tcBorders>
              <w:top w:val="nil"/>
              <w:left w:val="nil"/>
              <w:bottom w:val="nil"/>
              <w:right w:val="nil"/>
            </w:tcBorders>
            <w:shd w:val="clear" w:color="auto" w:fill="auto"/>
            <w:noWrap/>
            <w:vAlign w:val="center"/>
            <w:hideMark/>
          </w:tcPr>
          <w:p w14:paraId="2A541778"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p>
        </w:tc>
        <w:tc>
          <w:tcPr>
            <w:tcW w:w="1166" w:type="dxa"/>
            <w:tcBorders>
              <w:top w:val="nil"/>
              <w:left w:val="nil"/>
              <w:bottom w:val="nil"/>
              <w:right w:val="nil"/>
            </w:tcBorders>
            <w:shd w:val="clear" w:color="auto" w:fill="auto"/>
            <w:noWrap/>
            <w:vAlign w:val="center"/>
            <w:hideMark/>
          </w:tcPr>
          <w:p w14:paraId="77153081"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top w:val="nil"/>
              <w:left w:val="nil"/>
              <w:bottom w:val="nil"/>
              <w:right w:val="single" w:sz="4" w:space="0" w:color="auto"/>
            </w:tcBorders>
            <w:shd w:val="clear" w:color="auto" w:fill="auto"/>
            <w:noWrap/>
            <w:vAlign w:val="center"/>
            <w:hideMark/>
          </w:tcPr>
          <w:p w14:paraId="02F2C3DF"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0.67*</w:t>
            </w:r>
          </w:p>
        </w:tc>
        <w:tc>
          <w:tcPr>
            <w:tcW w:w="953" w:type="dxa"/>
            <w:tcBorders>
              <w:top w:val="nil"/>
              <w:left w:val="nil"/>
              <w:bottom w:val="nil"/>
              <w:right w:val="nil"/>
            </w:tcBorders>
            <w:shd w:val="clear" w:color="auto" w:fill="auto"/>
            <w:noWrap/>
            <w:vAlign w:val="center"/>
            <w:hideMark/>
          </w:tcPr>
          <w:p w14:paraId="3650F0FE"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top w:val="nil"/>
              <w:left w:val="nil"/>
              <w:bottom w:val="nil"/>
              <w:right w:val="single" w:sz="4" w:space="0" w:color="auto"/>
            </w:tcBorders>
            <w:shd w:val="clear" w:color="auto" w:fill="auto"/>
            <w:noWrap/>
            <w:vAlign w:val="center"/>
            <w:hideMark/>
          </w:tcPr>
          <w:p w14:paraId="5A3A15D8"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nil"/>
              <w:right w:val="nil"/>
            </w:tcBorders>
            <w:shd w:val="clear" w:color="auto" w:fill="auto"/>
            <w:noWrap/>
            <w:vAlign w:val="center"/>
            <w:hideMark/>
          </w:tcPr>
          <w:p w14:paraId="0164DA96"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373641EE"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6210870B"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25-30</w:t>
            </w:r>
          </w:p>
        </w:tc>
        <w:tc>
          <w:tcPr>
            <w:tcW w:w="953" w:type="dxa"/>
            <w:tcBorders>
              <w:top w:val="nil"/>
              <w:left w:val="nil"/>
              <w:bottom w:val="nil"/>
              <w:right w:val="nil"/>
            </w:tcBorders>
            <w:shd w:val="clear" w:color="auto" w:fill="auto"/>
            <w:noWrap/>
            <w:vAlign w:val="center"/>
            <w:hideMark/>
          </w:tcPr>
          <w:p w14:paraId="2F199118"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p>
        </w:tc>
        <w:tc>
          <w:tcPr>
            <w:tcW w:w="1166" w:type="dxa"/>
            <w:tcBorders>
              <w:top w:val="nil"/>
              <w:left w:val="nil"/>
              <w:bottom w:val="nil"/>
              <w:right w:val="nil"/>
            </w:tcBorders>
            <w:shd w:val="clear" w:color="auto" w:fill="auto"/>
            <w:noWrap/>
            <w:vAlign w:val="center"/>
            <w:hideMark/>
          </w:tcPr>
          <w:p w14:paraId="02E00AA8"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top w:val="nil"/>
              <w:left w:val="nil"/>
              <w:bottom w:val="nil"/>
              <w:right w:val="single" w:sz="4" w:space="0" w:color="auto"/>
            </w:tcBorders>
            <w:shd w:val="clear" w:color="auto" w:fill="auto"/>
            <w:noWrap/>
            <w:vAlign w:val="center"/>
            <w:hideMark/>
          </w:tcPr>
          <w:p w14:paraId="680586B3"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0.42+</w:t>
            </w:r>
          </w:p>
        </w:tc>
        <w:tc>
          <w:tcPr>
            <w:tcW w:w="953" w:type="dxa"/>
            <w:tcBorders>
              <w:top w:val="nil"/>
              <w:left w:val="nil"/>
              <w:bottom w:val="nil"/>
              <w:right w:val="nil"/>
            </w:tcBorders>
            <w:shd w:val="clear" w:color="auto" w:fill="auto"/>
            <w:noWrap/>
            <w:vAlign w:val="center"/>
            <w:hideMark/>
          </w:tcPr>
          <w:p w14:paraId="370D7FA9"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top w:val="nil"/>
              <w:left w:val="nil"/>
              <w:bottom w:val="nil"/>
              <w:right w:val="single" w:sz="4" w:space="0" w:color="auto"/>
            </w:tcBorders>
            <w:shd w:val="clear" w:color="auto" w:fill="auto"/>
            <w:noWrap/>
            <w:vAlign w:val="center"/>
            <w:hideMark/>
          </w:tcPr>
          <w:p w14:paraId="1BE73FD4"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nil"/>
              <w:right w:val="nil"/>
            </w:tcBorders>
            <w:shd w:val="clear" w:color="auto" w:fill="auto"/>
            <w:noWrap/>
            <w:vAlign w:val="center"/>
            <w:hideMark/>
          </w:tcPr>
          <w:p w14:paraId="11885BCB"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5E5F032D"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378C105E"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31-35</w:t>
            </w:r>
          </w:p>
        </w:tc>
        <w:tc>
          <w:tcPr>
            <w:tcW w:w="953" w:type="dxa"/>
            <w:tcBorders>
              <w:top w:val="nil"/>
              <w:left w:val="nil"/>
              <w:bottom w:val="nil"/>
              <w:right w:val="nil"/>
            </w:tcBorders>
            <w:shd w:val="clear" w:color="auto" w:fill="auto"/>
            <w:noWrap/>
            <w:vAlign w:val="center"/>
            <w:hideMark/>
          </w:tcPr>
          <w:p w14:paraId="135CB5E0"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p>
        </w:tc>
        <w:tc>
          <w:tcPr>
            <w:tcW w:w="1166" w:type="dxa"/>
            <w:tcBorders>
              <w:top w:val="nil"/>
              <w:left w:val="nil"/>
              <w:bottom w:val="nil"/>
              <w:right w:val="nil"/>
            </w:tcBorders>
            <w:shd w:val="clear" w:color="auto" w:fill="auto"/>
            <w:noWrap/>
            <w:vAlign w:val="center"/>
            <w:hideMark/>
          </w:tcPr>
          <w:p w14:paraId="66BA100A"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top w:val="nil"/>
              <w:left w:val="nil"/>
              <w:bottom w:val="nil"/>
              <w:right w:val="single" w:sz="4" w:space="0" w:color="auto"/>
            </w:tcBorders>
            <w:shd w:val="clear" w:color="auto" w:fill="auto"/>
            <w:noWrap/>
            <w:vAlign w:val="center"/>
            <w:hideMark/>
          </w:tcPr>
          <w:p w14:paraId="0B063C48"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0.25</w:t>
            </w:r>
          </w:p>
        </w:tc>
        <w:tc>
          <w:tcPr>
            <w:tcW w:w="953" w:type="dxa"/>
            <w:tcBorders>
              <w:top w:val="nil"/>
              <w:left w:val="nil"/>
              <w:bottom w:val="nil"/>
              <w:right w:val="nil"/>
            </w:tcBorders>
            <w:shd w:val="clear" w:color="auto" w:fill="auto"/>
            <w:noWrap/>
            <w:vAlign w:val="center"/>
            <w:hideMark/>
          </w:tcPr>
          <w:p w14:paraId="0943582C"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top w:val="nil"/>
              <w:left w:val="nil"/>
              <w:bottom w:val="nil"/>
              <w:right w:val="single" w:sz="4" w:space="0" w:color="auto"/>
            </w:tcBorders>
            <w:shd w:val="clear" w:color="auto" w:fill="auto"/>
            <w:noWrap/>
            <w:vAlign w:val="center"/>
            <w:hideMark/>
          </w:tcPr>
          <w:p w14:paraId="779A446E"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nil"/>
              <w:right w:val="nil"/>
            </w:tcBorders>
            <w:shd w:val="clear" w:color="auto" w:fill="auto"/>
            <w:noWrap/>
            <w:vAlign w:val="center"/>
            <w:hideMark/>
          </w:tcPr>
          <w:p w14:paraId="744035DB"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32D695DA"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7E09AF7C"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36-40</w:t>
            </w:r>
          </w:p>
        </w:tc>
        <w:tc>
          <w:tcPr>
            <w:tcW w:w="953" w:type="dxa"/>
            <w:tcBorders>
              <w:top w:val="nil"/>
              <w:left w:val="nil"/>
              <w:bottom w:val="nil"/>
              <w:right w:val="nil"/>
            </w:tcBorders>
            <w:shd w:val="clear" w:color="auto" w:fill="auto"/>
            <w:noWrap/>
            <w:vAlign w:val="center"/>
            <w:hideMark/>
          </w:tcPr>
          <w:p w14:paraId="549E1597"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p>
        </w:tc>
        <w:tc>
          <w:tcPr>
            <w:tcW w:w="1166" w:type="dxa"/>
            <w:tcBorders>
              <w:top w:val="nil"/>
              <w:left w:val="nil"/>
              <w:bottom w:val="nil"/>
              <w:right w:val="nil"/>
            </w:tcBorders>
            <w:shd w:val="clear" w:color="auto" w:fill="auto"/>
            <w:noWrap/>
            <w:vAlign w:val="center"/>
            <w:hideMark/>
          </w:tcPr>
          <w:p w14:paraId="4FAF3146"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top w:val="nil"/>
              <w:left w:val="nil"/>
              <w:bottom w:val="nil"/>
              <w:right w:val="single" w:sz="4" w:space="0" w:color="auto"/>
            </w:tcBorders>
            <w:shd w:val="clear" w:color="auto" w:fill="auto"/>
            <w:noWrap/>
            <w:vAlign w:val="center"/>
            <w:hideMark/>
          </w:tcPr>
          <w:p w14:paraId="0F022818"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-0.20</w:t>
            </w:r>
          </w:p>
        </w:tc>
        <w:tc>
          <w:tcPr>
            <w:tcW w:w="953" w:type="dxa"/>
            <w:tcBorders>
              <w:top w:val="nil"/>
              <w:left w:val="nil"/>
              <w:bottom w:val="nil"/>
              <w:right w:val="nil"/>
            </w:tcBorders>
            <w:shd w:val="clear" w:color="auto" w:fill="auto"/>
            <w:noWrap/>
            <w:vAlign w:val="center"/>
            <w:hideMark/>
          </w:tcPr>
          <w:p w14:paraId="60C8D624"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top w:val="nil"/>
              <w:left w:val="nil"/>
              <w:bottom w:val="nil"/>
              <w:right w:val="single" w:sz="4" w:space="0" w:color="auto"/>
            </w:tcBorders>
            <w:shd w:val="clear" w:color="auto" w:fill="auto"/>
            <w:noWrap/>
            <w:vAlign w:val="center"/>
            <w:hideMark/>
          </w:tcPr>
          <w:p w14:paraId="13CC107A"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nil"/>
              <w:right w:val="nil"/>
            </w:tcBorders>
            <w:shd w:val="clear" w:color="auto" w:fill="auto"/>
            <w:noWrap/>
            <w:vAlign w:val="center"/>
            <w:hideMark/>
          </w:tcPr>
          <w:p w14:paraId="16A0D34B"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2A8940B8" w14:textId="77777777" w:rsidTr="00B30A15">
        <w:trPr>
          <w:trHeight w:val="288"/>
        </w:trPr>
        <w:tc>
          <w:tcPr>
            <w:tcW w:w="2844" w:type="dxa"/>
            <w:tcBorders>
              <w:top w:val="nil"/>
              <w:left w:val="nil"/>
              <w:right w:val="single" w:sz="4" w:space="0" w:color="auto"/>
            </w:tcBorders>
            <w:shd w:val="clear" w:color="auto" w:fill="auto"/>
            <w:noWrap/>
            <w:vAlign w:val="center"/>
            <w:hideMark/>
          </w:tcPr>
          <w:p w14:paraId="6D3F891C"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41-50</w:t>
            </w:r>
          </w:p>
        </w:tc>
        <w:tc>
          <w:tcPr>
            <w:tcW w:w="953" w:type="dxa"/>
            <w:tcBorders>
              <w:top w:val="nil"/>
              <w:left w:val="nil"/>
              <w:right w:val="nil"/>
            </w:tcBorders>
            <w:shd w:val="clear" w:color="auto" w:fill="auto"/>
            <w:noWrap/>
            <w:vAlign w:val="center"/>
            <w:hideMark/>
          </w:tcPr>
          <w:p w14:paraId="397BEADD"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p>
        </w:tc>
        <w:tc>
          <w:tcPr>
            <w:tcW w:w="1166" w:type="dxa"/>
            <w:tcBorders>
              <w:top w:val="nil"/>
              <w:left w:val="nil"/>
              <w:right w:val="nil"/>
            </w:tcBorders>
            <w:shd w:val="clear" w:color="auto" w:fill="auto"/>
            <w:noWrap/>
            <w:vAlign w:val="center"/>
            <w:hideMark/>
          </w:tcPr>
          <w:p w14:paraId="61EDE524"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top w:val="nil"/>
              <w:left w:val="nil"/>
              <w:right w:val="single" w:sz="4" w:space="0" w:color="auto"/>
            </w:tcBorders>
            <w:shd w:val="clear" w:color="auto" w:fill="auto"/>
            <w:noWrap/>
            <w:vAlign w:val="center"/>
            <w:hideMark/>
          </w:tcPr>
          <w:p w14:paraId="7E7C9381"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0.02</w:t>
            </w:r>
          </w:p>
        </w:tc>
        <w:tc>
          <w:tcPr>
            <w:tcW w:w="953" w:type="dxa"/>
            <w:tcBorders>
              <w:top w:val="nil"/>
              <w:left w:val="nil"/>
              <w:right w:val="nil"/>
            </w:tcBorders>
            <w:shd w:val="clear" w:color="auto" w:fill="auto"/>
            <w:noWrap/>
            <w:vAlign w:val="center"/>
            <w:hideMark/>
          </w:tcPr>
          <w:p w14:paraId="0C33BE9E"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top w:val="nil"/>
              <w:left w:val="nil"/>
              <w:right w:val="single" w:sz="4" w:space="0" w:color="auto"/>
            </w:tcBorders>
            <w:shd w:val="clear" w:color="auto" w:fill="auto"/>
            <w:noWrap/>
            <w:vAlign w:val="center"/>
            <w:hideMark/>
          </w:tcPr>
          <w:p w14:paraId="38246587"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right w:val="nil"/>
            </w:tcBorders>
            <w:shd w:val="clear" w:color="auto" w:fill="auto"/>
            <w:noWrap/>
            <w:vAlign w:val="center"/>
            <w:hideMark/>
          </w:tcPr>
          <w:p w14:paraId="6757B35F"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33A2F4E1" w14:textId="77777777" w:rsidTr="00B30A15">
        <w:trPr>
          <w:trHeight w:val="288"/>
        </w:trPr>
        <w:tc>
          <w:tcPr>
            <w:tcW w:w="2844" w:type="dxa"/>
            <w:tcBorders>
              <w:top w:val="nil"/>
              <w:left w:val="nil"/>
              <w:bottom w:val="single" w:sz="4" w:space="0" w:color="auto"/>
              <w:right w:val="single" w:sz="4" w:space="0" w:color="auto"/>
            </w:tcBorders>
            <w:shd w:val="clear" w:color="auto" w:fill="auto"/>
            <w:noWrap/>
            <w:vAlign w:val="center"/>
            <w:hideMark/>
          </w:tcPr>
          <w:p w14:paraId="6E849A53"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51+</w:t>
            </w:r>
          </w:p>
        </w:tc>
        <w:tc>
          <w:tcPr>
            <w:tcW w:w="953" w:type="dxa"/>
            <w:tcBorders>
              <w:top w:val="nil"/>
              <w:left w:val="nil"/>
              <w:bottom w:val="single" w:sz="4" w:space="0" w:color="auto"/>
              <w:right w:val="nil"/>
            </w:tcBorders>
            <w:shd w:val="clear" w:color="auto" w:fill="auto"/>
            <w:noWrap/>
            <w:vAlign w:val="center"/>
            <w:hideMark/>
          </w:tcPr>
          <w:p w14:paraId="702146EE" w14:textId="77777777" w:rsidR="005548DD" w:rsidRPr="00B30A15" w:rsidRDefault="005548DD" w:rsidP="005548DD">
            <w:pPr>
              <w:spacing w:after="0" w:line="240" w:lineRule="auto"/>
              <w:jc w:val="right"/>
              <w:rPr>
                <w:rFonts w:eastAsia="Times New Roman" w:cs="Times New Roman"/>
                <w:color w:val="000000"/>
                <w:sz w:val="20"/>
                <w:szCs w:val="20"/>
                <w:lang w:eastAsia="en-GB" w:bidi="ar-SA"/>
              </w:rPr>
            </w:pPr>
          </w:p>
        </w:tc>
        <w:tc>
          <w:tcPr>
            <w:tcW w:w="1166" w:type="dxa"/>
            <w:tcBorders>
              <w:top w:val="nil"/>
              <w:left w:val="nil"/>
              <w:bottom w:val="single" w:sz="4" w:space="0" w:color="auto"/>
              <w:right w:val="nil"/>
            </w:tcBorders>
            <w:shd w:val="clear" w:color="auto" w:fill="auto"/>
            <w:noWrap/>
            <w:vAlign w:val="center"/>
            <w:hideMark/>
          </w:tcPr>
          <w:p w14:paraId="47AAFE23" w14:textId="77777777" w:rsidR="005548DD" w:rsidRPr="00B30A15" w:rsidRDefault="005548DD" w:rsidP="005548DD">
            <w:pPr>
              <w:spacing w:after="0" w:line="240" w:lineRule="auto"/>
              <w:rPr>
                <w:rFonts w:eastAsia="Times New Roman" w:cs="Times New Roman"/>
                <w:sz w:val="20"/>
                <w:szCs w:val="20"/>
                <w:lang w:eastAsia="en-GB" w:bidi="ar-SA"/>
              </w:rPr>
            </w:pPr>
          </w:p>
        </w:tc>
        <w:tc>
          <w:tcPr>
            <w:tcW w:w="953" w:type="dxa"/>
            <w:tcBorders>
              <w:top w:val="nil"/>
              <w:left w:val="nil"/>
              <w:bottom w:val="single" w:sz="4" w:space="0" w:color="auto"/>
              <w:right w:val="single" w:sz="4" w:space="0" w:color="auto"/>
            </w:tcBorders>
            <w:shd w:val="clear" w:color="auto" w:fill="auto"/>
            <w:noWrap/>
            <w:vAlign w:val="center"/>
            <w:hideMark/>
          </w:tcPr>
          <w:p w14:paraId="05E4714A"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-0.18</w:t>
            </w:r>
          </w:p>
        </w:tc>
        <w:tc>
          <w:tcPr>
            <w:tcW w:w="953" w:type="dxa"/>
            <w:tcBorders>
              <w:top w:val="nil"/>
              <w:left w:val="nil"/>
              <w:bottom w:val="single" w:sz="4" w:space="0" w:color="auto"/>
              <w:right w:val="nil"/>
            </w:tcBorders>
            <w:shd w:val="clear" w:color="auto" w:fill="auto"/>
            <w:noWrap/>
            <w:vAlign w:val="center"/>
            <w:hideMark/>
          </w:tcPr>
          <w:p w14:paraId="27DADEEE"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c>
          <w:tcPr>
            <w:tcW w:w="1310" w:type="dxa"/>
            <w:tcBorders>
              <w:top w:val="nil"/>
              <w:left w:val="nil"/>
              <w:bottom w:val="single" w:sz="4" w:space="0" w:color="auto"/>
              <w:right w:val="single" w:sz="4" w:space="0" w:color="auto"/>
            </w:tcBorders>
            <w:shd w:val="clear" w:color="auto" w:fill="auto"/>
            <w:noWrap/>
            <w:vAlign w:val="center"/>
            <w:hideMark/>
          </w:tcPr>
          <w:p w14:paraId="12A70909"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single" w:sz="4" w:space="0" w:color="auto"/>
              <w:right w:val="nil"/>
            </w:tcBorders>
            <w:shd w:val="clear" w:color="auto" w:fill="auto"/>
            <w:noWrap/>
            <w:vAlign w:val="center"/>
            <w:hideMark/>
          </w:tcPr>
          <w:p w14:paraId="2D125711" w14:textId="77777777" w:rsidR="005548DD" w:rsidRPr="00B30A15" w:rsidRDefault="005548DD" w:rsidP="005548DD">
            <w:pPr>
              <w:spacing w:after="0" w:line="240" w:lineRule="auto"/>
              <w:rPr>
                <w:rFonts w:eastAsia="Times New Roman" w:cs="Times New Roman"/>
                <w:color w:val="000000"/>
                <w:sz w:val="20"/>
                <w:szCs w:val="20"/>
                <w:lang w:eastAsia="en-GB" w:bidi="ar-SA"/>
              </w:rPr>
            </w:pPr>
          </w:p>
        </w:tc>
      </w:tr>
      <w:tr w:rsidR="005548DD" w:rsidRPr="00B30A15" w14:paraId="6E345802"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2D2C61F0" w14:textId="77777777" w:rsidR="005548DD" w:rsidRPr="00B30A15" w:rsidRDefault="005548DD" w:rsidP="005548DD">
            <w:pPr>
              <w:spacing w:after="0" w:line="240" w:lineRule="auto"/>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Controls for…</w:t>
            </w:r>
          </w:p>
        </w:tc>
        <w:tc>
          <w:tcPr>
            <w:tcW w:w="953" w:type="dxa"/>
            <w:tcBorders>
              <w:top w:val="nil"/>
              <w:left w:val="nil"/>
              <w:bottom w:val="nil"/>
              <w:right w:val="nil"/>
            </w:tcBorders>
            <w:shd w:val="clear" w:color="auto" w:fill="auto"/>
            <w:noWrap/>
            <w:vAlign w:val="center"/>
            <w:hideMark/>
          </w:tcPr>
          <w:p w14:paraId="1AB60E8E" w14:textId="77777777" w:rsidR="005548DD" w:rsidRPr="00B30A15" w:rsidRDefault="005548DD" w:rsidP="005548DD">
            <w:pPr>
              <w:spacing w:after="0" w:line="240" w:lineRule="auto"/>
              <w:rPr>
                <w:rFonts w:eastAsia="Times New Roman" w:cs="Times New Roman"/>
                <w:i/>
                <w:iCs/>
                <w:color w:val="000000"/>
                <w:sz w:val="20"/>
                <w:szCs w:val="20"/>
                <w:lang w:eastAsia="en-GB" w:bidi="ar-SA"/>
              </w:rPr>
            </w:pPr>
          </w:p>
        </w:tc>
        <w:tc>
          <w:tcPr>
            <w:tcW w:w="1166" w:type="dxa"/>
            <w:tcBorders>
              <w:top w:val="nil"/>
              <w:left w:val="nil"/>
              <w:bottom w:val="nil"/>
              <w:right w:val="nil"/>
            </w:tcBorders>
            <w:shd w:val="clear" w:color="auto" w:fill="auto"/>
            <w:noWrap/>
            <w:vAlign w:val="center"/>
            <w:hideMark/>
          </w:tcPr>
          <w:p w14:paraId="5559134F" w14:textId="77777777" w:rsidR="005548DD" w:rsidRPr="00B30A15" w:rsidRDefault="005548DD" w:rsidP="005548DD">
            <w:pPr>
              <w:spacing w:after="0" w:line="240" w:lineRule="auto"/>
              <w:jc w:val="center"/>
              <w:rPr>
                <w:rFonts w:eastAsia="Times New Roman" w:cs="Times New Roman"/>
                <w:sz w:val="20"/>
                <w:szCs w:val="20"/>
                <w:lang w:eastAsia="en-GB" w:bidi="ar-SA"/>
              </w:rPr>
            </w:pPr>
          </w:p>
        </w:tc>
        <w:tc>
          <w:tcPr>
            <w:tcW w:w="953" w:type="dxa"/>
            <w:tcBorders>
              <w:top w:val="nil"/>
              <w:left w:val="nil"/>
              <w:bottom w:val="nil"/>
              <w:right w:val="single" w:sz="4" w:space="0" w:color="auto"/>
            </w:tcBorders>
            <w:shd w:val="clear" w:color="auto" w:fill="auto"/>
            <w:noWrap/>
            <w:vAlign w:val="center"/>
            <w:hideMark/>
          </w:tcPr>
          <w:p w14:paraId="5546A09B"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nil"/>
              <w:right w:val="nil"/>
            </w:tcBorders>
            <w:shd w:val="clear" w:color="auto" w:fill="auto"/>
            <w:noWrap/>
            <w:vAlign w:val="center"/>
            <w:hideMark/>
          </w:tcPr>
          <w:p w14:paraId="118C2B29"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p>
        </w:tc>
        <w:tc>
          <w:tcPr>
            <w:tcW w:w="1310" w:type="dxa"/>
            <w:tcBorders>
              <w:top w:val="nil"/>
              <w:left w:val="nil"/>
              <w:bottom w:val="nil"/>
              <w:right w:val="single" w:sz="4" w:space="0" w:color="auto"/>
            </w:tcBorders>
            <w:shd w:val="clear" w:color="auto" w:fill="auto"/>
            <w:noWrap/>
            <w:vAlign w:val="center"/>
            <w:hideMark/>
          </w:tcPr>
          <w:p w14:paraId="496076FF"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nil"/>
              <w:right w:val="nil"/>
            </w:tcBorders>
            <w:shd w:val="clear" w:color="auto" w:fill="auto"/>
            <w:noWrap/>
            <w:vAlign w:val="center"/>
            <w:hideMark/>
          </w:tcPr>
          <w:p w14:paraId="14C1E9D5"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p>
        </w:tc>
      </w:tr>
      <w:tr w:rsidR="005548DD" w:rsidRPr="00B30A15" w14:paraId="053A9318" w14:textId="77777777" w:rsidTr="00B30A15">
        <w:trPr>
          <w:trHeight w:val="288"/>
        </w:trPr>
        <w:tc>
          <w:tcPr>
            <w:tcW w:w="2844" w:type="dxa"/>
            <w:tcBorders>
              <w:top w:val="nil"/>
              <w:left w:val="nil"/>
              <w:bottom w:val="nil"/>
              <w:right w:val="single" w:sz="4" w:space="0" w:color="auto"/>
            </w:tcBorders>
            <w:shd w:val="clear" w:color="auto" w:fill="auto"/>
            <w:noWrap/>
            <w:vAlign w:val="center"/>
          </w:tcPr>
          <w:p w14:paraId="5847C3C0" w14:textId="64F5AA60" w:rsidR="005548DD" w:rsidRPr="00B30A15" w:rsidRDefault="005548DD" w:rsidP="005548DD">
            <w:pPr>
              <w:spacing w:after="0" w:line="240" w:lineRule="auto"/>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…event-level controls (as above)</w:t>
            </w:r>
          </w:p>
        </w:tc>
        <w:tc>
          <w:tcPr>
            <w:tcW w:w="953" w:type="dxa"/>
            <w:tcBorders>
              <w:top w:val="nil"/>
              <w:left w:val="nil"/>
              <w:bottom w:val="nil"/>
              <w:right w:val="nil"/>
            </w:tcBorders>
            <w:shd w:val="clear" w:color="auto" w:fill="auto"/>
            <w:noWrap/>
            <w:vAlign w:val="center"/>
          </w:tcPr>
          <w:p w14:paraId="542D7983" w14:textId="3F962275" w:rsidR="005548DD" w:rsidRPr="00B30A15" w:rsidRDefault="005548DD" w:rsidP="005548DD">
            <w:pPr>
              <w:spacing w:after="0" w:line="240" w:lineRule="auto"/>
              <w:jc w:val="center"/>
              <w:rPr>
                <w:rFonts w:eastAsia="Times New Roman" w:cs="Times New Roman"/>
                <w:iCs/>
                <w:color w:val="000000"/>
                <w:sz w:val="20"/>
                <w:szCs w:val="20"/>
                <w:lang w:eastAsia="en-GB" w:bidi="ar-SA"/>
              </w:rPr>
            </w:pPr>
            <w:r w:rsidRPr="00B30A15">
              <w:rPr>
                <w:rFonts w:eastAsia="Times New Roman" w:cs="Times New Roman"/>
                <w:iCs/>
                <w:color w:val="000000"/>
                <w:sz w:val="20"/>
                <w:szCs w:val="20"/>
                <w:lang w:eastAsia="en-GB" w:bidi="ar-SA"/>
              </w:rPr>
              <w:t>X</w:t>
            </w:r>
          </w:p>
        </w:tc>
        <w:tc>
          <w:tcPr>
            <w:tcW w:w="1166" w:type="dxa"/>
            <w:tcBorders>
              <w:top w:val="nil"/>
              <w:left w:val="nil"/>
              <w:bottom w:val="nil"/>
              <w:right w:val="nil"/>
            </w:tcBorders>
            <w:shd w:val="clear" w:color="auto" w:fill="auto"/>
            <w:noWrap/>
            <w:vAlign w:val="center"/>
          </w:tcPr>
          <w:p w14:paraId="6F9B6B7B" w14:textId="7DB4A676" w:rsidR="005548DD" w:rsidRPr="00B30A15" w:rsidRDefault="005548DD" w:rsidP="005548DD">
            <w:pPr>
              <w:spacing w:after="0" w:line="240" w:lineRule="auto"/>
              <w:jc w:val="center"/>
              <w:rPr>
                <w:rFonts w:eastAsia="Times New Roman" w:cs="Times New Roman"/>
                <w:sz w:val="20"/>
                <w:szCs w:val="20"/>
                <w:lang w:eastAsia="en-GB" w:bidi="ar-SA"/>
              </w:rPr>
            </w:pPr>
            <w:r w:rsidRPr="00B30A15">
              <w:rPr>
                <w:rFonts w:eastAsia="Times New Roman" w:cs="Times New Roman"/>
                <w:sz w:val="20"/>
                <w:szCs w:val="20"/>
                <w:lang w:eastAsia="en-GB" w:bidi="ar-SA"/>
              </w:rPr>
              <w:t>X</w:t>
            </w:r>
          </w:p>
        </w:tc>
        <w:tc>
          <w:tcPr>
            <w:tcW w:w="953" w:type="dxa"/>
            <w:tcBorders>
              <w:top w:val="nil"/>
              <w:left w:val="nil"/>
              <w:bottom w:val="nil"/>
              <w:right w:val="single" w:sz="4" w:space="0" w:color="auto"/>
            </w:tcBorders>
            <w:shd w:val="clear" w:color="auto" w:fill="auto"/>
            <w:noWrap/>
            <w:vAlign w:val="center"/>
          </w:tcPr>
          <w:p w14:paraId="3877462B" w14:textId="1662F368"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953" w:type="dxa"/>
            <w:tcBorders>
              <w:top w:val="nil"/>
              <w:left w:val="nil"/>
              <w:bottom w:val="nil"/>
              <w:right w:val="nil"/>
            </w:tcBorders>
            <w:shd w:val="clear" w:color="auto" w:fill="auto"/>
            <w:noWrap/>
            <w:vAlign w:val="center"/>
          </w:tcPr>
          <w:p w14:paraId="52CBBC75" w14:textId="6D209E0B"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1310" w:type="dxa"/>
            <w:tcBorders>
              <w:top w:val="nil"/>
              <w:left w:val="nil"/>
              <w:bottom w:val="nil"/>
              <w:right w:val="single" w:sz="4" w:space="0" w:color="auto"/>
            </w:tcBorders>
            <w:shd w:val="clear" w:color="auto" w:fill="auto"/>
            <w:noWrap/>
            <w:vAlign w:val="center"/>
          </w:tcPr>
          <w:p w14:paraId="6D09B05D" w14:textId="175BEDDB"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953" w:type="dxa"/>
            <w:tcBorders>
              <w:top w:val="nil"/>
              <w:left w:val="nil"/>
              <w:bottom w:val="nil"/>
              <w:right w:val="nil"/>
            </w:tcBorders>
            <w:shd w:val="clear" w:color="auto" w:fill="auto"/>
            <w:noWrap/>
            <w:vAlign w:val="center"/>
          </w:tcPr>
          <w:p w14:paraId="27BFD427" w14:textId="3CC0A6BA"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r>
      <w:tr w:rsidR="005548DD" w:rsidRPr="00B30A15" w14:paraId="78922B04"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69213771" w14:textId="77777777" w:rsidR="005548DD" w:rsidRPr="00B30A15" w:rsidRDefault="005548DD" w:rsidP="005548DD">
            <w:pPr>
              <w:spacing w:after="0" w:line="240" w:lineRule="auto"/>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w:t>
            </w:r>
            <w:proofErr w:type="spellStart"/>
            <w:r w:rsidRPr="00B30A15">
              <w:rPr>
                <w:rFonts w:eastAsia="Times New Roman" w:cs="Times New Roman"/>
                <w:i/>
                <w:iCs/>
                <w:color w:val="000000"/>
                <w:sz w:val="20"/>
                <w:szCs w:val="20"/>
                <w:lang w:eastAsia="en-GB" w:bidi="ar-SA"/>
              </w:rPr>
              <w:t>prev</w:t>
            </w:r>
            <w:proofErr w:type="spellEnd"/>
            <w:r w:rsidRPr="00B30A15">
              <w:rPr>
                <w:rFonts w:eastAsia="Times New Roman" w:cs="Times New Roman"/>
                <w:i/>
                <w:iCs/>
                <w:color w:val="000000"/>
                <w:sz w:val="20"/>
                <w:szCs w:val="20"/>
                <w:lang w:eastAsia="en-GB" w:bidi="ar-SA"/>
              </w:rPr>
              <w:t xml:space="preserve"> night activities</w:t>
            </w:r>
          </w:p>
        </w:tc>
        <w:tc>
          <w:tcPr>
            <w:tcW w:w="953" w:type="dxa"/>
            <w:tcBorders>
              <w:top w:val="nil"/>
              <w:left w:val="nil"/>
              <w:bottom w:val="nil"/>
              <w:right w:val="nil"/>
            </w:tcBorders>
            <w:shd w:val="clear" w:color="auto" w:fill="auto"/>
            <w:noWrap/>
            <w:vAlign w:val="center"/>
            <w:hideMark/>
          </w:tcPr>
          <w:p w14:paraId="3A58C77D" w14:textId="77777777" w:rsidR="005548DD" w:rsidRPr="00B30A15" w:rsidRDefault="005548DD" w:rsidP="005548DD">
            <w:pPr>
              <w:spacing w:after="0" w:line="240" w:lineRule="auto"/>
              <w:rPr>
                <w:rFonts w:eastAsia="Times New Roman" w:cs="Times New Roman"/>
                <w:i/>
                <w:iCs/>
                <w:color w:val="000000"/>
                <w:sz w:val="20"/>
                <w:szCs w:val="20"/>
                <w:lang w:eastAsia="en-GB" w:bidi="ar-SA"/>
              </w:rPr>
            </w:pPr>
          </w:p>
        </w:tc>
        <w:tc>
          <w:tcPr>
            <w:tcW w:w="1166" w:type="dxa"/>
            <w:tcBorders>
              <w:top w:val="nil"/>
              <w:left w:val="nil"/>
              <w:bottom w:val="nil"/>
              <w:right w:val="nil"/>
            </w:tcBorders>
            <w:shd w:val="clear" w:color="auto" w:fill="auto"/>
            <w:noWrap/>
            <w:vAlign w:val="center"/>
            <w:hideMark/>
          </w:tcPr>
          <w:p w14:paraId="7AE9CD4A"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953" w:type="dxa"/>
            <w:tcBorders>
              <w:top w:val="nil"/>
              <w:left w:val="nil"/>
              <w:bottom w:val="nil"/>
              <w:right w:val="single" w:sz="4" w:space="0" w:color="auto"/>
            </w:tcBorders>
            <w:shd w:val="clear" w:color="auto" w:fill="auto"/>
            <w:noWrap/>
            <w:vAlign w:val="center"/>
            <w:hideMark/>
          </w:tcPr>
          <w:p w14:paraId="767589A3"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953" w:type="dxa"/>
            <w:tcBorders>
              <w:top w:val="nil"/>
              <w:left w:val="nil"/>
              <w:bottom w:val="nil"/>
              <w:right w:val="nil"/>
            </w:tcBorders>
            <w:shd w:val="clear" w:color="auto" w:fill="auto"/>
            <w:noWrap/>
            <w:vAlign w:val="center"/>
            <w:hideMark/>
          </w:tcPr>
          <w:p w14:paraId="162E38DD"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1310" w:type="dxa"/>
            <w:tcBorders>
              <w:top w:val="nil"/>
              <w:left w:val="nil"/>
              <w:bottom w:val="nil"/>
              <w:right w:val="single" w:sz="4" w:space="0" w:color="auto"/>
            </w:tcBorders>
            <w:shd w:val="clear" w:color="auto" w:fill="auto"/>
            <w:noWrap/>
            <w:vAlign w:val="center"/>
            <w:hideMark/>
          </w:tcPr>
          <w:p w14:paraId="06483980"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953" w:type="dxa"/>
            <w:tcBorders>
              <w:top w:val="nil"/>
              <w:left w:val="nil"/>
              <w:bottom w:val="nil"/>
              <w:right w:val="nil"/>
            </w:tcBorders>
            <w:shd w:val="clear" w:color="auto" w:fill="auto"/>
            <w:noWrap/>
            <w:vAlign w:val="center"/>
            <w:hideMark/>
          </w:tcPr>
          <w:p w14:paraId="1BD2945B"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r>
      <w:tr w:rsidR="005548DD" w:rsidRPr="00B30A15" w14:paraId="423D58B2" w14:textId="77777777" w:rsidTr="00B30A15">
        <w:trPr>
          <w:trHeight w:val="288"/>
        </w:trPr>
        <w:tc>
          <w:tcPr>
            <w:tcW w:w="2844" w:type="dxa"/>
            <w:tcBorders>
              <w:top w:val="nil"/>
              <w:left w:val="nil"/>
              <w:bottom w:val="single" w:sz="4" w:space="0" w:color="auto"/>
              <w:right w:val="single" w:sz="4" w:space="0" w:color="auto"/>
            </w:tcBorders>
            <w:shd w:val="clear" w:color="auto" w:fill="auto"/>
            <w:noWrap/>
            <w:vAlign w:val="center"/>
            <w:hideMark/>
          </w:tcPr>
          <w:p w14:paraId="1A892EFE" w14:textId="77777777" w:rsidR="005548DD" w:rsidRPr="00B30A15" w:rsidRDefault="005548DD" w:rsidP="005548DD">
            <w:pPr>
              <w:spacing w:after="0" w:line="240" w:lineRule="auto"/>
              <w:rPr>
                <w:rFonts w:eastAsia="Times New Roman" w:cs="Times New Roman"/>
                <w:i/>
                <w:iCs/>
                <w:color w:val="000000"/>
                <w:sz w:val="20"/>
                <w:szCs w:val="20"/>
                <w:lang w:eastAsia="en-GB" w:bidi="ar-SA"/>
              </w:rPr>
            </w:pPr>
            <w:r w:rsidRPr="00B30A15">
              <w:rPr>
                <w:rFonts w:eastAsia="Times New Roman" w:cs="Times New Roman"/>
                <w:i/>
                <w:iCs/>
                <w:color w:val="000000"/>
                <w:sz w:val="20"/>
                <w:szCs w:val="20"/>
                <w:lang w:eastAsia="en-GB" w:bidi="ar-SA"/>
              </w:rPr>
              <w:t>…</w:t>
            </w:r>
            <w:proofErr w:type="spellStart"/>
            <w:r w:rsidRPr="00B30A15">
              <w:rPr>
                <w:rFonts w:eastAsia="Times New Roman" w:cs="Times New Roman"/>
                <w:i/>
                <w:iCs/>
                <w:color w:val="000000"/>
                <w:sz w:val="20"/>
                <w:szCs w:val="20"/>
                <w:lang w:eastAsia="en-GB" w:bidi="ar-SA"/>
              </w:rPr>
              <w:t>prev</w:t>
            </w:r>
            <w:proofErr w:type="spellEnd"/>
            <w:r w:rsidRPr="00B30A15">
              <w:rPr>
                <w:rFonts w:eastAsia="Times New Roman" w:cs="Times New Roman"/>
                <w:i/>
                <w:iCs/>
                <w:color w:val="000000"/>
                <w:sz w:val="20"/>
                <w:szCs w:val="20"/>
                <w:lang w:eastAsia="en-GB" w:bidi="ar-SA"/>
              </w:rPr>
              <w:t xml:space="preserve"> day happiness before 6pm</w:t>
            </w:r>
          </w:p>
        </w:tc>
        <w:tc>
          <w:tcPr>
            <w:tcW w:w="953" w:type="dxa"/>
            <w:tcBorders>
              <w:top w:val="nil"/>
              <w:left w:val="nil"/>
              <w:bottom w:val="single" w:sz="4" w:space="0" w:color="auto"/>
              <w:right w:val="nil"/>
            </w:tcBorders>
            <w:shd w:val="clear" w:color="auto" w:fill="auto"/>
            <w:noWrap/>
            <w:vAlign w:val="center"/>
            <w:hideMark/>
          </w:tcPr>
          <w:p w14:paraId="1BDC878A"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166" w:type="dxa"/>
            <w:tcBorders>
              <w:top w:val="nil"/>
              <w:left w:val="nil"/>
              <w:bottom w:val="single" w:sz="4" w:space="0" w:color="auto"/>
              <w:right w:val="nil"/>
            </w:tcBorders>
            <w:shd w:val="clear" w:color="auto" w:fill="auto"/>
            <w:noWrap/>
            <w:vAlign w:val="center"/>
            <w:hideMark/>
          </w:tcPr>
          <w:p w14:paraId="7648749F"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single" w:sz="4" w:space="0" w:color="auto"/>
              <w:right w:val="single" w:sz="4" w:space="0" w:color="auto"/>
            </w:tcBorders>
            <w:shd w:val="clear" w:color="auto" w:fill="auto"/>
            <w:noWrap/>
            <w:vAlign w:val="center"/>
            <w:hideMark/>
          </w:tcPr>
          <w:p w14:paraId="54AF0081"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953" w:type="dxa"/>
            <w:tcBorders>
              <w:top w:val="nil"/>
              <w:left w:val="nil"/>
              <w:bottom w:val="single" w:sz="4" w:space="0" w:color="auto"/>
              <w:right w:val="nil"/>
            </w:tcBorders>
            <w:shd w:val="clear" w:color="auto" w:fill="auto"/>
            <w:noWrap/>
            <w:vAlign w:val="center"/>
            <w:hideMark/>
          </w:tcPr>
          <w:p w14:paraId="58B341BC"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c>
          <w:tcPr>
            <w:tcW w:w="1310" w:type="dxa"/>
            <w:tcBorders>
              <w:top w:val="nil"/>
              <w:left w:val="nil"/>
              <w:bottom w:val="single" w:sz="4" w:space="0" w:color="auto"/>
              <w:right w:val="single" w:sz="4" w:space="0" w:color="auto"/>
            </w:tcBorders>
            <w:shd w:val="clear" w:color="auto" w:fill="auto"/>
            <w:noWrap/>
            <w:vAlign w:val="center"/>
            <w:hideMark/>
          </w:tcPr>
          <w:p w14:paraId="6FEDA036"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X</w:t>
            </w:r>
          </w:p>
        </w:tc>
        <w:tc>
          <w:tcPr>
            <w:tcW w:w="953" w:type="dxa"/>
            <w:tcBorders>
              <w:top w:val="nil"/>
              <w:left w:val="nil"/>
              <w:bottom w:val="single" w:sz="4" w:space="0" w:color="auto"/>
              <w:right w:val="nil"/>
            </w:tcBorders>
            <w:shd w:val="clear" w:color="auto" w:fill="auto"/>
            <w:noWrap/>
            <w:vAlign w:val="center"/>
            <w:hideMark/>
          </w:tcPr>
          <w:p w14:paraId="0A282C6F" w14:textId="77777777" w:rsidR="005548DD" w:rsidRPr="00B30A15" w:rsidRDefault="005548DD" w:rsidP="005548DD">
            <w:pPr>
              <w:spacing w:after="0" w:line="240" w:lineRule="auto"/>
              <w:jc w:val="center"/>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 </w:t>
            </w:r>
          </w:p>
        </w:tc>
      </w:tr>
      <w:tr w:rsidR="005548DD" w:rsidRPr="00B30A15" w14:paraId="7A452E5C" w14:textId="77777777" w:rsidTr="00B30A15">
        <w:trPr>
          <w:trHeight w:val="288"/>
        </w:trPr>
        <w:tc>
          <w:tcPr>
            <w:tcW w:w="2844" w:type="dxa"/>
            <w:tcBorders>
              <w:top w:val="single" w:sz="4" w:space="0" w:color="auto"/>
              <w:left w:val="nil"/>
              <w:bottom w:val="nil"/>
              <w:right w:val="single" w:sz="4" w:space="0" w:color="auto"/>
            </w:tcBorders>
            <w:shd w:val="clear" w:color="auto" w:fill="auto"/>
            <w:noWrap/>
            <w:vAlign w:val="center"/>
            <w:hideMark/>
          </w:tcPr>
          <w:p w14:paraId="2E6A8E5B"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n (person-waves)</w:t>
            </w:r>
          </w:p>
        </w:tc>
        <w:tc>
          <w:tcPr>
            <w:tcW w:w="953" w:type="dxa"/>
            <w:tcBorders>
              <w:top w:val="single" w:sz="4" w:space="0" w:color="auto"/>
              <w:left w:val="nil"/>
              <w:bottom w:val="nil"/>
              <w:right w:val="nil"/>
            </w:tcBorders>
            <w:shd w:val="clear" w:color="auto" w:fill="auto"/>
            <w:noWrap/>
            <w:vAlign w:val="center"/>
            <w:hideMark/>
          </w:tcPr>
          <w:p w14:paraId="48E40243"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262854</w:t>
            </w:r>
          </w:p>
        </w:tc>
        <w:tc>
          <w:tcPr>
            <w:tcW w:w="1166" w:type="dxa"/>
            <w:tcBorders>
              <w:top w:val="single" w:sz="4" w:space="0" w:color="auto"/>
              <w:left w:val="nil"/>
              <w:bottom w:val="nil"/>
              <w:right w:val="nil"/>
            </w:tcBorders>
            <w:shd w:val="clear" w:color="auto" w:fill="auto"/>
            <w:noWrap/>
            <w:vAlign w:val="center"/>
            <w:hideMark/>
          </w:tcPr>
          <w:p w14:paraId="6E37AFEF"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262854</w:t>
            </w:r>
          </w:p>
        </w:tc>
        <w:tc>
          <w:tcPr>
            <w:tcW w:w="953" w:type="dxa"/>
            <w:tcBorders>
              <w:top w:val="single" w:sz="4" w:space="0" w:color="auto"/>
              <w:left w:val="nil"/>
              <w:bottom w:val="nil"/>
              <w:right w:val="single" w:sz="4" w:space="0" w:color="auto"/>
            </w:tcBorders>
            <w:shd w:val="clear" w:color="auto" w:fill="auto"/>
            <w:noWrap/>
            <w:vAlign w:val="center"/>
            <w:hideMark/>
          </w:tcPr>
          <w:p w14:paraId="69655DBB"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262854</w:t>
            </w:r>
          </w:p>
        </w:tc>
        <w:tc>
          <w:tcPr>
            <w:tcW w:w="953" w:type="dxa"/>
            <w:tcBorders>
              <w:top w:val="single" w:sz="4" w:space="0" w:color="auto"/>
              <w:left w:val="nil"/>
              <w:bottom w:val="nil"/>
              <w:right w:val="nil"/>
            </w:tcBorders>
            <w:shd w:val="clear" w:color="auto" w:fill="auto"/>
            <w:noWrap/>
            <w:vAlign w:val="center"/>
            <w:hideMark/>
          </w:tcPr>
          <w:p w14:paraId="70C9BD27"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200752</w:t>
            </w:r>
          </w:p>
        </w:tc>
        <w:tc>
          <w:tcPr>
            <w:tcW w:w="1310" w:type="dxa"/>
            <w:tcBorders>
              <w:top w:val="single" w:sz="4" w:space="0" w:color="auto"/>
              <w:left w:val="nil"/>
              <w:bottom w:val="nil"/>
              <w:right w:val="single" w:sz="4" w:space="0" w:color="auto"/>
            </w:tcBorders>
            <w:shd w:val="clear" w:color="auto" w:fill="auto"/>
            <w:noWrap/>
            <w:vAlign w:val="center"/>
            <w:hideMark/>
          </w:tcPr>
          <w:p w14:paraId="066A626E"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200752</w:t>
            </w:r>
          </w:p>
        </w:tc>
        <w:tc>
          <w:tcPr>
            <w:tcW w:w="953" w:type="dxa"/>
            <w:tcBorders>
              <w:top w:val="single" w:sz="4" w:space="0" w:color="auto"/>
              <w:left w:val="nil"/>
              <w:bottom w:val="nil"/>
              <w:right w:val="nil"/>
            </w:tcBorders>
            <w:shd w:val="clear" w:color="auto" w:fill="auto"/>
            <w:noWrap/>
            <w:vAlign w:val="center"/>
            <w:hideMark/>
          </w:tcPr>
          <w:p w14:paraId="3A4EC0BF"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262854</w:t>
            </w:r>
          </w:p>
        </w:tc>
      </w:tr>
      <w:tr w:rsidR="005548DD" w:rsidRPr="00B30A15" w14:paraId="557D495F" w14:textId="77777777" w:rsidTr="00B30A15">
        <w:trPr>
          <w:trHeight w:val="288"/>
        </w:trPr>
        <w:tc>
          <w:tcPr>
            <w:tcW w:w="2844" w:type="dxa"/>
            <w:tcBorders>
              <w:top w:val="nil"/>
              <w:left w:val="nil"/>
              <w:bottom w:val="nil"/>
              <w:right w:val="single" w:sz="4" w:space="0" w:color="auto"/>
            </w:tcBorders>
            <w:shd w:val="clear" w:color="auto" w:fill="auto"/>
            <w:noWrap/>
            <w:vAlign w:val="center"/>
            <w:hideMark/>
          </w:tcPr>
          <w:p w14:paraId="4B106A7E"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n (persons)</w:t>
            </w:r>
          </w:p>
        </w:tc>
        <w:tc>
          <w:tcPr>
            <w:tcW w:w="953" w:type="dxa"/>
            <w:tcBorders>
              <w:top w:val="nil"/>
              <w:left w:val="nil"/>
              <w:bottom w:val="nil"/>
              <w:right w:val="nil"/>
            </w:tcBorders>
            <w:shd w:val="clear" w:color="auto" w:fill="auto"/>
            <w:noWrap/>
            <w:vAlign w:val="center"/>
            <w:hideMark/>
          </w:tcPr>
          <w:p w14:paraId="4FD25357"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23133</w:t>
            </w:r>
          </w:p>
        </w:tc>
        <w:tc>
          <w:tcPr>
            <w:tcW w:w="1166" w:type="dxa"/>
            <w:tcBorders>
              <w:top w:val="nil"/>
              <w:left w:val="nil"/>
              <w:bottom w:val="nil"/>
              <w:right w:val="nil"/>
            </w:tcBorders>
            <w:shd w:val="clear" w:color="auto" w:fill="auto"/>
            <w:noWrap/>
            <w:vAlign w:val="center"/>
            <w:hideMark/>
          </w:tcPr>
          <w:p w14:paraId="52D41C34"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23133</w:t>
            </w:r>
          </w:p>
        </w:tc>
        <w:tc>
          <w:tcPr>
            <w:tcW w:w="953" w:type="dxa"/>
            <w:tcBorders>
              <w:top w:val="nil"/>
              <w:left w:val="nil"/>
              <w:bottom w:val="nil"/>
              <w:right w:val="single" w:sz="4" w:space="0" w:color="auto"/>
            </w:tcBorders>
            <w:shd w:val="clear" w:color="auto" w:fill="auto"/>
            <w:noWrap/>
            <w:vAlign w:val="center"/>
            <w:hideMark/>
          </w:tcPr>
          <w:p w14:paraId="2E4ACA70"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23133</w:t>
            </w:r>
          </w:p>
        </w:tc>
        <w:tc>
          <w:tcPr>
            <w:tcW w:w="953" w:type="dxa"/>
            <w:tcBorders>
              <w:top w:val="nil"/>
              <w:left w:val="nil"/>
              <w:bottom w:val="nil"/>
              <w:right w:val="nil"/>
            </w:tcBorders>
            <w:shd w:val="clear" w:color="auto" w:fill="auto"/>
            <w:noWrap/>
            <w:vAlign w:val="center"/>
            <w:hideMark/>
          </w:tcPr>
          <w:p w14:paraId="0644F279"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19515</w:t>
            </w:r>
          </w:p>
        </w:tc>
        <w:tc>
          <w:tcPr>
            <w:tcW w:w="1310" w:type="dxa"/>
            <w:tcBorders>
              <w:top w:val="nil"/>
              <w:left w:val="nil"/>
              <w:bottom w:val="nil"/>
              <w:right w:val="single" w:sz="4" w:space="0" w:color="auto"/>
            </w:tcBorders>
            <w:shd w:val="clear" w:color="auto" w:fill="auto"/>
            <w:noWrap/>
            <w:vAlign w:val="center"/>
            <w:hideMark/>
          </w:tcPr>
          <w:p w14:paraId="1E16BFE2"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19515</w:t>
            </w:r>
          </w:p>
        </w:tc>
        <w:tc>
          <w:tcPr>
            <w:tcW w:w="953" w:type="dxa"/>
            <w:tcBorders>
              <w:top w:val="nil"/>
              <w:left w:val="nil"/>
              <w:bottom w:val="nil"/>
              <w:right w:val="nil"/>
            </w:tcBorders>
            <w:shd w:val="clear" w:color="auto" w:fill="auto"/>
            <w:noWrap/>
            <w:vAlign w:val="center"/>
            <w:hideMark/>
          </w:tcPr>
          <w:p w14:paraId="69CC1638" w14:textId="77777777" w:rsidR="005548DD" w:rsidRPr="00B30A15" w:rsidRDefault="005548DD" w:rsidP="005548DD">
            <w:pPr>
              <w:spacing w:after="0" w:line="240" w:lineRule="auto"/>
              <w:rPr>
                <w:rFonts w:eastAsia="Times New Roman" w:cs="Times New Roman"/>
                <w:color w:val="000000"/>
                <w:sz w:val="20"/>
                <w:szCs w:val="20"/>
                <w:lang w:eastAsia="en-GB" w:bidi="ar-SA"/>
              </w:rPr>
            </w:pPr>
            <w:r w:rsidRPr="00B30A15">
              <w:rPr>
                <w:rFonts w:eastAsia="Times New Roman" w:cs="Times New Roman"/>
                <w:color w:val="000000"/>
                <w:sz w:val="20"/>
                <w:szCs w:val="20"/>
                <w:lang w:eastAsia="en-GB" w:bidi="ar-SA"/>
              </w:rPr>
              <w:t>23133</w:t>
            </w:r>
          </w:p>
        </w:tc>
      </w:tr>
    </w:tbl>
    <w:p w14:paraId="4BD40251" w14:textId="77777777" w:rsidR="007C0003" w:rsidRPr="00B6681E" w:rsidRDefault="007C0003" w:rsidP="007C0003">
      <w:pPr>
        <w:spacing w:before="240"/>
        <w:ind w:left="284" w:right="237"/>
        <w:rPr>
          <w:i/>
          <w:sz w:val="20"/>
        </w:rPr>
      </w:pPr>
      <w:r>
        <w:rPr>
          <w:i/>
          <w:sz w:val="20"/>
        </w:rPr>
        <w:t xml:space="preserve">Significance: **=p&lt;0.01; *=p&lt;0.05; </w:t>
      </w:r>
      <w:r w:rsidRPr="00D948B7">
        <w:rPr>
          <w:rFonts w:eastAsia="Times New Roman" w:cs="Times New Roman"/>
          <w:i/>
          <w:color w:val="000000"/>
          <w:sz w:val="20"/>
          <w:szCs w:val="20"/>
          <w:lang w:eastAsia="en-GB" w:bidi="ar-SA"/>
        </w:rPr>
        <w:t>+=p&lt;0.10</w:t>
      </w:r>
      <w:r>
        <w:rPr>
          <w:i/>
          <w:sz w:val="20"/>
        </w:rPr>
        <w:t>.  This model also includes the controls listed above/in the main text (not shown here).</w:t>
      </w:r>
    </w:p>
    <w:p w14:paraId="30D55953" w14:textId="77777777" w:rsidR="00CC4EAF" w:rsidRPr="00CC4EAF" w:rsidRDefault="00CC4EAF" w:rsidP="00CC4EAF"/>
    <w:p w14:paraId="082A52F9" w14:textId="77777777" w:rsidR="00CA5917" w:rsidRDefault="00CA5917">
      <w:pPr>
        <w:spacing w:after="160" w:line="259" w:lineRule="auto"/>
        <w:rPr>
          <w:rFonts w:asciiTheme="majorHAnsi" w:eastAsiaTheme="majorEastAsia" w:hAnsiTheme="majorHAnsi" w:cstheme="majorBidi"/>
          <w:i/>
          <w:iCs/>
          <w:color w:val="2E74B5" w:themeColor="accent1" w:themeShade="BF"/>
        </w:rPr>
      </w:pPr>
      <w:r>
        <w:br w:type="page"/>
      </w:r>
    </w:p>
    <w:p w14:paraId="679DF5F9" w14:textId="170DD17C" w:rsidR="00EF3F55" w:rsidRDefault="00EF3F55" w:rsidP="00EF3F55">
      <w:pPr>
        <w:pStyle w:val="Heading4"/>
      </w:pPr>
      <w:r>
        <w:lastRenderedPageBreak/>
        <w:t>Sensitivity analyses</w:t>
      </w:r>
      <w:r w:rsidR="00951686">
        <w:t xml:space="preserve"> – aggregating over weeks and months</w:t>
      </w:r>
    </w:p>
    <w:p w14:paraId="38859FC1" w14:textId="75F6EFE8" w:rsidR="00CA5917" w:rsidRDefault="007C0003" w:rsidP="007C0003">
      <w:r>
        <w:t xml:space="preserve">The main text </w:t>
      </w:r>
      <w:r w:rsidR="00CA5917">
        <w:t xml:space="preserve">discusses </w:t>
      </w:r>
      <w:r>
        <w:t xml:space="preserve">the relationship between happiness on drinking alcohol on the level of weeks and months, and refers to this Web Appendix for the </w:t>
      </w:r>
      <w:r w:rsidR="00CA5917">
        <w:t>table of results.  This is presented in Table S16 below.</w:t>
      </w:r>
    </w:p>
    <w:p w14:paraId="7C2C9317" w14:textId="2889F29B" w:rsidR="00CA5917" w:rsidRDefault="00CA5917" w:rsidP="00CA5917">
      <w:pPr>
        <w:pStyle w:val="Caption"/>
        <w:keepNext/>
      </w:pPr>
      <w:r>
        <w:t>Table S</w:t>
      </w:r>
      <w:r w:rsidR="007E3D70">
        <w:fldChar w:fldCharType="begin"/>
      </w:r>
      <w:r w:rsidR="007E3D70">
        <w:instrText xml:space="preserve"> SEQ Table \* ARABIC </w:instrText>
      </w:r>
      <w:r w:rsidR="007E3D70">
        <w:fldChar w:fldCharType="separate"/>
      </w:r>
      <w:r w:rsidR="00042574">
        <w:rPr>
          <w:noProof/>
        </w:rPr>
        <w:t>17</w:t>
      </w:r>
      <w:r w:rsidR="007E3D70">
        <w:rPr>
          <w:noProof/>
        </w:rPr>
        <w:fldChar w:fldCharType="end"/>
      </w:r>
      <w:r>
        <w:t>: Regression of happiness (0-100 scale) on percentage of events where respondent is drinking, over weeks and months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851"/>
        <w:gridCol w:w="920"/>
        <w:gridCol w:w="2623"/>
        <w:gridCol w:w="993"/>
        <w:gridCol w:w="992"/>
      </w:tblGrid>
      <w:tr w:rsidR="00CA5917" w14:paraId="7E886AA4" w14:textId="77777777" w:rsidTr="0074401B">
        <w:trPr>
          <w:trHeight w:val="411"/>
        </w:trPr>
        <w:tc>
          <w:tcPr>
            <w:tcW w:w="4743" w:type="dxa"/>
            <w:gridSpan w:val="3"/>
            <w:tcBorders>
              <w:right w:val="single" w:sz="4" w:space="0" w:color="auto"/>
            </w:tcBorders>
            <w:vAlign w:val="center"/>
          </w:tcPr>
          <w:p w14:paraId="5513D2F7" w14:textId="77777777" w:rsidR="00CA5917" w:rsidRDefault="00CA5917" w:rsidP="0074401B">
            <w:pPr>
              <w:spacing w:after="0" w:line="240" w:lineRule="auto"/>
              <w:jc w:val="center"/>
            </w:pPr>
            <w:r>
              <w:rPr>
                <w:rFonts w:eastAsia="Times New Roman" w:cs="Times New Roman"/>
                <w:b/>
                <w:bCs/>
                <w:lang w:eastAsia="en-GB" w:bidi="ar-SA"/>
              </w:rPr>
              <w:t>By w</w:t>
            </w:r>
            <w:r w:rsidRPr="00D20614">
              <w:rPr>
                <w:rFonts w:eastAsia="Times New Roman" w:cs="Times New Roman"/>
                <w:b/>
                <w:bCs/>
                <w:lang w:eastAsia="en-GB" w:bidi="ar-SA"/>
              </w:rPr>
              <w:t>eek, FE</w:t>
            </w:r>
            <w:r>
              <w:rPr>
                <w:rFonts w:eastAsia="Times New Roman" w:cs="Times New Roman"/>
                <w:b/>
                <w:bCs/>
                <w:lang w:eastAsia="en-GB" w:bidi="ar-SA"/>
              </w:rPr>
              <w:t xml:space="preserve"> models</w:t>
            </w:r>
          </w:p>
        </w:tc>
        <w:tc>
          <w:tcPr>
            <w:tcW w:w="4608" w:type="dxa"/>
            <w:gridSpan w:val="3"/>
            <w:tcBorders>
              <w:left w:val="single" w:sz="4" w:space="0" w:color="auto"/>
            </w:tcBorders>
            <w:vAlign w:val="center"/>
          </w:tcPr>
          <w:p w14:paraId="74912013" w14:textId="77777777" w:rsidR="00CA5917" w:rsidRDefault="00CA5917" w:rsidP="0074401B">
            <w:pPr>
              <w:spacing w:after="0" w:line="240" w:lineRule="auto"/>
              <w:jc w:val="center"/>
            </w:pPr>
            <w:r>
              <w:rPr>
                <w:rFonts w:eastAsia="Times New Roman" w:cs="Times New Roman"/>
                <w:b/>
                <w:bCs/>
                <w:lang w:eastAsia="en-GB" w:bidi="ar-SA"/>
              </w:rPr>
              <w:t>By m</w:t>
            </w:r>
            <w:r w:rsidRPr="00D20614">
              <w:rPr>
                <w:rFonts w:eastAsia="Times New Roman" w:cs="Times New Roman"/>
                <w:b/>
                <w:bCs/>
                <w:lang w:eastAsia="en-GB" w:bidi="ar-SA"/>
              </w:rPr>
              <w:t>onth, FE</w:t>
            </w:r>
            <w:r>
              <w:rPr>
                <w:rFonts w:eastAsia="Times New Roman" w:cs="Times New Roman"/>
                <w:b/>
                <w:bCs/>
                <w:lang w:eastAsia="en-GB" w:bidi="ar-SA"/>
              </w:rPr>
              <w:t xml:space="preserve"> models</w:t>
            </w:r>
          </w:p>
        </w:tc>
      </w:tr>
      <w:tr w:rsidR="00CA5917" w:rsidRPr="00076FDD" w14:paraId="60BFD6AD" w14:textId="77777777" w:rsidTr="0074401B">
        <w:tc>
          <w:tcPr>
            <w:tcW w:w="2972" w:type="dxa"/>
            <w:vAlign w:val="center"/>
          </w:tcPr>
          <w:p w14:paraId="52700B97" w14:textId="77777777" w:rsidR="00CA5917" w:rsidRPr="00076FDD" w:rsidRDefault="00CA5917" w:rsidP="0074401B">
            <w:pPr>
              <w:spacing w:after="0" w:line="240" w:lineRule="auto"/>
              <w:rPr>
                <w:i/>
                <w:u w:val="single"/>
              </w:rPr>
            </w:pPr>
          </w:p>
        </w:tc>
        <w:tc>
          <w:tcPr>
            <w:tcW w:w="851" w:type="dxa"/>
            <w:vAlign w:val="center"/>
          </w:tcPr>
          <w:p w14:paraId="2F797CFE" w14:textId="77777777" w:rsidR="00CA5917" w:rsidRPr="00076FDD" w:rsidRDefault="00CA5917" w:rsidP="0074401B">
            <w:pPr>
              <w:spacing w:after="0" w:line="240" w:lineRule="auto"/>
              <w:rPr>
                <w:i/>
                <w:u w:val="single"/>
              </w:rPr>
            </w:pPr>
            <w:r w:rsidRPr="00076FDD">
              <w:rPr>
                <w:rFonts w:eastAsia="Times New Roman" w:cs="Times New Roman"/>
                <w:i/>
                <w:color w:val="000000"/>
                <w:sz w:val="20"/>
                <w:szCs w:val="20"/>
                <w:u w:val="single"/>
                <w:lang w:eastAsia="en-GB" w:bidi="ar-SA"/>
              </w:rPr>
              <w:t>M1</w:t>
            </w:r>
          </w:p>
        </w:tc>
        <w:tc>
          <w:tcPr>
            <w:tcW w:w="920" w:type="dxa"/>
            <w:tcBorders>
              <w:right w:val="single" w:sz="4" w:space="0" w:color="auto"/>
            </w:tcBorders>
            <w:vAlign w:val="center"/>
          </w:tcPr>
          <w:p w14:paraId="62BCEDA5" w14:textId="77777777" w:rsidR="00CA5917" w:rsidRPr="00076FDD" w:rsidRDefault="00CA5917" w:rsidP="0074401B">
            <w:pPr>
              <w:spacing w:after="0" w:line="240" w:lineRule="auto"/>
              <w:rPr>
                <w:i/>
                <w:u w:val="single"/>
              </w:rPr>
            </w:pPr>
            <w:r w:rsidRPr="00076FDD">
              <w:rPr>
                <w:rFonts w:eastAsia="Times New Roman" w:cs="Times New Roman"/>
                <w:i/>
                <w:color w:val="000000"/>
                <w:sz w:val="20"/>
                <w:szCs w:val="20"/>
                <w:u w:val="single"/>
                <w:lang w:eastAsia="en-GB" w:bidi="ar-SA"/>
              </w:rPr>
              <w:t>M2</w:t>
            </w:r>
          </w:p>
        </w:tc>
        <w:tc>
          <w:tcPr>
            <w:tcW w:w="2623" w:type="dxa"/>
            <w:tcBorders>
              <w:left w:val="single" w:sz="4" w:space="0" w:color="auto"/>
            </w:tcBorders>
            <w:vAlign w:val="center"/>
          </w:tcPr>
          <w:p w14:paraId="04F5B6D3" w14:textId="77777777" w:rsidR="00CA5917" w:rsidRPr="00076FDD" w:rsidRDefault="00CA5917" w:rsidP="0074401B">
            <w:pPr>
              <w:spacing w:after="0" w:line="240" w:lineRule="auto"/>
              <w:rPr>
                <w:i/>
                <w:u w:val="single"/>
              </w:rPr>
            </w:pPr>
            <w:r w:rsidRPr="00076FDD">
              <w:rPr>
                <w:rFonts w:eastAsia="Times New Roman" w:cs="Times New Roman"/>
                <w:i/>
                <w:color w:val="000000"/>
                <w:sz w:val="20"/>
                <w:szCs w:val="20"/>
                <w:u w:val="single"/>
                <w:lang w:eastAsia="en-GB" w:bidi="ar-SA"/>
              </w:rPr>
              <w:t> </w:t>
            </w:r>
          </w:p>
        </w:tc>
        <w:tc>
          <w:tcPr>
            <w:tcW w:w="993" w:type="dxa"/>
            <w:vAlign w:val="center"/>
          </w:tcPr>
          <w:p w14:paraId="617374FF" w14:textId="77777777" w:rsidR="00CA5917" w:rsidRPr="00076FDD" w:rsidRDefault="00CA5917" w:rsidP="0074401B">
            <w:pPr>
              <w:spacing w:after="0" w:line="240" w:lineRule="auto"/>
              <w:rPr>
                <w:i/>
                <w:u w:val="single"/>
              </w:rPr>
            </w:pPr>
            <w:r w:rsidRPr="00076FDD">
              <w:rPr>
                <w:rFonts w:eastAsia="Times New Roman" w:cs="Times New Roman"/>
                <w:i/>
                <w:color w:val="000000"/>
                <w:sz w:val="20"/>
                <w:szCs w:val="20"/>
                <w:u w:val="single"/>
                <w:lang w:eastAsia="en-GB" w:bidi="ar-SA"/>
              </w:rPr>
              <w:t>M3</w:t>
            </w:r>
          </w:p>
        </w:tc>
        <w:tc>
          <w:tcPr>
            <w:tcW w:w="992" w:type="dxa"/>
            <w:vAlign w:val="center"/>
          </w:tcPr>
          <w:p w14:paraId="255C4B42" w14:textId="77777777" w:rsidR="00CA5917" w:rsidRPr="00076FDD" w:rsidRDefault="00CA5917" w:rsidP="0074401B">
            <w:pPr>
              <w:spacing w:after="0" w:line="240" w:lineRule="auto"/>
              <w:rPr>
                <w:i/>
                <w:u w:val="single"/>
              </w:rPr>
            </w:pPr>
            <w:r w:rsidRPr="00076FDD">
              <w:rPr>
                <w:rFonts w:eastAsia="Times New Roman" w:cs="Times New Roman"/>
                <w:i/>
                <w:color w:val="000000"/>
                <w:sz w:val="20"/>
                <w:szCs w:val="20"/>
                <w:u w:val="single"/>
                <w:lang w:eastAsia="en-GB" w:bidi="ar-SA"/>
              </w:rPr>
              <w:t>M4</w:t>
            </w:r>
          </w:p>
        </w:tc>
      </w:tr>
      <w:tr w:rsidR="00CA5917" w14:paraId="691493A6" w14:textId="77777777" w:rsidTr="0074401B">
        <w:tc>
          <w:tcPr>
            <w:tcW w:w="2972" w:type="dxa"/>
            <w:tcBorders>
              <w:bottom w:val="single" w:sz="4" w:space="0" w:color="auto"/>
            </w:tcBorders>
            <w:vAlign w:val="center"/>
          </w:tcPr>
          <w:p w14:paraId="3A9B916D" w14:textId="77777777" w:rsidR="00CA5917" w:rsidRDefault="00CA5917" w:rsidP="0074401B">
            <w:pPr>
              <w:spacing w:after="0" w:line="240" w:lineRule="auto"/>
            </w:pPr>
            <w:r w:rsidRPr="00D20614">
              <w:rPr>
                <w:rFonts w:eastAsia="Times New Roman" w:cs="Times New Roman"/>
                <w:color w:val="000000"/>
                <w:lang w:eastAsia="en-GB" w:bidi="ar-SA"/>
              </w:rPr>
              <w:t> </w:t>
            </w:r>
          </w:p>
        </w:tc>
        <w:tc>
          <w:tcPr>
            <w:tcW w:w="851" w:type="dxa"/>
            <w:tcBorders>
              <w:bottom w:val="single" w:sz="4" w:space="0" w:color="auto"/>
            </w:tcBorders>
            <w:vAlign w:val="center"/>
          </w:tcPr>
          <w:p w14:paraId="7D26CF9F" w14:textId="77777777" w:rsidR="00CA5917" w:rsidRDefault="00CA5917" w:rsidP="0074401B">
            <w:pPr>
              <w:spacing w:after="0" w:line="240" w:lineRule="auto"/>
            </w:pPr>
            <w:r w:rsidRPr="00D20614">
              <w:rPr>
                <w:rFonts w:eastAsia="Times New Roman" w:cs="Times New Roman"/>
                <w:color w:val="000000"/>
                <w:sz w:val="20"/>
                <w:szCs w:val="20"/>
                <w:lang w:eastAsia="en-GB" w:bidi="ar-SA"/>
              </w:rPr>
              <w:t>All events</w:t>
            </w:r>
          </w:p>
        </w:tc>
        <w:tc>
          <w:tcPr>
            <w:tcW w:w="920" w:type="dxa"/>
            <w:tcBorders>
              <w:bottom w:val="single" w:sz="4" w:space="0" w:color="auto"/>
              <w:right w:val="single" w:sz="4" w:space="0" w:color="auto"/>
            </w:tcBorders>
            <w:vAlign w:val="center"/>
          </w:tcPr>
          <w:p w14:paraId="54F7FC79" w14:textId="77777777" w:rsidR="00CA5917" w:rsidRDefault="00CA5917" w:rsidP="0074401B">
            <w:pPr>
              <w:spacing w:after="0" w:line="240" w:lineRule="auto"/>
              <w:rPr>
                <w:rFonts w:eastAsia="Times New Roman" w:cs="Times New Roman"/>
                <w:color w:val="000000"/>
                <w:sz w:val="20"/>
                <w:szCs w:val="20"/>
                <w:lang w:eastAsia="en-GB" w:bidi="ar-SA"/>
              </w:rPr>
            </w:pPr>
            <w:r>
              <w:rPr>
                <w:rFonts w:eastAsia="Times New Roman" w:cs="Times New Roman"/>
                <w:color w:val="000000"/>
                <w:sz w:val="20"/>
                <w:szCs w:val="20"/>
                <w:lang w:eastAsia="en-GB" w:bidi="ar-SA"/>
              </w:rPr>
              <w:t xml:space="preserve">Exc. </w:t>
            </w:r>
          </w:p>
          <w:p w14:paraId="489D9595" w14:textId="77777777" w:rsidR="00CA5917" w:rsidRDefault="00CA5917" w:rsidP="0074401B">
            <w:pPr>
              <w:spacing w:after="0" w:line="240" w:lineRule="auto"/>
            </w:pPr>
            <w:r>
              <w:rPr>
                <w:rFonts w:eastAsia="Times New Roman" w:cs="Times New Roman"/>
                <w:color w:val="000000"/>
                <w:sz w:val="20"/>
                <w:szCs w:val="20"/>
                <w:lang w:eastAsia="en-GB" w:bidi="ar-SA"/>
              </w:rPr>
              <w:t>drinking events</w:t>
            </w:r>
          </w:p>
        </w:tc>
        <w:tc>
          <w:tcPr>
            <w:tcW w:w="2623" w:type="dxa"/>
            <w:tcBorders>
              <w:left w:val="single" w:sz="4" w:space="0" w:color="auto"/>
              <w:bottom w:val="single" w:sz="4" w:space="0" w:color="auto"/>
            </w:tcBorders>
            <w:vAlign w:val="center"/>
          </w:tcPr>
          <w:p w14:paraId="608056FC" w14:textId="77777777" w:rsidR="00CA5917" w:rsidRDefault="00CA5917" w:rsidP="0074401B">
            <w:pPr>
              <w:spacing w:after="0" w:line="240" w:lineRule="auto"/>
            </w:pPr>
            <w:r w:rsidRPr="00D20614">
              <w:rPr>
                <w:rFonts w:eastAsia="Times New Roman" w:cs="Times New Roman"/>
                <w:color w:val="000000"/>
                <w:sz w:val="20"/>
                <w:szCs w:val="20"/>
                <w:lang w:eastAsia="en-GB" w:bidi="ar-SA"/>
              </w:rPr>
              <w:t> </w:t>
            </w:r>
          </w:p>
        </w:tc>
        <w:tc>
          <w:tcPr>
            <w:tcW w:w="993" w:type="dxa"/>
            <w:tcBorders>
              <w:bottom w:val="single" w:sz="4" w:space="0" w:color="auto"/>
            </w:tcBorders>
            <w:vAlign w:val="center"/>
          </w:tcPr>
          <w:p w14:paraId="3695E3EE" w14:textId="77777777" w:rsidR="00CA5917" w:rsidRDefault="00CA5917" w:rsidP="0074401B">
            <w:pPr>
              <w:spacing w:after="0" w:line="240" w:lineRule="auto"/>
            </w:pPr>
            <w:r w:rsidRPr="00D20614">
              <w:rPr>
                <w:rFonts w:eastAsia="Times New Roman" w:cs="Times New Roman"/>
                <w:color w:val="000000"/>
                <w:sz w:val="20"/>
                <w:szCs w:val="20"/>
                <w:lang w:eastAsia="en-GB" w:bidi="ar-SA"/>
              </w:rPr>
              <w:t>All events</w:t>
            </w:r>
          </w:p>
        </w:tc>
        <w:tc>
          <w:tcPr>
            <w:tcW w:w="992" w:type="dxa"/>
            <w:tcBorders>
              <w:bottom w:val="single" w:sz="4" w:space="0" w:color="auto"/>
            </w:tcBorders>
            <w:vAlign w:val="center"/>
          </w:tcPr>
          <w:p w14:paraId="2F55E7E5" w14:textId="77777777" w:rsidR="00CA5917" w:rsidRDefault="00CA5917" w:rsidP="0074401B">
            <w:pPr>
              <w:spacing w:after="0" w:line="240" w:lineRule="auto"/>
              <w:rPr>
                <w:rFonts w:eastAsia="Times New Roman" w:cs="Times New Roman"/>
                <w:color w:val="000000"/>
                <w:sz w:val="20"/>
                <w:szCs w:val="20"/>
                <w:lang w:eastAsia="en-GB" w:bidi="ar-SA"/>
              </w:rPr>
            </w:pPr>
            <w:r w:rsidRPr="00D20614">
              <w:rPr>
                <w:rFonts w:eastAsia="Times New Roman" w:cs="Times New Roman"/>
                <w:color w:val="000000"/>
                <w:sz w:val="20"/>
                <w:szCs w:val="20"/>
                <w:lang w:eastAsia="en-GB" w:bidi="ar-SA"/>
              </w:rPr>
              <w:t xml:space="preserve">Exc. </w:t>
            </w:r>
          </w:p>
          <w:p w14:paraId="0DAE0C25" w14:textId="77777777" w:rsidR="00CA5917" w:rsidRDefault="00CA5917" w:rsidP="0074401B">
            <w:pPr>
              <w:spacing w:after="0" w:line="240" w:lineRule="auto"/>
            </w:pPr>
            <w:r w:rsidRPr="00D20614">
              <w:rPr>
                <w:rFonts w:eastAsia="Times New Roman" w:cs="Times New Roman"/>
                <w:color w:val="000000"/>
                <w:sz w:val="20"/>
                <w:szCs w:val="20"/>
                <w:lang w:eastAsia="en-GB" w:bidi="ar-SA"/>
              </w:rPr>
              <w:t xml:space="preserve">drinking </w:t>
            </w:r>
            <w:r>
              <w:rPr>
                <w:rFonts w:eastAsia="Times New Roman" w:cs="Times New Roman"/>
                <w:color w:val="000000"/>
                <w:sz w:val="20"/>
                <w:szCs w:val="20"/>
                <w:lang w:eastAsia="en-GB" w:bidi="ar-SA"/>
              </w:rPr>
              <w:t>events</w:t>
            </w:r>
          </w:p>
        </w:tc>
      </w:tr>
      <w:tr w:rsidR="00CA5917" w14:paraId="6D919C3C" w14:textId="77777777" w:rsidTr="0074401B">
        <w:trPr>
          <w:trHeight w:val="284"/>
        </w:trPr>
        <w:tc>
          <w:tcPr>
            <w:tcW w:w="2972" w:type="dxa"/>
            <w:tcBorders>
              <w:top w:val="single" w:sz="4" w:space="0" w:color="auto"/>
            </w:tcBorders>
            <w:vAlign w:val="center"/>
          </w:tcPr>
          <w:p w14:paraId="55712796" w14:textId="77777777" w:rsidR="00CA5917" w:rsidRDefault="00CA5917" w:rsidP="0074401B">
            <w:pPr>
              <w:spacing w:after="0" w:line="240" w:lineRule="auto"/>
            </w:pPr>
            <w:r>
              <w:rPr>
                <w:b/>
                <w:bCs/>
                <w:color w:val="000000"/>
              </w:rPr>
              <w:t>% occasions drinking</w:t>
            </w:r>
          </w:p>
        </w:tc>
        <w:tc>
          <w:tcPr>
            <w:tcW w:w="851" w:type="dxa"/>
            <w:tcBorders>
              <w:top w:val="single" w:sz="4" w:space="0" w:color="auto"/>
            </w:tcBorders>
            <w:vAlign w:val="center"/>
          </w:tcPr>
          <w:p w14:paraId="71088EFD" w14:textId="77777777" w:rsidR="00CA5917" w:rsidRDefault="00CA5917" w:rsidP="0074401B">
            <w:pPr>
              <w:spacing w:after="0" w:line="240" w:lineRule="auto"/>
            </w:pPr>
          </w:p>
        </w:tc>
        <w:tc>
          <w:tcPr>
            <w:tcW w:w="920" w:type="dxa"/>
            <w:tcBorders>
              <w:top w:val="single" w:sz="4" w:space="0" w:color="auto"/>
              <w:right w:val="single" w:sz="4" w:space="0" w:color="auto"/>
            </w:tcBorders>
            <w:vAlign w:val="center"/>
          </w:tcPr>
          <w:p w14:paraId="70627685" w14:textId="77777777" w:rsidR="00CA5917" w:rsidRDefault="00CA5917" w:rsidP="0074401B">
            <w:pPr>
              <w:spacing w:after="0" w:line="240" w:lineRule="auto"/>
            </w:pPr>
            <w:r>
              <w:rPr>
                <w:color w:val="000000"/>
              </w:rPr>
              <w:t> </w:t>
            </w:r>
          </w:p>
        </w:tc>
        <w:tc>
          <w:tcPr>
            <w:tcW w:w="2623" w:type="dxa"/>
            <w:tcBorders>
              <w:top w:val="single" w:sz="4" w:space="0" w:color="auto"/>
              <w:left w:val="single" w:sz="4" w:space="0" w:color="auto"/>
            </w:tcBorders>
            <w:vAlign w:val="center"/>
          </w:tcPr>
          <w:p w14:paraId="0C69BAD7" w14:textId="77777777" w:rsidR="00CA5917" w:rsidRDefault="00CA5917" w:rsidP="0074401B">
            <w:pPr>
              <w:spacing w:after="0" w:line="240" w:lineRule="auto"/>
            </w:pPr>
          </w:p>
        </w:tc>
        <w:tc>
          <w:tcPr>
            <w:tcW w:w="993" w:type="dxa"/>
            <w:tcBorders>
              <w:top w:val="single" w:sz="4" w:space="0" w:color="auto"/>
            </w:tcBorders>
            <w:vAlign w:val="center"/>
          </w:tcPr>
          <w:p w14:paraId="4F317A95" w14:textId="77777777" w:rsidR="00CA5917" w:rsidRDefault="00CA5917" w:rsidP="0074401B">
            <w:pPr>
              <w:spacing w:after="0" w:line="240" w:lineRule="auto"/>
            </w:pPr>
          </w:p>
        </w:tc>
        <w:tc>
          <w:tcPr>
            <w:tcW w:w="992" w:type="dxa"/>
            <w:tcBorders>
              <w:top w:val="single" w:sz="4" w:space="0" w:color="auto"/>
            </w:tcBorders>
            <w:vAlign w:val="center"/>
          </w:tcPr>
          <w:p w14:paraId="383893F9" w14:textId="77777777" w:rsidR="00CA5917" w:rsidRDefault="00CA5917" w:rsidP="0074401B">
            <w:pPr>
              <w:spacing w:after="0" w:line="240" w:lineRule="auto"/>
            </w:pPr>
          </w:p>
        </w:tc>
      </w:tr>
      <w:tr w:rsidR="00CA5917" w14:paraId="63A82B69" w14:textId="77777777" w:rsidTr="0074401B">
        <w:trPr>
          <w:trHeight w:val="284"/>
        </w:trPr>
        <w:tc>
          <w:tcPr>
            <w:tcW w:w="2972" w:type="dxa"/>
            <w:vAlign w:val="center"/>
          </w:tcPr>
          <w:p w14:paraId="06238F67" w14:textId="77777777" w:rsidR="00CA5917" w:rsidRDefault="00CA5917" w:rsidP="0074401B">
            <w:pPr>
              <w:spacing w:after="0" w:line="240" w:lineRule="auto"/>
            </w:pPr>
            <w:r>
              <w:rPr>
                <w:color w:val="000000"/>
              </w:rPr>
              <w:t>Zero occasions</w:t>
            </w:r>
          </w:p>
        </w:tc>
        <w:tc>
          <w:tcPr>
            <w:tcW w:w="851" w:type="dxa"/>
          </w:tcPr>
          <w:p w14:paraId="1D412196" w14:textId="77777777" w:rsidR="00CA5917" w:rsidRDefault="00CA5917" w:rsidP="0074401B">
            <w:pPr>
              <w:spacing w:after="0" w:line="240" w:lineRule="auto"/>
            </w:pPr>
            <w:r w:rsidRPr="00FD5293">
              <w:t>0.00</w:t>
            </w:r>
          </w:p>
        </w:tc>
        <w:tc>
          <w:tcPr>
            <w:tcW w:w="920" w:type="dxa"/>
            <w:tcBorders>
              <w:right w:val="single" w:sz="4" w:space="0" w:color="auto"/>
            </w:tcBorders>
          </w:tcPr>
          <w:p w14:paraId="66B22FB0" w14:textId="77777777" w:rsidR="00CA5917" w:rsidRDefault="00CA5917" w:rsidP="0074401B">
            <w:pPr>
              <w:spacing w:after="0" w:line="240" w:lineRule="auto"/>
            </w:pPr>
            <w:r w:rsidRPr="00FD5293">
              <w:t>0.00</w:t>
            </w:r>
          </w:p>
        </w:tc>
        <w:tc>
          <w:tcPr>
            <w:tcW w:w="2623" w:type="dxa"/>
            <w:tcBorders>
              <w:left w:val="single" w:sz="4" w:space="0" w:color="auto"/>
            </w:tcBorders>
            <w:vAlign w:val="center"/>
          </w:tcPr>
          <w:p w14:paraId="5CDC559E" w14:textId="77777777" w:rsidR="00CA5917" w:rsidRDefault="00CA5917" w:rsidP="0074401B">
            <w:pPr>
              <w:spacing w:after="0" w:line="240" w:lineRule="auto"/>
            </w:pPr>
            <w:r>
              <w:rPr>
                <w:color w:val="000000"/>
              </w:rPr>
              <w:t>Zero occasions</w:t>
            </w:r>
          </w:p>
        </w:tc>
        <w:tc>
          <w:tcPr>
            <w:tcW w:w="993" w:type="dxa"/>
          </w:tcPr>
          <w:p w14:paraId="0BCD70B5" w14:textId="77777777" w:rsidR="00CA5917" w:rsidRDefault="00CA5917" w:rsidP="0074401B">
            <w:pPr>
              <w:spacing w:after="0" w:line="240" w:lineRule="auto"/>
            </w:pPr>
            <w:r w:rsidRPr="00B50F03">
              <w:t>0.00</w:t>
            </w:r>
          </w:p>
        </w:tc>
        <w:tc>
          <w:tcPr>
            <w:tcW w:w="992" w:type="dxa"/>
          </w:tcPr>
          <w:p w14:paraId="63698F37" w14:textId="77777777" w:rsidR="00CA5917" w:rsidRDefault="00CA5917" w:rsidP="0074401B">
            <w:pPr>
              <w:spacing w:after="0" w:line="240" w:lineRule="auto"/>
            </w:pPr>
            <w:r w:rsidRPr="00B50F03">
              <w:t>0.00</w:t>
            </w:r>
          </w:p>
        </w:tc>
      </w:tr>
      <w:tr w:rsidR="00CA5917" w14:paraId="553F87F6" w14:textId="77777777" w:rsidTr="0074401B">
        <w:trPr>
          <w:trHeight w:val="284"/>
        </w:trPr>
        <w:tc>
          <w:tcPr>
            <w:tcW w:w="2972" w:type="dxa"/>
            <w:vAlign w:val="center"/>
          </w:tcPr>
          <w:p w14:paraId="459653B4" w14:textId="77777777" w:rsidR="00CA5917" w:rsidRDefault="00CA5917" w:rsidP="0074401B">
            <w:pPr>
              <w:spacing w:after="0" w:line="240" w:lineRule="auto"/>
            </w:pPr>
            <w:r>
              <w:rPr>
                <w:color w:val="000000"/>
              </w:rPr>
              <w:t>Quintile 1 (0.0% to 6.7%)</w:t>
            </w:r>
          </w:p>
        </w:tc>
        <w:tc>
          <w:tcPr>
            <w:tcW w:w="851" w:type="dxa"/>
          </w:tcPr>
          <w:p w14:paraId="33160432" w14:textId="77777777" w:rsidR="00CA5917" w:rsidRDefault="00CA5917" w:rsidP="0074401B">
            <w:pPr>
              <w:spacing w:after="0" w:line="240" w:lineRule="auto"/>
            </w:pPr>
            <w:r w:rsidRPr="00FD5293">
              <w:t>0.32*</w:t>
            </w:r>
          </w:p>
        </w:tc>
        <w:tc>
          <w:tcPr>
            <w:tcW w:w="920" w:type="dxa"/>
            <w:tcBorders>
              <w:right w:val="single" w:sz="4" w:space="0" w:color="auto"/>
            </w:tcBorders>
          </w:tcPr>
          <w:p w14:paraId="6EABC9E7" w14:textId="77777777" w:rsidR="00CA5917" w:rsidRDefault="00CA5917" w:rsidP="0074401B">
            <w:pPr>
              <w:spacing w:after="0" w:line="240" w:lineRule="auto"/>
            </w:pPr>
            <w:r w:rsidRPr="00FD5293">
              <w:t>0.19</w:t>
            </w:r>
          </w:p>
        </w:tc>
        <w:tc>
          <w:tcPr>
            <w:tcW w:w="2623" w:type="dxa"/>
            <w:tcBorders>
              <w:left w:val="single" w:sz="4" w:space="0" w:color="auto"/>
            </w:tcBorders>
            <w:vAlign w:val="center"/>
          </w:tcPr>
          <w:p w14:paraId="4F6D97A8" w14:textId="77777777" w:rsidR="00CA5917" w:rsidRDefault="00CA5917" w:rsidP="0074401B">
            <w:pPr>
              <w:spacing w:after="0" w:line="240" w:lineRule="auto"/>
            </w:pPr>
            <w:r>
              <w:rPr>
                <w:color w:val="000000"/>
              </w:rPr>
              <w:t>Quintile 1 (0.0% to 2.7%)</w:t>
            </w:r>
          </w:p>
        </w:tc>
        <w:tc>
          <w:tcPr>
            <w:tcW w:w="993" w:type="dxa"/>
          </w:tcPr>
          <w:p w14:paraId="3A5FE1DF" w14:textId="77777777" w:rsidR="00CA5917" w:rsidRDefault="00CA5917" w:rsidP="0074401B">
            <w:pPr>
              <w:spacing w:after="0" w:line="240" w:lineRule="auto"/>
            </w:pPr>
            <w:r w:rsidRPr="00B50F03">
              <w:t>0.26+</w:t>
            </w:r>
          </w:p>
        </w:tc>
        <w:tc>
          <w:tcPr>
            <w:tcW w:w="992" w:type="dxa"/>
          </w:tcPr>
          <w:p w14:paraId="0B68F9B0" w14:textId="77777777" w:rsidR="00CA5917" w:rsidRDefault="00CA5917" w:rsidP="0074401B">
            <w:pPr>
              <w:spacing w:after="0" w:line="240" w:lineRule="auto"/>
            </w:pPr>
            <w:r w:rsidRPr="00B50F03">
              <w:t>0.21</w:t>
            </w:r>
          </w:p>
        </w:tc>
      </w:tr>
      <w:tr w:rsidR="00CA5917" w14:paraId="4A0FAFAE" w14:textId="77777777" w:rsidTr="0074401B">
        <w:trPr>
          <w:trHeight w:val="284"/>
        </w:trPr>
        <w:tc>
          <w:tcPr>
            <w:tcW w:w="2972" w:type="dxa"/>
            <w:vAlign w:val="center"/>
          </w:tcPr>
          <w:p w14:paraId="014FDCF6" w14:textId="77777777" w:rsidR="00CA5917" w:rsidRDefault="00CA5917" w:rsidP="0074401B">
            <w:pPr>
              <w:spacing w:after="0" w:line="240" w:lineRule="auto"/>
            </w:pPr>
            <w:r>
              <w:rPr>
                <w:color w:val="000000"/>
              </w:rPr>
              <w:t>Quintile 2 (6.7% to 9.1%)</w:t>
            </w:r>
          </w:p>
        </w:tc>
        <w:tc>
          <w:tcPr>
            <w:tcW w:w="851" w:type="dxa"/>
          </w:tcPr>
          <w:p w14:paraId="6FDC6EC1" w14:textId="77777777" w:rsidR="00CA5917" w:rsidRDefault="00CA5917" w:rsidP="0074401B">
            <w:pPr>
              <w:spacing w:after="0" w:line="240" w:lineRule="auto"/>
            </w:pPr>
            <w:r w:rsidRPr="00FD5293">
              <w:t>0.53**</w:t>
            </w:r>
          </w:p>
        </w:tc>
        <w:tc>
          <w:tcPr>
            <w:tcW w:w="920" w:type="dxa"/>
            <w:tcBorders>
              <w:right w:val="single" w:sz="4" w:space="0" w:color="auto"/>
            </w:tcBorders>
          </w:tcPr>
          <w:p w14:paraId="7691D474" w14:textId="77777777" w:rsidR="00CA5917" w:rsidRDefault="00CA5917" w:rsidP="0074401B">
            <w:pPr>
              <w:spacing w:after="0" w:line="240" w:lineRule="auto"/>
            </w:pPr>
            <w:r w:rsidRPr="00FD5293">
              <w:t>0.35**</w:t>
            </w:r>
          </w:p>
        </w:tc>
        <w:tc>
          <w:tcPr>
            <w:tcW w:w="2623" w:type="dxa"/>
            <w:tcBorders>
              <w:left w:val="single" w:sz="4" w:space="0" w:color="auto"/>
            </w:tcBorders>
            <w:vAlign w:val="center"/>
          </w:tcPr>
          <w:p w14:paraId="53905290" w14:textId="77777777" w:rsidR="00CA5917" w:rsidRDefault="00CA5917" w:rsidP="0074401B">
            <w:pPr>
              <w:spacing w:after="0" w:line="240" w:lineRule="auto"/>
            </w:pPr>
            <w:r>
              <w:rPr>
                <w:color w:val="000000"/>
              </w:rPr>
              <w:t>Quintile 2 (2.7% to 4.7%</w:t>
            </w:r>
          </w:p>
        </w:tc>
        <w:tc>
          <w:tcPr>
            <w:tcW w:w="993" w:type="dxa"/>
          </w:tcPr>
          <w:p w14:paraId="62BC31DB" w14:textId="77777777" w:rsidR="00CA5917" w:rsidRDefault="00CA5917" w:rsidP="0074401B">
            <w:pPr>
              <w:spacing w:after="0" w:line="240" w:lineRule="auto"/>
            </w:pPr>
            <w:r w:rsidRPr="00B50F03">
              <w:t>0.46**</w:t>
            </w:r>
          </w:p>
        </w:tc>
        <w:tc>
          <w:tcPr>
            <w:tcW w:w="992" w:type="dxa"/>
          </w:tcPr>
          <w:p w14:paraId="68D18CB3" w14:textId="77777777" w:rsidR="00CA5917" w:rsidRDefault="00CA5917" w:rsidP="0074401B">
            <w:pPr>
              <w:spacing w:after="0" w:line="240" w:lineRule="auto"/>
            </w:pPr>
            <w:r w:rsidRPr="00B50F03">
              <w:t>0.37**</w:t>
            </w:r>
          </w:p>
        </w:tc>
      </w:tr>
      <w:tr w:rsidR="00CA5917" w14:paraId="172ACFCA" w14:textId="77777777" w:rsidTr="0074401B">
        <w:trPr>
          <w:trHeight w:val="284"/>
        </w:trPr>
        <w:tc>
          <w:tcPr>
            <w:tcW w:w="2972" w:type="dxa"/>
            <w:vAlign w:val="center"/>
          </w:tcPr>
          <w:p w14:paraId="56D37B54" w14:textId="77777777" w:rsidR="00CA5917" w:rsidRDefault="00CA5917" w:rsidP="0074401B">
            <w:pPr>
              <w:spacing w:after="0" w:line="240" w:lineRule="auto"/>
            </w:pPr>
            <w:r>
              <w:rPr>
                <w:color w:val="000000"/>
              </w:rPr>
              <w:t>Quintile 3 (9.1% to 12.5%)</w:t>
            </w:r>
          </w:p>
        </w:tc>
        <w:tc>
          <w:tcPr>
            <w:tcW w:w="851" w:type="dxa"/>
          </w:tcPr>
          <w:p w14:paraId="0A2F2C8C" w14:textId="77777777" w:rsidR="00CA5917" w:rsidRDefault="00CA5917" w:rsidP="0074401B">
            <w:pPr>
              <w:spacing w:after="0" w:line="240" w:lineRule="auto"/>
            </w:pPr>
            <w:r w:rsidRPr="00FD5293">
              <w:t>0.52**</w:t>
            </w:r>
          </w:p>
        </w:tc>
        <w:tc>
          <w:tcPr>
            <w:tcW w:w="920" w:type="dxa"/>
            <w:tcBorders>
              <w:right w:val="single" w:sz="4" w:space="0" w:color="auto"/>
            </w:tcBorders>
          </w:tcPr>
          <w:p w14:paraId="4ECCA0F8" w14:textId="77777777" w:rsidR="00CA5917" w:rsidRDefault="00CA5917" w:rsidP="0074401B">
            <w:pPr>
              <w:spacing w:after="0" w:line="240" w:lineRule="auto"/>
            </w:pPr>
            <w:r w:rsidRPr="00FD5293">
              <w:t>0.25+</w:t>
            </w:r>
          </w:p>
        </w:tc>
        <w:tc>
          <w:tcPr>
            <w:tcW w:w="2623" w:type="dxa"/>
            <w:tcBorders>
              <w:left w:val="single" w:sz="4" w:space="0" w:color="auto"/>
            </w:tcBorders>
            <w:vAlign w:val="center"/>
          </w:tcPr>
          <w:p w14:paraId="1B482715" w14:textId="77777777" w:rsidR="00CA5917" w:rsidRDefault="00CA5917" w:rsidP="0074401B">
            <w:pPr>
              <w:spacing w:after="0" w:line="240" w:lineRule="auto"/>
            </w:pPr>
            <w:r>
              <w:rPr>
                <w:color w:val="000000"/>
              </w:rPr>
              <w:t>Quintile 3 (4.7% to 7.1%)</w:t>
            </w:r>
          </w:p>
        </w:tc>
        <w:tc>
          <w:tcPr>
            <w:tcW w:w="993" w:type="dxa"/>
          </w:tcPr>
          <w:p w14:paraId="3A101411" w14:textId="77777777" w:rsidR="00CA5917" w:rsidRDefault="00CA5917" w:rsidP="0074401B">
            <w:pPr>
              <w:spacing w:after="0" w:line="240" w:lineRule="auto"/>
            </w:pPr>
            <w:r w:rsidRPr="00B50F03">
              <w:t>0.31*</w:t>
            </w:r>
          </w:p>
        </w:tc>
        <w:tc>
          <w:tcPr>
            <w:tcW w:w="992" w:type="dxa"/>
          </w:tcPr>
          <w:p w14:paraId="15DE95F0" w14:textId="77777777" w:rsidR="00CA5917" w:rsidRDefault="00CA5917" w:rsidP="0074401B">
            <w:pPr>
              <w:spacing w:after="0" w:line="240" w:lineRule="auto"/>
            </w:pPr>
            <w:r w:rsidRPr="00B50F03">
              <w:t>0.14</w:t>
            </w:r>
          </w:p>
        </w:tc>
      </w:tr>
      <w:tr w:rsidR="00CA5917" w14:paraId="24AA7F20" w14:textId="77777777" w:rsidTr="0074401B">
        <w:trPr>
          <w:trHeight w:val="284"/>
        </w:trPr>
        <w:tc>
          <w:tcPr>
            <w:tcW w:w="2972" w:type="dxa"/>
            <w:vAlign w:val="center"/>
          </w:tcPr>
          <w:p w14:paraId="60722351" w14:textId="77777777" w:rsidR="00CA5917" w:rsidRDefault="00CA5917" w:rsidP="0074401B">
            <w:pPr>
              <w:spacing w:after="0" w:line="240" w:lineRule="auto"/>
            </w:pPr>
            <w:r>
              <w:rPr>
                <w:color w:val="000000"/>
              </w:rPr>
              <w:t>Quintile 4 (12.5% to 18.2%)</w:t>
            </w:r>
          </w:p>
        </w:tc>
        <w:tc>
          <w:tcPr>
            <w:tcW w:w="851" w:type="dxa"/>
          </w:tcPr>
          <w:p w14:paraId="15C1B757" w14:textId="77777777" w:rsidR="00CA5917" w:rsidRDefault="00CA5917" w:rsidP="0074401B">
            <w:pPr>
              <w:spacing w:after="0" w:line="240" w:lineRule="auto"/>
            </w:pPr>
            <w:r w:rsidRPr="00FD5293">
              <w:t>0.75**</w:t>
            </w:r>
          </w:p>
        </w:tc>
        <w:tc>
          <w:tcPr>
            <w:tcW w:w="920" w:type="dxa"/>
            <w:tcBorders>
              <w:right w:val="single" w:sz="4" w:space="0" w:color="auto"/>
            </w:tcBorders>
          </w:tcPr>
          <w:p w14:paraId="43A34113" w14:textId="77777777" w:rsidR="00CA5917" w:rsidRDefault="00CA5917" w:rsidP="0074401B">
            <w:pPr>
              <w:spacing w:after="0" w:line="240" w:lineRule="auto"/>
            </w:pPr>
            <w:r w:rsidRPr="00FD5293">
              <w:t>0.42**</w:t>
            </w:r>
          </w:p>
        </w:tc>
        <w:tc>
          <w:tcPr>
            <w:tcW w:w="2623" w:type="dxa"/>
            <w:tcBorders>
              <w:left w:val="single" w:sz="4" w:space="0" w:color="auto"/>
            </w:tcBorders>
            <w:vAlign w:val="center"/>
          </w:tcPr>
          <w:p w14:paraId="69043FC8" w14:textId="77777777" w:rsidR="00CA5917" w:rsidRDefault="00CA5917" w:rsidP="0074401B">
            <w:pPr>
              <w:spacing w:after="0" w:line="240" w:lineRule="auto"/>
            </w:pPr>
            <w:r>
              <w:rPr>
                <w:color w:val="000000"/>
              </w:rPr>
              <w:t>Quintile 4 (7.1% to 12.2%)</w:t>
            </w:r>
          </w:p>
        </w:tc>
        <w:tc>
          <w:tcPr>
            <w:tcW w:w="993" w:type="dxa"/>
          </w:tcPr>
          <w:p w14:paraId="630FB93D" w14:textId="77777777" w:rsidR="00CA5917" w:rsidRDefault="00CA5917" w:rsidP="0074401B">
            <w:pPr>
              <w:spacing w:after="0" w:line="240" w:lineRule="auto"/>
            </w:pPr>
            <w:r w:rsidRPr="00B50F03">
              <w:t>0.51**</w:t>
            </w:r>
          </w:p>
        </w:tc>
        <w:tc>
          <w:tcPr>
            <w:tcW w:w="992" w:type="dxa"/>
          </w:tcPr>
          <w:p w14:paraId="6D425457" w14:textId="77777777" w:rsidR="00CA5917" w:rsidRDefault="00CA5917" w:rsidP="0074401B">
            <w:pPr>
              <w:spacing w:after="0" w:line="240" w:lineRule="auto"/>
            </w:pPr>
            <w:r w:rsidRPr="00B50F03">
              <w:t>0.26*</w:t>
            </w:r>
          </w:p>
        </w:tc>
      </w:tr>
      <w:tr w:rsidR="00CA5917" w14:paraId="12915BD2" w14:textId="77777777" w:rsidTr="0074401B">
        <w:trPr>
          <w:trHeight w:val="284"/>
        </w:trPr>
        <w:tc>
          <w:tcPr>
            <w:tcW w:w="2972" w:type="dxa"/>
            <w:tcBorders>
              <w:bottom w:val="single" w:sz="4" w:space="0" w:color="auto"/>
            </w:tcBorders>
            <w:vAlign w:val="center"/>
          </w:tcPr>
          <w:p w14:paraId="3BDBA94B" w14:textId="77777777" w:rsidR="00CA5917" w:rsidRDefault="00CA5917" w:rsidP="0074401B">
            <w:pPr>
              <w:spacing w:after="0" w:line="240" w:lineRule="auto"/>
            </w:pPr>
            <w:r>
              <w:rPr>
                <w:color w:val="000000"/>
              </w:rPr>
              <w:t>Quintile 5 (18.2%+)</w:t>
            </w:r>
          </w:p>
        </w:tc>
        <w:tc>
          <w:tcPr>
            <w:tcW w:w="851" w:type="dxa"/>
            <w:tcBorders>
              <w:bottom w:val="single" w:sz="4" w:space="0" w:color="auto"/>
            </w:tcBorders>
          </w:tcPr>
          <w:p w14:paraId="74FA84B3" w14:textId="77777777" w:rsidR="00CA5917" w:rsidRDefault="00CA5917" w:rsidP="0074401B">
            <w:pPr>
              <w:spacing w:after="0" w:line="240" w:lineRule="auto"/>
            </w:pPr>
            <w:r w:rsidRPr="00FD5293">
              <w:t>0.91**</w:t>
            </w:r>
          </w:p>
        </w:tc>
        <w:tc>
          <w:tcPr>
            <w:tcW w:w="920" w:type="dxa"/>
            <w:tcBorders>
              <w:bottom w:val="single" w:sz="4" w:space="0" w:color="auto"/>
              <w:right w:val="single" w:sz="4" w:space="0" w:color="auto"/>
            </w:tcBorders>
          </w:tcPr>
          <w:p w14:paraId="49C1BACB" w14:textId="77777777" w:rsidR="00CA5917" w:rsidRDefault="00CA5917" w:rsidP="0074401B">
            <w:pPr>
              <w:spacing w:after="0" w:line="240" w:lineRule="auto"/>
            </w:pPr>
            <w:r w:rsidRPr="00FD5293">
              <w:t>0.43*</w:t>
            </w:r>
          </w:p>
        </w:tc>
        <w:tc>
          <w:tcPr>
            <w:tcW w:w="2623" w:type="dxa"/>
            <w:tcBorders>
              <w:left w:val="single" w:sz="4" w:space="0" w:color="auto"/>
              <w:bottom w:val="single" w:sz="4" w:space="0" w:color="auto"/>
            </w:tcBorders>
            <w:vAlign w:val="center"/>
          </w:tcPr>
          <w:p w14:paraId="2827C9A6" w14:textId="77777777" w:rsidR="00CA5917" w:rsidRDefault="00CA5917" w:rsidP="0074401B">
            <w:pPr>
              <w:spacing w:after="0" w:line="240" w:lineRule="auto"/>
            </w:pPr>
            <w:r>
              <w:rPr>
                <w:color w:val="000000"/>
              </w:rPr>
              <w:t>Quintile 5 (12.2%+)</w:t>
            </w:r>
          </w:p>
        </w:tc>
        <w:tc>
          <w:tcPr>
            <w:tcW w:w="993" w:type="dxa"/>
            <w:tcBorders>
              <w:bottom w:val="single" w:sz="4" w:space="0" w:color="auto"/>
            </w:tcBorders>
          </w:tcPr>
          <w:p w14:paraId="196FBF39" w14:textId="77777777" w:rsidR="00CA5917" w:rsidRDefault="00CA5917" w:rsidP="0074401B">
            <w:pPr>
              <w:spacing w:after="0" w:line="240" w:lineRule="auto"/>
            </w:pPr>
            <w:r w:rsidRPr="00B50F03">
              <w:t>0.77**</w:t>
            </w:r>
          </w:p>
        </w:tc>
        <w:tc>
          <w:tcPr>
            <w:tcW w:w="992" w:type="dxa"/>
            <w:tcBorders>
              <w:bottom w:val="single" w:sz="4" w:space="0" w:color="auto"/>
            </w:tcBorders>
          </w:tcPr>
          <w:p w14:paraId="6F079FFB" w14:textId="77777777" w:rsidR="00CA5917" w:rsidRDefault="00CA5917" w:rsidP="0074401B">
            <w:pPr>
              <w:spacing w:after="0" w:line="240" w:lineRule="auto"/>
            </w:pPr>
            <w:r w:rsidRPr="00B50F03">
              <w:t>0.39*</w:t>
            </w:r>
          </w:p>
        </w:tc>
      </w:tr>
      <w:tr w:rsidR="00CA5917" w14:paraId="4657710C" w14:textId="77777777" w:rsidTr="0074401B">
        <w:trPr>
          <w:trHeight w:val="284"/>
        </w:trPr>
        <w:tc>
          <w:tcPr>
            <w:tcW w:w="2972" w:type="dxa"/>
            <w:tcBorders>
              <w:top w:val="single" w:sz="4" w:space="0" w:color="auto"/>
            </w:tcBorders>
            <w:vAlign w:val="center"/>
          </w:tcPr>
          <w:p w14:paraId="6D7C2FAC" w14:textId="77777777" w:rsidR="00CA5917" w:rsidRDefault="00CA5917" w:rsidP="0074401B">
            <w:pPr>
              <w:spacing w:after="0" w:line="240" w:lineRule="auto"/>
            </w:pPr>
            <w:r>
              <w:rPr>
                <w:i/>
                <w:iCs/>
                <w:color w:val="000000"/>
              </w:rPr>
              <w:t>n (person-waves)</w:t>
            </w:r>
          </w:p>
        </w:tc>
        <w:tc>
          <w:tcPr>
            <w:tcW w:w="851" w:type="dxa"/>
            <w:tcBorders>
              <w:top w:val="single" w:sz="4" w:space="0" w:color="auto"/>
            </w:tcBorders>
          </w:tcPr>
          <w:p w14:paraId="503DD604" w14:textId="77777777" w:rsidR="00CA5917" w:rsidRDefault="00CA5917" w:rsidP="0074401B">
            <w:pPr>
              <w:spacing w:after="0" w:line="240" w:lineRule="auto"/>
            </w:pPr>
            <w:r w:rsidRPr="00076FDD">
              <w:rPr>
                <w:i/>
              </w:rPr>
              <w:t>91195</w:t>
            </w:r>
          </w:p>
        </w:tc>
        <w:tc>
          <w:tcPr>
            <w:tcW w:w="920" w:type="dxa"/>
            <w:tcBorders>
              <w:top w:val="single" w:sz="4" w:space="0" w:color="auto"/>
              <w:right w:val="single" w:sz="4" w:space="0" w:color="auto"/>
            </w:tcBorders>
          </w:tcPr>
          <w:p w14:paraId="6F482D18" w14:textId="77777777" w:rsidR="00CA5917" w:rsidRDefault="00CA5917" w:rsidP="0074401B">
            <w:pPr>
              <w:spacing w:after="0" w:line="240" w:lineRule="auto"/>
            </w:pPr>
            <w:r w:rsidRPr="00076FDD">
              <w:rPr>
                <w:i/>
              </w:rPr>
              <w:t>91195</w:t>
            </w:r>
          </w:p>
        </w:tc>
        <w:tc>
          <w:tcPr>
            <w:tcW w:w="2623" w:type="dxa"/>
            <w:tcBorders>
              <w:top w:val="single" w:sz="4" w:space="0" w:color="auto"/>
              <w:left w:val="single" w:sz="4" w:space="0" w:color="auto"/>
            </w:tcBorders>
            <w:vAlign w:val="center"/>
          </w:tcPr>
          <w:p w14:paraId="3EF6E329" w14:textId="77777777" w:rsidR="00CA5917" w:rsidRDefault="00CA5917" w:rsidP="0074401B">
            <w:pPr>
              <w:spacing w:after="0" w:line="240" w:lineRule="auto"/>
            </w:pPr>
            <w:r>
              <w:rPr>
                <w:i/>
                <w:iCs/>
                <w:color w:val="000000"/>
              </w:rPr>
              <w:t>n (person-waves)</w:t>
            </w:r>
          </w:p>
        </w:tc>
        <w:tc>
          <w:tcPr>
            <w:tcW w:w="993" w:type="dxa"/>
            <w:tcBorders>
              <w:top w:val="single" w:sz="4" w:space="0" w:color="auto"/>
            </w:tcBorders>
          </w:tcPr>
          <w:p w14:paraId="20757609" w14:textId="77777777" w:rsidR="00CA5917" w:rsidRDefault="00CA5917" w:rsidP="0074401B">
            <w:pPr>
              <w:spacing w:after="0" w:line="240" w:lineRule="auto"/>
            </w:pPr>
            <w:r w:rsidRPr="00076FDD">
              <w:rPr>
                <w:i/>
              </w:rPr>
              <w:t>57429</w:t>
            </w:r>
          </w:p>
        </w:tc>
        <w:tc>
          <w:tcPr>
            <w:tcW w:w="992" w:type="dxa"/>
            <w:tcBorders>
              <w:top w:val="single" w:sz="4" w:space="0" w:color="auto"/>
            </w:tcBorders>
          </w:tcPr>
          <w:p w14:paraId="553DFE73" w14:textId="77777777" w:rsidR="00CA5917" w:rsidRDefault="00CA5917" w:rsidP="0074401B">
            <w:pPr>
              <w:spacing w:after="0" w:line="240" w:lineRule="auto"/>
            </w:pPr>
            <w:r w:rsidRPr="00076FDD">
              <w:rPr>
                <w:i/>
              </w:rPr>
              <w:t>57431</w:t>
            </w:r>
          </w:p>
        </w:tc>
      </w:tr>
      <w:tr w:rsidR="00CA5917" w14:paraId="0CE3A361" w14:textId="77777777" w:rsidTr="0074401B">
        <w:trPr>
          <w:trHeight w:val="284"/>
        </w:trPr>
        <w:tc>
          <w:tcPr>
            <w:tcW w:w="2972" w:type="dxa"/>
            <w:vAlign w:val="center"/>
          </w:tcPr>
          <w:p w14:paraId="2398A916" w14:textId="77777777" w:rsidR="00CA5917" w:rsidRDefault="00CA5917" w:rsidP="0074401B">
            <w:pPr>
              <w:spacing w:after="0" w:line="240" w:lineRule="auto"/>
            </w:pPr>
            <w:r>
              <w:rPr>
                <w:i/>
                <w:iCs/>
                <w:color w:val="000000"/>
              </w:rPr>
              <w:t>n (persons)</w:t>
            </w:r>
          </w:p>
        </w:tc>
        <w:tc>
          <w:tcPr>
            <w:tcW w:w="851" w:type="dxa"/>
          </w:tcPr>
          <w:p w14:paraId="329B6EA9" w14:textId="77777777" w:rsidR="00CA5917" w:rsidRDefault="00CA5917" w:rsidP="0074401B">
            <w:pPr>
              <w:spacing w:after="0" w:line="240" w:lineRule="auto"/>
            </w:pPr>
            <w:r w:rsidRPr="00076FDD">
              <w:rPr>
                <w:i/>
              </w:rPr>
              <w:t>16976</w:t>
            </w:r>
          </w:p>
        </w:tc>
        <w:tc>
          <w:tcPr>
            <w:tcW w:w="920" w:type="dxa"/>
            <w:tcBorders>
              <w:right w:val="single" w:sz="4" w:space="0" w:color="auto"/>
            </w:tcBorders>
          </w:tcPr>
          <w:p w14:paraId="0FF10FAE" w14:textId="77777777" w:rsidR="00CA5917" w:rsidRDefault="00CA5917" w:rsidP="0074401B">
            <w:pPr>
              <w:spacing w:after="0" w:line="240" w:lineRule="auto"/>
            </w:pPr>
            <w:r w:rsidRPr="00076FDD">
              <w:rPr>
                <w:i/>
              </w:rPr>
              <w:t>16976</w:t>
            </w:r>
          </w:p>
        </w:tc>
        <w:tc>
          <w:tcPr>
            <w:tcW w:w="2623" w:type="dxa"/>
            <w:tcBorders>
              <w:left w:val="single" w:sz="4" w:space="0" w:color="auto"/>
            </w:tcBorders>
            <w:vAlign w:val="center"/>
          </w:tcPr>
          <w:p w14:paraId="2DF34839" w14:textId="77777777" w:rsidR="00CA5917" w:rsidRDefault="00CA5917" w:rsidP="0074401B">
            <w:pPr>
              <w:spacing w:after="0" w:line="240" w:lineRule="auto"/>
            </w:pPr>
            <w:r>
              <w:rPr>
                <w:i/>
                <w:iCs/>
                <w:color w:val="000000"/>
              </w:rPr>
              <w:t>n (persons)</w:t>
            </w:r>
          </w:p>
        </w:tc>
        <w:tc>
          <w:tcPr>
            <w:tcW w:w="993" w:type="dxa"/>
          </w:tcPr>
          <w:p w14:paraId="69268D85" w14:textId="77777777" w:rsidR="00CA5917" w:rsidRDefault="00CA5917" w:rsidP="0074401B">
            <w:pPr>
              <w:spacing w:after="0" w:line="240" w:lineRule="auto"/>
            </w:pPr>
            <w:r w:rsidRPr="00076FDD">
              <w:rPr>
                <w:i/>
              </w:rPr>
              <w:t>22352</w:t>
            </w:r>
          </w:p>
        </w:tc>
        <w:tc>
          <w:tcPr>
            <w:tcW w:w="992" w:type="dxa"/>
          </w:tcPr>
          <w:p w14:paraId="071006DB" w14:textId="77777777" w:rsidR="00CA5917" w:rsidRDefault="00CA5917" w:rsidP="0074401B">
            <w:pPr>
              <w:spacing w:after="0" w:line="240" w:lineRule="auto"/>
            </w:pPr>
            <w:r w:rsidRPr="00076FDD">
              <w:rPr>
                <w:i/>
              </w:rPr>
              <w:t>22352</w:t>
            </w:r>
          </w:p>
        </w:tc>
      </w:tr>
      <w:tr w:rsidR="00CA5917" w14:paraId="5A917737" w14:textId="77777777" w:rsidTr="0074401B">
        <w:trPr>
          <w:trHeight w:val="284"/>
        </w:trPr>
        <w:tc>
          <w:tcPr>
            <w:tcW w:w="2972" w:type="dxa"/>
            <w:vAlign w:val="center"/>
          </w:tcPr>
          <w:p w14:paraId="13FF6CF9" w14:textId="77777777" w:rsidR="00CA5917" w:rsidRDefault="00CA5917" w:rsidP="0074401B">
            <w:pPr>
              <w:spacing w:after="0" w:line="240" w:lineRule="auto"/>
            </w:pPr>
            <w:r>
              <w:rPr>
                <w:i/>
                <w:iCs/>
                <w:color w:val="000000"/>
              </w:rPr>
              <w:t>Avg. waves per person</w:t>
            </w:r>
          </w:p>
        </w:tc>
        <w:tc>
          <w:tcPr>
            <w:tcW w:w="851" w:type="dxa"/>
            <w:vAlign w:val="center"/>
          </w:tcPr>
          <w:p w14:paraId="490450CB" w14:textId="77777777" w:rsidR="00CA5917" w:rsidRDefault="00CA5917" w:rsidP="0074401B">
            <w:pPr>
              <w:spacing w:after="0" w:line="240" w:lineRule="auto"/>
            </w:pPr>
            <w:r>
              <w:rPr>
                <w:i/>
                <w:iCs/>
                <w:color w:val="000000"/>
              </w:rPr>
              <w:t>5.4</w:t>
            </w:r>
          </w:p>
        </w:tc>
        <w:tc>
          <w:tcPr>
            <w:tcW w:w="920" w:type="dxa"/>
            <w:tcBorders>
              <w:right w:val="single" w:sz="4" w:space="0" w:color="auto"/>
            </w:tcBorders>
            <w:vAlign w:val="center"/>
          </w:tcPr>
          <w:p w14:paraId="459C4866" w14:textId="77777777" w:rsidR="00CA5917" w:rsidRDefault="00CA5917" w:rsidP="0074401B">
            <w:pPr>
              <w:spacing w:after="0" w:line="240" w:lineRule="auto"/>
            </w:pPr>
            <w:r>
              <w:rPr>
                <w:i/>
                <w:iCs/>
                <w:color w:val="000000"/>
              </w:rPr>
              <w:t>5.4</w:t>
            </w:r>
          </w:p>
        </w:tc>
        <w:tc>
          <w:tcPr>
            <w:tcW w:w="2623" w:type="dxa"/>
            <w:tcBorders>
              <w:left w:val="single" w:sz="4" w:space="0" w:color="auto"/>
            </w:tcBorders>
            <w:vAlign w:val="center"/>
          </w:tcPr>
          <w:p w14:paraId="179243EE" w14:textId="77777777" w:rsidR="00CA5917" w:rsidRDefault="00CA5917" w:rsidP="0074401B">
            <w:pPr>
              <w:spacing w:after="0" w:line="240" w:lineRule="auto"/>
            </w:pPr>
            <w:r>
              <w:rPr>
                <w:i/>
                <w:iCs/>
                <w:color w:val="000000"/>
              </w:rPr>
              <w:t>Avg. waves per person</w:t>
            </w:r>
          </w:p>
        </w:tc>
        <w:tc>
          <w:tcPr>
            <w:tcW w:w="993" w:type="dxa"/>
            <w:vAlign w:val="center"/>
          </w:tcPr>
          <w:p w14:paraId="6144B0E4" w14:textId="77777777" w:rsidR="00CA5917" w:rsidRDefault="00CA5917" w:rsidP="0074401B">
            <w:pPr>
              <w:spacing w:after="0" w:line="240" w:lineRule="auto"/>
            </w:pPr>
            <w:r>
              <w:rPr>
                <w:i/>
                <w:iCs/>
                <w:color w:val="000000"/>
              </w:rPr>
              <w:t>2.6</w:t>
            </w:r>
          </w:p>
        </w:tc>
        <w:tc>
          <w:tcPr>
            <w:tcW w:w="992" w:type="dxa"/>
            <w:vAlign w:val="center"/>
          </w:tcPr>
          <w:p w14:paraId="2342F3D8" w14:textId="77777777" w:rsidR="00CA5917" w:rsidRDefault="00CA5917" w:rsidP="0074401B">
            <w:pPr>
              <w:spacing w:after="0" w:line="240" w:lineRule="auto"/>
            </w:pPr>
            <w:r>
              <w:rPr>
                <w:i/>
                <w:iCs/>
                <w:color w:val="000000"/>
              </w:rPr>
              <w:t>2.6</w:t>
            </w:r>
          </w:p>
        </w:tc>
      </w:tr>
    </w:tbl>
    <w:p w14:paraId="1DDB2BD0" w14:textId="259BF748" w:rsidR="00CA5917" w:rsidRDefault="00CA5917" w:rsidP="00CA5917">
      <w:pPr>
        <w:spacing w:before="240"/>
      </w:pPr>
      <w:r>
        <w:rPr>
          <w:i/>
          <w:sz w:val="20"/>
        </w:rPr>
        <w:t xml:space="preserve">Significance: **=p&lt;0.01; *=p&lt;0.05.  </w:t>
      </w:r>
      <w:r w:rsidRPr="00754CDE">
        <w:rPr>
          <w:i/>
          <w:sz w:val="20"/>
          <w:vertAlign w:val="superscript"/>
        </w:rPr>
        <w:t>1</w:t>
      </w:r>
      <w:r>
        <w:rPr>
          <w:i/>
          <w:sz w:val="20"/>
          <w:vertAlign w:val="superscript"/>
        </w:rPr>
        <w:t xml:space="preserve"> </w:t>
      </w:r>
      <w:r w:rsidRPr="006C47C8">
        <w:rPr>
          <w:i/>
          <w:sz w:val="20"/>
        </w:rPr>
        <w:t>Quintiles are calculated solely on those who have drunk during the period in question. All models control for period averages of time-varying controls (see text)</w:t>
      </w:r>
      <w:r>
        <w:rPr>
          <w:i/>
          <w:sz w:val="20"/>
        </w:rPr>
        <w:t xml:space="preserve">, and exclude periods in which the individual reports &lt;5 non-drinking observations. </w:t>
      </w:r>
    </w:p>
    <w:p w14:paraId="3BCD4583" w14:textId="77777777" w:rsidR="00BC0D04" w:rsidRDefault="00BC0D04" w:rsidP="00340A75"/>
    <w:p w14:paraId="6DD74693" w14:textId="08C30EDD" w:rsidR="00340A75" w:rsidRDefault="00340A75" w:rsidP="00340A75">
      <w:r>
        <w:t xml:space="preserve">As an aside, we may be interested in how the magnitude of the associations varies according to the time period we are looking at.  This cannot be seen in the main tables above &amp; in the paper as the drinking variables are not comparable (the main analyses use a binary measure of whether someone has been drinking, whereas these overspill analyses look at quintiles of drinking occasion frequency over this time period, excluding those who have not drunk in this period).  The best way of making these comparable is to simply use a continuous measure of the percentage of occasions in that period in which the respondent was drinking.  This is equivalent to the dummy variable in the main analyses (which can be thought of as the difference between 0% and 100% of the time drinking in the single occasion period).  </w:t>
      </w:r>
      <w:proofErr w:type="gramStart"/>
      <w:r>
        <w:t>This results</w:t>
      </w:r>
      <w:proofErr w:type="gramEnd"/>
      <w:r>
        <w:t xml:space="preserve"> are shown in the table below.</w:t>
      </w:r>
    </w:p>
    <w:p w14:paraId="76BB627F" w14:textId="3E1DDC26" w:rsidR="00340A75" w:rsidRDefault="00340A75" w:rsidP="00340A75">
      <w:pPr>
        <w:pStyle w:val="Caption"/>
        <w:keepNext/>
      </w:pPr>
      <w:r>
        <w:t>Table S</w:t>
      </w:r>
      <w:r w:rsidR="007E3D70">
        <w:fldChar w:fldCharType="begin"/>
      </w:r>
      <w:r w:rsidR="007E3D70">
        <w:instrText xml:space="preserve"> SEQ Table \* ARABIC </w:instrText>
      </w:r>
      <w:r w:rsidR="007E3D70">
        <w:fldChar w:fldCharType="separate"/>
      </w:r>
      <w:r>
        <w:rPr>
          <w:noProof/>
        </w:rPr>
        <w:t>19</w:t>
      </w:r>
      <w:r w:rsidR="007E3D70">
        <w:rPr>
          <w:noProof/>
        </w:rPr>
        <w:fldChar w:fldCharType="end"/>
      </w:r>
      <w:r>
        <w:t xml:space="preserve">: Regression of happiness (0-100 scale) on frequency of drinking alcohol </w:t>
      </w:r>
      <w:r w:rsidRPr="00951686">
        <w:t xml:space="preserve">over </w:t>
      </w:r>
      <w:r>
        <w:t xml:space="preserve">different time periods (the moment itself, weeks, </w:t>
      </w:r>
      <w:r w:rsidRPr="00951686">
        <w:t>months</w:t>
      </w:r>
      <w:r>
        <w:t xml:space="preserve"> and years)</w:t>
      </w:r>
    </w:p>
    <w:tbl>
      <w:tblPr>
        <w:tblW w:w="7763" w:type="dxa"/>
        <w:jc w:val="center"/>
        <w:tblLook w:val="04A0" w:firstRow="1" w:lastRow="0" w:firstColumn="1" w:lastColumn="0" w:noHBand="0" w:noVBand="1"/>
      </w:tblPr>
      <w:tblGrid>
        <w:gridCol w:w="3980"/>
        <w:gridCol w:w="1096"/>
        <w:gridCol w:w="1045"/>
        <w:gridCol w:w="821"/>
        <w:gridCol w:w="821"/>
      </w:tblGrid>
      <w:tr w:rsidR="00340A75" w:rsidRPr="00EA33C6" w14:paraId="05779BCC" w14:textId="77777777" w:rsidTr="00061A80">
        <w:trPr>
          <w:trHeight w:val="288"/>
          <w:jc w:val="center"/>
        </w:trPr>
        <w:tc>
          <w:tcPr>
            <w:tcW w:w="3980" w:type="dxa"/>
            <w:tcBorders>
              <w:top w:val="nil"/>
              <w:left w:val="nil"/>
              <w:bottom w:val="nil"/>
              <w:right w:val="single" w:sz="4" w:space="0" w:color="auto"/>
            </w:tcBorders>
            <w:shd w:val="clear" w:color="auto" w:fill="auto"/>
            <w:noWrap/>
            <w:vAlign w:val="center"/>
            <w:hideMark/>
          </w:tcPr>
          <w:p w14:paraId="0DBE8DF6" w14:textId="77777777" w:rsidR="00340A75" w:rsidRPr="00EA33C6" w:rsidRDefault="00340A75" w:rsidP="00061A80">
            <w:pPr>
              <w:spacing w:after="0"/>
              <w:rPr>
                <w:rFonts w:eastAsia="Times New Roman" w:cs="Times New Roman"/>
                <w:lang w:eastAsia="en-GB"/>
              </w:rPr>
            </w:pPr>
          </w:p>
        </w:tc>
        <w:tc>
          <w:tcPr>
            <w:tcW w:w="3783" w:type="dxa"/>
            <w:gridSpan w:val="4"/>
            <w:tcBorders>
              <w:top w:val="nil"/>
              <w:left w:val="nil"/>
              <w:bottom w:val="nil"/>
              <w:right w:val="nil"/>
            </w:tcBorders>
            <w:shd w:val="clear" w:color="auto" w:fill="auto"/>
            <w:noWrap/>
            <w:vAlign w:val="center"/>
            <w:hideMark/>
          </w:tcPr>
          <w:p w14:paraId="6258D887" w14:textId="77777777" w:rsidR="00340A75" w:rsidRPr="00EA33C6" w:rsidRDefault="00340A75" w:rsidP="00061A80">
            <w:pPr>
              <w:spacing w:after="0"/>
              <w:jc w:val="center"/>
              <w:rPr>
                <w:rFonts w:eastAsia="Times New Roman" w:cs="Times New Roman"/>
                <w:b/>
                <w:bCs/>
                <w:lang w:eastAsia="en-GB"/>
              </w:rPr>
            </w:pPr>
            <w:r w:rsidRPr="00EA33C6">
              <w:rPr>
                <w:rFonts w:eastAsia="Times New Roman" w:cs="Times New Roman"/>
                <w:b/>
                <w:bCs/>
                <w:lang w:eastAsia="en-GB"/>
              </w:rPr>
              <w:t>Adjusted FE models</w:t>
            </w:r>
          </w:p>
        </w:tc>
      </w:tr>
      <w:tr w:rsidR="00340A75" w:rsidRPr="00EA33C6" w14:paraId="4D82C90D" w14:textId="77777777" w:rsidTr="00061A80">
        <w:trPr>
          <w:trHeight w:val="288"/>
          <w:jc w:val="center"/>
        </w:trPr>
        <w:tc>
          <w:tcPr>
            <w:tcW w:w="3980" w:type="dxa"/>
            <w:tcBorders>
              <w:top w:val="nil"/>
              <w:left w:val="nil"/>
              <w:bottom w:val="single" w:sz="4" w:space="0" w:color="auto"/>
              <w:right w:val="single" w:sz="4" w:space="0" w:color="auto"/>
            </w:tcBorders>
            <w:shd w:val="clear" w:color="auto" w:fill="auto"/>
            <w:noWrap/>
            <w:vAlign w:val="center"/>
            <w:hideMark/>
          </w:tcPr>
          <w:p w14:paraId="58A09209" w14:textId="77777777" w:rsidR="00340A75" w:rsidRPr="00EA33C6" w:rsidRDefault="00340A75" w:rsidP="00061A80">
            <w:pPr>
              <w:spacing w:after="0"/>
              <w:rPr>
                <w:rFonts w:eastAsia="Times New Roman" w:cs="Times New Roman"/>
                <w:color w:val="000000"/>
                <w:lang w:eastAsia="en-GB"/>
              </w:rPr>
            </w:pPr>
          </w:p>
        </w:tc>
        <w:tc>
          <w:tcPr>
            <w:tcW w:w="1096" w:type="dxa"/>
            <w:tcBorders>
              <w:top w:val="nil"/>
              <w:left w:val="nil"/>
              <w:bottom w:val="single" w:sz="4" w:space="0" w:color="auto"/>
              <w:right w:val="nil"/>
            </w:tcBorders>
            <w:shd w:val="clear" w:color="auto" w:fill="auto"/>
            <w:noWrap/>
            <w:vAlign w:val="center"/>
            <w:hideMark/>
          </w:tcPr>
          <w:p w14:paraId="230F5490" w14:textId="77777777" w:rsidR="00340A75" w:rsidRPr="00EA33C6" w:rsidRDefault="00340A75" w:rsidP="00061A80">
            <w:pPr>
              <w:spacing w:after="0"/>
              <w:rPr>
                <w:rFonts w:eastAsia="Times New Roman" w:cs="Times New Roman"/>
                <w:color w:val="000000"/>
                <w:sz w:val="20"/>
                <w:szCs w:val="20"/>
                <w:lang w:eastAsia="en-GB"/>
              </w:rPr>
            </w:pPr>
            <w:r w:rsidRPr="00EA33C6">
              <w:rPr>
                <w:rFonts w:eastAsia="Times New Roman" w:cs="Times New Roman"/>
                <w:color w:val="000000"/>
                <w:sz w:val="20"/>
                <w:szCs w:val="20"/>
                <w:lang w:eastAsia="en-GB"/>
              </w:rPr>
              <w:t>Moment</w:t>
            </w:r>
          </w:p>
        </w:tc>
        <w:tc>
          <w:tcPr>
            <w:tcW w:w="1045" w:type="dxa"/>
            <w:tcBorders>
              <w:top w:val="nil"/>
              <w:left w:val="nil"/>
              <w:bottom w:val="single" w:sz="4" w:space="0" w:color="auto"/>
              <w:right w:val="nil"/>
            </w:tcBorders>
            <w:shd w:val="clear" w:color="auto" w:fill="auto"/>
            <w:noWrap/>
            <w:vAlign w:val="center"/>
            <w:hideMark/>
          </w:tcPr>
          <w:p w14:paraId="1E2BE45E" w14:textId="77777777" w:rsidR="00340A75" w:rsidRPr="00EA33C6" w:rsidRDefault="00340A75" w:rsidP="00061A80">
            <w:pPr>
              <w:spacing w:after="0"/>
              <w:rPr>
                <w:rFonts w:eastAsia="Times New Roman" w:cs="Times New Roman"/>
                <w:color w:val="000000"/>
                <w:sz w:val="20"/>
                <w:szCs w:val="20"/>
                <w:lang w:eastAsia="en-GB"/>
              </w:rPr>
            </w:pPr>
            <w:r w:rsidRPr="00EA33C6">
              <w:rPr>
                <w:rFonts w:eastAsia="Times New Roman" w:cs="Times New Roman"/>
                <w:color w:val="000000"/>
                <w:sz w:val="20"/>
                <w:szCs w:val="20"/>
                <w:lang w:eastAsia="en-GB"/>
              </w:rPr>
              <w:t>Week</w:t>
            </w:r>
          </w:p>
        </w:tc>
        <w:tc>
          <w:tcPr>
            <w:tcW w:w="821" w:type="dxa"/>
            <w:tcBorders>
              <w:top w:val="nil"/>
              <w:left w:val="nil"/>
              <w:bottom w:val="single" w:sz="4" w:space="0" w:color="auto"/>
              <w:right w:val="nil"/>
            </w:tcBorders>
            <w:shd w:val="clear" w:color="auto" w:fill="auto"/>
            <w:noWrap/>
            <w:vAlign w:val="center"/>
            <w:hideMark/>
          </w:tcPr>
          <w:p w14:paraId="14E4ABA4" w14:textId="77777777" w:rsidR="00340A75" w:rsidRPr="00EA33C6" w:rsidRDefault="00340A75" w:rsidP="00061A80">
            <w:pPr>
              <w:spacing w:after="0"/>
              <w:rPr>
                <w:rFonts w:eastAsia="Times New Roman" w:cs="Times New Roman"/>
                <w:color w:val="000000"/>
                <w:sz w:val="20"/>
                <w:szCs w:val="20"/>
                <w:lang w:eastAsia="en-GB"/>
              </w:rPr>
            </w:pPr>
            <w:r w:rsidRPr="00EA33C6">
              <w:rPr>
                <w:rFonts w:eastAsia="Times New Roman" w:cs="Times New Roman"/>
                <w:color w:val="000000"/>
                <w:sz w:val="20"/>
                <w:szCs w:val="20"/>
                <w:lang w:eastAsia="en-GB"/>
              </w:rPr>
              <w:t>Month</w:t>
            </w:r>
          </w:p>
        </w:tc>
        <w:tc>
          <w:tcPr>
            <w:tcW w:w="821" w:type="dxa"/>
            <w:tcBorders>
              <w:top w:val="nil"/>
              <w:left w:val="nil"/>
              <w:bottom w:val="single" w:sz="4" w:space="0" w:color="auto"/>
              <w:right w:val="nil"/>
            </w:tcBorders>
            <w:shd w:val="clear" w:color="auto" w:fill="auto"/>
            <w:noWrap/>
            <w:vAlign w:val="center"/>
            <w:hideMark/>
          </w:tcPr>
          <w:p w14:paraId="23995C9D" w14:textId="77777777" w:rsidR="00340A75" w:rsidRPr="00EA33C6" w:rsidRDefault="00340A75" w:rsidP="00061A80">
            <w:pPr>
              <w:spacing w:after="0"/>
              <w:rPr>
                <w:rFonts w:eastAsia="Times New Roman" w:cs="Times New Roman"/>
                <w:color w:val="000000"/>
                <w:sz w:val="20"/>
                <w:szCs w:val="20"/>
                <w:lang w:eastAsia="en-GB"/>
              </w:rPr>
            </w:pPr>
            <w:r w:rsidRPr="00EA33C6">
              <w:rPr>
                <w:rFonts w:eastAsia="Times New Roman" w:cs="Times New Roman"/>
                <w:color w:val="000000"/>
                <w:sz w:val="20"/>
                <w:szCs w:val="20"/>
                <w:lang w:eastAsia="en-GB"/>
              </w:rPr>
              <w:t>Year</w:t>
            </w:r>
          </w:p>
        </w:tc>
      </w:tr>
      <w:tr w:rsidR="00340A75" w:rsidRPr="00EA33C6" w14:paraId="6F4CC23E" w14:textId="77777777" w:rsidTr="00061A80">
        <w:trPr>
          <w:trHeight w:val="288"/>
          <w:jc w:val="center"/>
        </w:trPr>
        <w:tc>
          <w:tcPr>
            <w:tcW w:w="3980" w:type="dxa"/>
            <w:tcBorders>
              <w:top w:val="nil"/>
              <w:left w:val="nil"/>
              <w:bottom w:val="single" w:sz="4" w:space="0" w:color="auto"/>
              <w:right w:val="single" w:sz="4" w:space="0" w:color="auto"/>
            </w:tcBorders>
            <w:shd w:val="clear" w:color="auto" w:fill="auto"/>
            <w:noWrap/>
            <w:vAlign w:val="center"/>
            <w:hideMark/>
          </w:tcPr>
          <w:p w14:paraId="2D67E5A5"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 xml:space="preserve">Drinking alcohol </w:t>
            </w:r>
            <w:r w:rsidRPr="00781C12">
              <w:rPr>
                <w:rFonts w:eastAsia="Times New Roman" w:cs="Times New Roman"/>
                <w:i/>
                <w:color w:val="000000"/>
                <w:lang w:eastAsia="en-GB"/>
              </w:rPr>
              <w:t xml:space="preserve">(estimated </w:t>
            </w:r>
            <w:r>
              <w:rPr>
                <w:rFonts w:eastAsia="Times New Roman" w:cs="Times New Roman"/>
                <w:i/>
                <w:color w:val="000000"/>
                <w:lang w:eastAsia="en-GB"/>
              </w:rPr>
              <w:t xml:space="preserve">change in </w:t>
            </w:r>
            <w:r w:rsidRPr="00781C12">
              <w:rPr>
                <w:rFonts w:eastAsia="Times New Roman" w:cs="Times New Roman"/>
                <w:i/>
                <w:color w:val="000000"/>
                <w:lang w:eastAsia="en-GB"/>
              </w:rPr>
              <w:t>happiness for</w:t>
            </w:r>
            <w:r>
              <w:rPr>
                <w:rFonts w:eastAsia="Times New Roman" w:cs="Times New Roman"/>
                <w:i/>
                <w:color w:val="000000"/>
                <w:lang w:eastAsia="en-GB"/>
              </w:rPr>
              <w:t xml:space="preserve"> 0% vs. 100% of occasions</w:t>
            </w:r>
            <w:r w:rsidRPr="00781C12">
              <w:rPr>
                <w:rFonts w:eastAsia="Times New Roman" w:cs="Times New Roman"/>
                <w:i/>
                <w:color w:val="000000"/>
                <w:lang w:eastAsia="en-GB"/>
              </w:rPr>
              <w:t>)</w:t>
            </w:r>
          </w:p>
        </w:tc>
        <w:tc>
          <w:tcPr>
            <w:tcW w:w="1096" w:type="dxa"/>
            <w:tcBorders>
              <w:top w:val="nil"/>
              <w:left w:val="nil"/>
              <w:bottom w:val="single" w:sz="4" w:space="0" w:color="auto"/>
              <w:right w:val="nil"/>
            </w:tcBorders>
            <w:shd w:val="clear" w:color="auto" w:fill="auto"/>
            <w:noWrap/>
            <w:vAlign w:val="center"/>
            <w:hideMark/>
          </w:tcPr>
          <w:p w14:paraId="05E1B054"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3.88**</w:t>
            </w:r>
          </w:p>
        </w:tc>
        <w:tc>
          <w:tcPr>
            <w:tcW w:w="1045" w:type="dxa"/>
            <w:tcBorders>
              <w:top w:val="nil"/>
              <w:left w:val="nil"/>
              <w:bottom w:val="single" w:sz="4" w:space="0" w:color="auto"/>
              <w:right w:val="nil"/>
            </w:tcBorders>
            <w:shd w:val="clear" w:color="auto" w:fill="auto"/>
            <w:noWrap/>
            <w:vAlign w:val="center"/>
            <w:hideMark/>
          </w:tcPr>
          <w:p w14:paraId="3E3641A2"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4.35**</w:t>
            </w:r>
          </w:p>
        </w:tc>
        <w:tc>
          <w:tcPr>
            <w:tcW w:w="821" w:type="dxa"/>
            <w:tcBorders>
              <w:top w:val="nil"/>
              <w:left w:val="nil"/>
              <w:bottom w:val="single" w:sz="4" w:space="0" w:color="auto"/>
              <w:right w:val="nil"/>
            </w:tcBorders>
            <w:shd w:val="clear" w:color="auto" w:fill="auto"/>
            <w:noWrap/>
            <w:vAlign w:val="center"/>
            <w:hideMark/>
          </w:tcPr>
          <w:p w14:paraId="4280C9C1"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4.08**</w:t>
            </w:r>
          </w:p>
        </w:tc>
        <w:tc>
          <w:tcPr>
            <w:tcW w:w="821" w:type="dxa"/>
            <w:tcBorders>
              <w:top w:val="nil"/>
              <w:left w:val="nil"/>
              <w:bottom w:val="single" w:sz="4" w:space="0" w:color="auto"/>
              <w:right w:val="nil"/>
            </w:tcBorders>
            <w:shd w:val="clear" w:color="auto" w:fill="auto"/>
            <w:noWrap/>
            <w:vAlign w:val="center"/>
            <w:hideMark/>
          </w:tcPr>
          <w:p w14:paraId="61C8CC26"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4.00</w:t>
            </w:r>
          </w:p>
        </w:tc>
      </w:tr>
      <w:tr w:rsidR="00340A75" w:rsidRPr="00EA33C6" w14:paraId="1EF215C4" w14:textId="77777777" w:rsidTr="00061A80">
        <w:trPr>
          <w:trHeight w:val="288"/>
          <w:jc w:val="center"/>
        </w:trPr>
        <w:tc>
          <w:tcPr>
            <w:tcW w:w="3980" w:type="dxa"/>
            <w:tcBorders>
              <w:top w:val="nil"/>
              <w:left w:val="nil"/>
              <w:bottom w:val="nil"/>
              <w:right w:val="single" w:sz="4" w:space="0" w:color="auto"/>
            </w:tcBorders>
            <w:shd w:val="clear" w:color="auto" w:fill="auto"/>
            <w:noWrap/>
            <w:vAlign w:val="center"/>
            <w:hideMark/>
          </w:tcPr>
          <w:p w14:paraId="6EC4A8B3"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n (person-waves)</w:t>
            </w:r>
          </w:p>
        </w:tc>
        <w:tc>
          <w:tcPr>
            <w:tcW w:w="1096" w:type="dxa"/>
            <w:tcBorders>
              <w:top w:val="nil"/>
              <w:left w:val="nil"/>
              <w:bottom w:val="nil"/>
              <w:right w:val="nil"/>
            </w:tcBorders>
            <w:shd w:val="clear" w:color="auto" w:fill="auto"/>
            <w:noWrap/>
            <w:vAlign w:val="center"/>
            <w:hideMark/>
          </w:tcPr>
          <w:p w14:paraId="0988D5B0"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2,049,120</w:t>
            </w:r>
          </w:p>
        </w:tc>
        <w:tc>
          <w:tcPr>
            <w:tcW w:w="1045" w:type="dxa"/>
            <w:tcBorders>
              <w:top w:val="nil"/>
              <w:left w:val="nil"/>
              <w:bottom w:val="nil"/>
              <w:right w:val="nil"/>
            </w:tcBorders>
            <w:shd w:val="clear" w:color="auto" w:fill="auto"/>
            <w:noWrap/>
            <w:vAlign w:val="center"/>
            <w:hideMark/>
          </w:tcPr>
          <w:p w14:paraId="617A81C0"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91</w:t>
            </w:r>
            <w:r>
              <w:rPr>
                <w:rFonts w:eastAsia="Times New Roman" w:cs="Times New Roman"/>
                <w:color w:val="000000"/>
                <w:lang w:eastAsia="en-GB"/>
              </w:rPr>
              <w:t>,</w:t>
            </w:r>
            <w:r w:rsidRPr="00EA33C6">
              <w:rPr>
                <w:rFonts w:eastAsia="Times New Roman" w:cs="Times New Roman"/>
                <w:color w:val="000000"/>
                <w:lang w:eastAsia="en-GB"/>
              </w:rPr>
              <w:t>195</w:t>
            </w:r>
          </w:p>
        </w:tc>
        <w:tc>
          <w:tcPr>
            <w:tcW w:w="821" w:type="dxa"/>
            <w:tcBorders>
              <w:top w:val="nil"/>
              <w:left w:val="nil"/>
              <w:bottom w:val="nil"/>
              <w:right w:val="nil"/>
            </w:tcBorders>
            <w:shd w:val="clear" w:color="auto" w:fill="auto"/>
            <w:noWrap/>
            <w:vAlign w:val="center"/>
            <w:hideMark/>
          </w:tcPr>
          <w:p w14:paraId="33D08129"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57</w:t>
            </w:r>
            <w:r>
              <w:rPr>
                <w:rFonts w:eastAsia="Times New Roman" w:cs="Times New Roman"/>
                <w:color w:val="000000"/>
                <w:lang w:eastAsia="en-GB"/>
              </w:rPr>
              <w:t>,</w:t>
            </w:r>
            <w:r w:rsidRPr="00EA33C6">
              <w:rPr>
                <w:rFonts w:eastAsia="Times New Roman" w:cs="Times New Roman"/>
                <w:color w:val="000000"/>
                <w:lang w:eastAsia="en-GB"/>
              </w:rPr>
              <w:t>429</w:t>
            </w:r>
          </w:p>
        </w:tc>
        <w:tc>
          <w:tcPr>
            <w:tcW w:w="821" w:type="dxa"/>
            <w:tcBorders>
              <w:top w:val="nil"/>
              <w:left w:val="nil"/>
              <w:bottom w:val="nil"/>
              <w:right w:val="nil"/>
            </w:tcBorders>
            <w:shd w:val="clear" w:color="auto" w:fill="auto"/>
            <w:noWrap/>
            <w:vAlign w:val="center"/>
            <w:hideMark/>
          </w:tcPr>
          <w:p w14:paraId="60F7D6A3"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27</w:t>
            </w:r>
            <w:r>
              <w:rPr>
                <w:rFonts w:eastAsia="Times New Roman" w:cs="Times New Roman"/>
                <w:color w:val="000000"/>
                <w:lang w:eastAsia="en-GB"/>
              </w:rPr>
              <w:t>.</w:t>
            </w:r>
            <w:r w:rsidRPr="00EA33C6">
              <w:rPr>
                <w:rFonts w:eastAsia="Times New Roman" w:cs="Times New Roman"/>
                <w:color w:val="000000"/>
                <w:lang w:eastAsia="en-GB"/>
              </w:rPr>
              <w:t>285</w:t>
            </w:r>
          </w:p>
        </w:tc>
      </w:tr>
      <w:tr w:rsidR="00340A75" w:rsidRPr="00EA33C6" w14:paraId="54EA490F" w14:textId="77777777" w:rsidTr="00061A80">
        <w:trPr>
          <w:trHeight w:val="288"/>
          <w:jc w:val="center"/>
        </w:trPr>
        <w:tc>
          <w:tcPr>
            <w:tcW w:w="3980" w:type="dxa"/>
            <w:tcBorders>
              <w:top w:val="nil"/>
              <w:left w:val="nil"/>
              <w:bottom w:val="nil"/>
              <w:right w:val="single" w:sz="4" w:space="0" w:color="auto"/>
            </w:tcBorders>
            <w:shd w:val="clear" w:color="auto" w:fill="auto"/>
            <w:noWrap/>
            <w:vAlign w:val="center"/>
            <w:hideMark/>
          </w:tcPr>
          <w:p w14:paraId="4839BEEB" w14:textId="77777777" w:rsidR="00340A75" w:rsidRPr="00EA33C6" w:rsidRDefault="00340A75" w:rsidP="00061A80">
            <w:pPr>
              <w:spacing w:after="0"/>
              <w:rPr>
                <w:rFonts w:eastAsia="Times New Roman" w:cs="Times New Roman"/>
                <w:color w:val="000000"/>
                <w:lang w:eastAsia="en-GB"/>
              </w:rPr>
            </w:pPr>
            <w:r w:rsidRPr="00EA33C6">
              <w:rPr>
                <w:rFonts w:eastAsia="Times New Roman" w:cs="Times New Roman"/>
                <w:color w:val="000000"/>
                <w:lang w:eastAsia="en-GB"/>
              </w:rPr>
              <w:t>n (persons)</w:t>
            </w:r>
          </w:p>
        </w:tc>
        <w:tc>
          <w:tcPr>
            <w:tcW w:w="1096" w:type="dxa"/>
            <w:tcBorders>
              <w:top w:val="nil"/>
              <w:left w:val="nil"/>
              <w:bottom w:val="nil"/>
              <w:right w:val="nil"/>
            </w:tcBorders>
            <w:shd w:val="clear" w:color="auto" w:fill="auto"/>
            <w:noWrap/>
            <w:vAlign w:val="center"/>
            <w:hideMark/>
          </w:tcPr>
          <w:p w14:paraId="6A5E187B"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31,302</w:t>
            </w:r>
          </w:p>
        </w:tc>
        <w:tc>
          <w:tcPr>
            <w:tcW w:w="1045" w:type="dxa"/>
            <w:tcBorders>
              <w:top w:val="nil"/>
              <w:left w:val="nil"/>
              <w:bottom w:val="nil"/>
              <w:right w:val="nil"/>
            </w:tcBorders>
            <w:shd w:val="clear" w:color="auto" w:fill="auto"/>
            <w:noWrap/>
            <w:vAlign w:val="center"/>
            <w:hideMark/>
          </w:tcPr>
          <w:p w14:paraId="36DE2217"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16,976</w:t>
            </w:r>
          </w:p>
        </w:tc>
        <w:tc>
          <w:tcPr>
            <w:tcW w:w="821" w:type="dxa"/>
            <w:tcBorders>
              <w:top w:val="nil"/>
              <w:left w:val="nil"/>
              <w:bottom w:val="nil"/>
              <w:right w:val="nil"/>
            </w:tcBorders>
            <w:shd w:val="clear" w:color="auto" w:fill="auto"/>
            <w:noWrap/>
            <w:vAlign w:val="center"/>
            <w:hideMark/>
          </w:tcPr>
          <w:p w14:paraId="02CEAC6B"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22,352</w:t>
            </w:r>
          </w:p>
        </w:tc>
        <w:tc>
          <w:tcPr>
            <w:tcW w:w="821" w:type="dxa"/>
            <w:tcBorders>
              <w:top w:val="nil"/>
              <w:left w:val="nil"/>
              <w:bottom w:val="nil"/>
              <w:right w:val="nil"/>
            </w:tcBorders>
            <w:shd w:val="clear" w:color="auto" w:fill="auto"/>
            <w:noWrap/>
            <w:vAlign w:val="center"/>
            <w:hideMark/>
          </w:tcPr>
          <w:p w14:paraId="4DB9331A" w14:textId="77777777" w:rsidR="00340A75" w:rsidRPr="00EA33C6" w:rsidRDefault="00340A75" w:rsidP="00061A80">
            <w:pPr>
              <w:spacing w:after="0"/>
              <w:jc w:val="right"/>
              <w:rPr>
                <w:rFonts w:eastAsia="Times New Roman" w:cs="Times New Roman"/>
                <w:color w:val="000000"/>
                <w:lang w:eastAsia="en-GB"/>
              </w:rPr>
            </w:pPr>
            <w:r w:rsidRPr="00EA33C6">
              <w:rPr>
                <w:rFonts w:eastAsia="Times New Roman" w:cs="Times New Roman"/>
                <w:color w:val="000000"/>
                <w:lang w:eastAsia="en-GB"/>
              </w:rPr>
              <w:t>23,543</w:t>
            </w:r>
          </w:p>
        </w:tc>
      </w:tr>
      <w:tr w:rsidR="00340A75" w:rsidRPr="00EA33C6" w14:paraId="1C5E375F" w14:textId="77777777" w:rsidTr="00061A80">
        <w:trPr>
          <w:trHeight w:val="288"/>
          <w:jc w:val="center"/>
        </w:trPr>
        <w:tc>
          <w:tcPr>
            <w:tcW w:w="3980" w:type="dxa"/>
            <w:tcBorders>
              <w:top w:val="nil"/>
              <w:left w:val="nil"/>
              <w:bottom w:val="nil"/>
              <w:right w:val="single" w:sz="4" w:space="0" w:color="auto"/>
            </w:tcBorders>
            <w:shd w:val="clear" w:color="auto" w:fill="auto"/>
            <w:noWrap/>
            <w:vAlign w:val="center"/>
            <w:hideMark/>
          </w:tcPr>
          <w:p w14:paraId="3B01A269" w14:textId="77777777" w:rsidR="00340A75" w:rsidRPr="00EA33C6" w:rsidRDefault="00340A75" w:rsidP="00061A80">
            <w:pPr>
              <w:spacing w:after="0"/>
              <w:rPr>
                <w:rFonts w:eastAsia="Times New Roman" w:cs="Times New Roman"/>
                <w:lang w:eastAsia="en-GB"/>
              </w:rPr>
            </w:pPr>
            <w:r w:rsidRPr="00EA33C6">
              <w:rPr>
                <w:rFonts w:eastAsia="Times New Roman" w:cs="Times New Roman"/>
                <w:lang w:eastAsia="en-GB"/>
              </w:rPr>
              <w:t>Avg. waves per person</w:t>
            </w:r>
          </w:p>
        </w:tc>
        <w:tc>
          <w:tcPr>
            <w:tcW w:w="1096" w:type="dxa"/>
            <w:tcBorders>
              <w:top w:val="nil"/>
              <w:left w:val="nil"/>
              <w:bottom w:val="nil"/>
              <w:right w:val="nil"/>
            </w:tcBorders>
            <w:shd w:val="clear" w:color="auto" w:fill="auto"/>
            <w:noWrap/>
            <w:vAlign w:val="center"/>
            <w:hideMark/>
          </w:tcPr>
          <w:p w14:paraId="48C06771" w14:textId="77777777" w:rsidR="00340A75" w:rsidRPr="00EA33C6" w:rsidRDefault="00340A75" w:rsidP="00061A80">
            <w:pPr>
              <w:spacing w:after="0"/>
              <w:jc w:val="right"/>
              <w:rPr>
                <w:rFonts w:eastAsia="Times New Roman" w:cs="Times New Roman"/>
                <w:lang w:eastAsia="en-GB"/>
              </w:rPr>
            </w:pPr>
            <w:r w:rsidRPr="00EA33C6">
              <w:rPr>
                <w:rFonts w:eastAsia="Times New Roman" w:cs="Times New Roman"/>
                <w:lang w:eastAsia="en-GB"/>
              </w:rPr>
              <w:t>65.5</w:t>
            </w:r>
          </w:p>
        </w:tc>
        <w:tc>
          <w:tcPr>
            <w:tcW w:w="1045" w:type="dxa"/>
            <w:tcBorders>
              <w:top w:val="nil"/>
              <w:left w:val="nil"/>
              <w:bottom w:val="nil"/>
              <w:right w:val="nil"/>
            </w:tcBorders>
            <w:shd w:val="clear" w:color="auto" w:fill="auto"/>
            <w:noWrap/>
            <w:vAlign w:val="center"/>
            <w:hideMark/>
          </w:tcPr>
          <w:p w14:paraId="184D36F7" w14:textId="77777777" w:rsidR="00340A75" w:rsidRPr="00EA33C6" w:rsidRDefault="00340A75" w:rsidP="00061A80">
            <w:pPr>
              <w:spacing w:after="0"/>
              <w:jc w:val="right"/>
              <w:rPr>
                <w:rFonts w:eastAsia="Times New Roman" w:cs="Times New Roman"/>
                <w:lang w:eastAsia="en-GB"/>
              </w:rPr>
            </w:pPr>
            <w:r w:rsidRPr="00EA33C6">
              <w:rPr>
                <w:rFonts w:eastAsia="Times New Roman" w:cs="Times New Roman"/>
                <w:lang w:eastAsia="en-GB"/>
              </w:rPr>
              <w:t>5.4</w:t>
            </w:r>
          </w:p>
        </w:tc>
        <w:tc>
          <w:tcPr>
            <w:tcW w:w="821" w:type="dxa"/>
            <w:tcBorders>
              <w:top w:val="nil"/>
              <w:left w:val="nil"/>
              <w:bottom w:val="nil"/>
              <w:right w:val="nil"/>
            </w:tcBorders>
            <w:shd w:val="clear" w:color="auto" w:fill="auto"/>
            <w:noWrap/>
            <w:vAlign w:val="center"/>
            <w:hideMark/>
          </w:tcPr>
          <w:p w14:paraId="65425E32" w14:textId="77777777" w:rsidR="00340A75" w:rsidRPr="00EA33C6" w:rsidRDefault="00340A75" w:rsidP="00061A80">
            <w:pPr>
              <w:spacing w:after="0"/>
              <w:jc w:val="right"/>
              <w:rPr>
                <w:rFonts w:eastAsia="Times New Roman" w:cs="Times New Roman"/>
                <w:lang w:eastAsia="en-GB"/>
              </w:rPr>
            </w:pPr>
            <w:r w:rsidRPr="00EA33C6">
              <w:rPr>
                <w:rFonts w:eastAsia="Times New Roman" w:cs="Times New Roman"/>
                <w:lang w:eastAsia="en-GB"/>
              </w:rPr>
              <w:t>2.6</w:t>
            </w:r>
          </w:p>
        </w:tc>
        <w:tc>
          <w:tcPr>
            <w:tcW w:w="821" w:type="dxa"/>
            <w:tcBorders>
              <w:top w:val="nil"/>
              <w:left w:val="nil"/>
              <w:bottom w:val="nil"/>
              <w:right w:val="nil"/>
            </w:tcBorders>
            <w:shd w:val="clear" w:color="auto" w:fill="auto"/>
            <w:noWrap/>
            <w:vAlign w:val="center"/>
            <w:hideMark/>
          </w:tcPr>
          <w:p w14:paraId="3E249468" w14:textId="77777777" w:rsidR="00340A75" w:rsidRPr="00EA33C6" w:rsidRDefault="00340A75" w:rsidP="00061A80">
            <w:pPr>
              <w:spacing w:after="0"/>
              <w:jc w:val="right"/>
              <w:rPr>
                <w:rFonts w:eastAsia="Times New Roman" w:cs="Times New Roman"/>
                <w:lang w:eastAsia="en-GB"/>
              </w:rPr>
            </w:pPr>
            <w:r w:rsidRPr="00EA33C6">
              <w:rPr>
                <w:rFonts w:eastAsia="Times New Roman" w:cs="Times New Roman"/>
                <w:lang w:eastAsia="en-GB"/>
              </w:rPr>
              <w:t>1.2</w:t>
            </w:r>
          </w:p>
        </w:tc>
      </w:tr>
    </w:tbl>
    <w:p w14:paraId="657EE5F7" w14:textId="77777777" w:rsidR="00340A75" w:rsidRDefault="00340A75" w:rsidP="00340A75"/>
    <w:p w14:paraId="5049263F" w14:textId="7D1578EE" w:rsidR="00340A75" w:rsidRDefault="00340A75" w:rsidP="00340A75">
      <w:r>
        <w:rPr>
          <w:lang w:val="en-US"/>
        </w:rPr>
        <w:t>There are two main conclusions from the table above.  Firstly, the statistical significance is lower in the models looking at year-on-year variation compared to the other periods – primarily because the average number of years per person is so low.  Secondly, though, it is striking how similar the results are when looking over different time periods.  In the moment-by-moment models, people were about 4 points happier (on this 0-100 scale) when they were drinking than when they were not.</w:t>
      </w:r>
      <w:r w:rsidR="00BC0D04">
        <w:rPr>
          <w:lang w:val="en-US"/>
        </w:rPr>
        <w:t xml:space="preserve">  Similarly, the models estimate that someone who reported drinking 100% of their </w:t>
      </w:r>
      <w:proofErr w:type="spellStart"/>
      <w:r w:rsidR="00BC0D04">
        <w:rPr>
          <w:lang w:val="en-US"/>
        </w:rPr>
        <w:t>Mappiness</w:t>
      </w:r>
      <w:proofErr w:type="spellEnd"/>
      <w:r w:rsidR="00BC0D04">
        <w:rPr>
          <w:lang w:val="en-US"/>
        </w:rPr>
        <w:t xml:space="preserve"> occasions in a week would be 4 points happier than someone who reported drinking in 0% of these occasions. </w:t>
      </w:r>
      <w:r>
        <w:rPr>
          <w:lang w:val="en-US"/>
        </w:rPr>
        <w:t xml:space="preserve">While the models may be subject to differing levels of confounding (the </w:t>
      </w:r>
      <w:proofErr w:type="spellStart"/>
      <w:r>
        <w:rPr>
          <w:lang w:val="en-US"/>
        </w:rPr>
        <w:t>Mappiness</w:t>
      </w:r>
      <w:proofErr w:type="spellEnd"/>
      <w:r>
        <w:rPr>
          <w:lang w:val="en-US"/>
        </w:rPr>
        <w:t xml:space="preserve"> controls better capture moment-to-moment changes than year-to-year changes, as the main paper mentions), this does suggest that the differences between BCS70 and </w:t>
      </w:r>
      <w:proofErr w:type="spellStart"/>
      <w:r>
        <w:rPr>
          <w:lang w:val="en-US"/>
        </w:rPr>
        <w:t>Mappiness</w:t>
      </w:r>
      <w:proofErr w:type="spellEnd"/>
      <w:r>
        <w:rPr>
          <w:lang w:val="en-US"/>
        </w:rPr>
        <w:t xml:space="preserve"> are less likely to be about the different time period involved, and probably more about whether the moment of drinking itself is included (see main paper for discussion).</w:t>
      </w:r>
    </w:p>
    <w:p w14:paraId="46CAD196" w14:textId="77777777" w:rsidR="00340A75" w:rsidRDefault="00340A75" w:rsidP="00F85945"/>
    <w:p w14:paraId="6D3F9942" w14:textId="39DE8E5C" w:rsidR="00F85945" w:rsidRDefault="00F85945" w:rsidP="00F85945">
      <w:r>
        <w:t xml:space="preserve">We should note that there is a greater chance of time-varying confounding than in other models – the available </w:t>
      </w:r>
      <w:proofErr w:type="spellStart"/>
      <w:r>
        <w:t>Mappiness</w:t>
      </w:r>
      <w:proofErr w:type="spellEnd"/>
      <w:r>
        <w:t xml:space="preserve"> controls are focused on moment-to-moment rather than month-to-month influences on happiness.  Weeks/months in which people drank more frequently are weeks/months in which they do enjoyable tasks more often (e.g. socialising, eating/snacking) and unenjoyable activities less often (e.g. working, being sick in bed), with a few exceptions, which may indicate that there are other characteristics of these periods that explain the apparent overspill.  (This is shown in the table overleaf).</w:t>
      </w:r>
    </w:p>
    <w:p w14:paraId="0C5AF8D6" w14:textId="77777777" w:rsidR="00F85945" w:rsidRDefault="00F85945" w:rsidP="00F85945">
      <w:r>
        <w:t>There may also be reverse causality (as suggested by the main text), in which (</w:t>
      </w:r>
      <w:proofErr w:type="gramStart"/>
      <w:r>
        <w:t>un)</w:t>
      </w:r>
      <w:proofErr w:type="gramEnd"/>
      <w:r>
        <w:t xml:space="preserve">happiness predicts drinking frequency within the period.  Finally, it is difficult to construct the appropriate counterfactual for periods without alcohol; people are likely to replace drinking with a different leisure activity, but it is difficult to use the data to predict what this would be, whereas the BCS70 results can be considered net of these alternative lifestyle choices.  </w:t>
      </w:r>
    </w:p>
    <w:p w14:paraId="61581CEF" w14:textId="77777777" w:rsidR="00F85945" w:rsidRDefault="00F85945" w:rsidP="00F85945"/>
    <w:p w14:paraId="49D57C7C" w14:textId="0BD45EA5" w:rsidR="00CA5917" w:rsidRPr="00F85945" w:rsidRDefault="00CA5917">
      <w:pPr>
        <w:spacing w:after="160" w:line="259" w:lineRule="auto"/>
      </w:pPr>
      <w:r>
        <w:br w:type="page"/>
      </w:r>
    </w:p>
    <w:p w14:paraId="483547E8" w14:textId="7771BC77" w:rsidR="007C0003" w:rsidRDefault="00905CF7" w:rsidP="007C0003">
      <w:pPr>
        <w:pStyle w:val="Caption"/>
        <w:keepNext/>
      </w:pPr>
      <w:r>
        <w:lastRenderedPageBreak/>
        <w:t>Table S</w:t>
      </w:r>
      <w:r w:rsidR="007E3D70">
        <w:fldChar w:fldCharType="begin"/>
      </w:r>
      <w:r w:rsidR="007E3D70">
        <w:instrText xml:space="preserve"> SEQ Table \* ARABIC </w:instrText>
      </w:r>
      <w:r w:rsidR="007E3D70">
        <w:fldChar w:fldCharType="separate"/>
      </w:r>
      <w:r w:rsidR="00042574">
        <w:rPr>
          <w:noProof/>
        </w:rPr>
        <w:t>18</w:t>
      </w:r>
      <w:r w:rsidR="007E3D70">
        <w:rPr>
          <w:noProof/>
        </w:rPr>
        <w:fldChar w:fldCharType="end"/>
      </w:r>
      <w:r w:rsidR="007C0003">
        <w:t xml:space="preserve">: </w:t>
      </w:r>
      <w:r w:rsidR="007C0003" w:rsidRPr="00951686">
        <w:t xml:space="preserve">Regression of </w:t>
      </w:r>
      <w:r w:rsidR="007C0003">
        <w:t xml:space="preserve">whether people are drinking (% of responses) and </w:t>
      </w:r>
      <w:r w:rsidR="007C0003" w:rsidRPr="00951686">
        <w:t xml:space="preserve">happiness (0-100 scale) on percentage of events where respondent is </w:t>
      </w:r>
      <w:r w:rsidR="007C0003">
        <w:t>doing particular activities</w:t>
      </w:r>
      <w:r w:rsidR="007C0003" w:rsidRPr="00951686">
        <w:t>, over weeks</w:t>
      </w:r>
      <w:r w:rsidR="00F85945">
        <w:t>/</w:t>
      </w:r>
      <w:r w:rsidR="007C0003" w:rsidRPr="00951686">
        <w:t>months</w:t>
      </w:r>
    </w:p>
    <w:tbl>
      <w:tblPr>
        <w:tblW w:w="9355" w:type="dxa"/>
        <w:tblLook w:val="04A0" w:firstRow="1" w:lastRow="0" w:firstColumn="1" w:lastColumn="0" w:noHBand="0" w:noVBand="1"/>
      </w:tblPr>
      <w:tblGrid>
        <w:gridCol w:w="3823"/>
        <w:gridCol w:w="1297"/>
        <w:gridCol w:w="1469"/>
        <w:gridCol w:w="1313"/>
        <w:gridCol w:w="1453"/>
      </w:tblGrid>
      <w:tr w:rsidR="0096268F" w:rsidRPr="0096268F" w14:paraId="45F8F89C" w14:textId="77777777" w:rsidTr="0096268F">
        <w:trPr>
          <w:trHeight w:val="288"/>
        </w:trPr>
        <w:tc>
          <w:tcPr>
            <w:tcW w:w="3823" w:type="dxa"/>
            <w:tcBorders>
              <w:top w:val="nil"/>
              <w:left w:val="nil"/>
              <w:bottom w:val="nil"/>
              <w:right w:val="single" w:sz="4" w:space="0" w:color="auto"/>
            </w:tcBorders>
            <w:shd w:val="clear" w:color="auto" w:fill="auto"/>
            <w:noWrap/>
            <w:vAlign w:val="center"/>
            <w:hideMark/>
          </w:tcPr>
          <w:p w14:paraId="445B6C06" w14:textId="77777777" w:rsidR="0096268F" w:rsidRPr="0096268F" w:rsidRDefault="0096268F" w:rsidP="0096268F">
            <w:pPr>
              <w:spacing w:after="0" w:line="240" w:lineRule="auto"/>
              <w:rPr>
                <w:rFonts w:eastAsia="Times New Roman" w:cs="Times New Roman"/>
                <w:sz w:val="24"/>
                <w:szCs w:val="24"/>
                <w:lang w:eastAsia="en-GB" w:bidi="ar-SA"/>
              </w:rPr>
            </w:pPr>
          </w:p>
        </w:tc>
        <w:tc>
          <w:tcPr>
            <w:tcW w:w="2766" w:type="dxa"/>
            <w:gridSpan w:val="2"/>
            <w:tcBorders>
              <w:top w:val="nil"/>
              <w:left w:val="single" w:sz="4" w:space="0" w:color="auto"/>
              <w:bottom w:val="nil"/>
              <w:right w:val="single" w:sz="4" w:space="0" w:color="000000"/>
            </w:tcBorders>
            <w:shd w:val="clear" w:color="auto" w:fill="auto"/>
            <w:noWrap/>
            <w:vAlign w:val="bottom"/>
            <w:hideMark/>
          </w:tcPr>
          <w:p w14:paraId="024BEF23" w14:textId="77777777" w:rsidR="0096268F" w:rsidRPr="005548DD" w:rsidRDefault="0096268F" w:rsidP="0096268F">
            <w:pPr>
              <w:spacing w:after="0" w:line="240" w:lineRule="auto"/>
              <w:jc w:val="center"/>
              <w:rPr>
                <w:rFonts w:eastAsia="Times New Roman" w:cs="Times New Roman"/>
                <w:b/>
                <w:bCs/>
                <w:color w:val="000000"/>
                <w:lang w:eastAsia="en-GB" w:bidi="ar-SA"/>
              </w:rPr>
            </w:pPr>
            <w:r w:rsidRPr="005548DD">
              <w:rPr>
                <w:rFonts w:eastAsia="Times New Roman" w:cs="Times New Roman"/>
                <w:b/>
                <w:bCs/>
                <w:color w:val="000000"/>
                <w:lang w:eastAsia="en-GB" w:bidi="ar-SA"/>
              </w:rPr>
              <w:t>Association with drinking</w:t>
            </w:r>
          </w:p>
        </w:tc>
        <w:tc>
          <w:tcPr>
            <w:tcW w:w="2766" w:type="dxa"/>
            <w:gridSpan w:val="2"/>
            <w:tcBorders>
              <w:top w:val="nil"/>
              <w:left w:val="nil"/>
              <w:bottom w:val="nil"/>
              <w:right w:val="single" w:sz="4" w:space="0" w:color="000000"/>
            </w:tcBorders>
            <w:shd w:val="clear" w:color="auto" w:fill="auto"/>
            <w:noWrap/>
            <w:vAlign w:val="bottom"/>
            <w:hideMark/>
          </w:tcPr>
          <w:p w14:paraId="3621B3BC" w14:textId="77777777" w:rsidR="0096268F" w:rsidRPr="005548DD" w:rsidRDefault="0096268F" w:rsidP="0096268F">
            <w:pPr>
              <w:spacing w:after="0" w:line="240" w:lineRule="auto"/>
              <w:jc w:val="center"/>
              <w:rPr>
                <w:rFonts w:eastAsia="Times New Roman" w:cs="Times New Roman"/>
                <w:b/>
                <w:bCs/>
                <w:color w:val="000000"/>
                <w:lang w:eastAsia="en-GB" w:bidi="ar-SA"/>
              </w:rPr>
            </w:pPr>
            <w:r w:rsidRPr="005548DD">
              <w:rPr>
                <w:rFonts w:eastAsia="Times New Roman" w:cs="Times New Roman"/>
                <w:b/>
                <w:bCs/>
                <w:color w:val="000000"/>
                <w:lang w:eastAsia="en-GB" w:bidi="ar-SA"/>
              </w:rPr>
              <w:t>Association with happiness</w:t>
            </w:r>
          </w:p>
        </w:tc>
      </w:tr>
      <w:tr w:rsidR="0096268F" w:rsidRPr="0096268F" w14:paraId="300BB2C5" w14:textId="77777777" w:rsidTr="0096268F">
        <w:trPr>
          <w:trHeight w:val="288"/>
        </w:trPr>
        <w:tc>
          <w:tcPr>
            <w:tcW w:w="3823" w:type="dxa"/>
            <w:tcBorders>
              <w:top w:val="nil"/>
              <w:left w:val="nil"/>
              <w:bottom w:val="single" w:sz="4" w:space="0" w:color="auto"/>
              <w:right w:val="single" w:sz="4" w:space="0" w:color="auto"/>
            </w:tcBorders>
            <w:shd w:val="clear" w:color="auto" w:fill="auto"/>
            <w:noWrap/>
            <w:vAlign w:val="center"/>
            <w:hideMark/>
          </w:tcPr>
          <w:p w14:paraId="7B6643D2" w14:textId="77777777" w:rsidR="0096268F" w:rsidRPr="0096268F" w:rsidRDefault="0096268F" w:rsidP="0096268F">
            <w:pPr>
              <w:spacing w:after="0" w:line="240" w:lineRule="auto"/>
              <w:rPr>
                <w:rFonts w:eastAsia="Times New Roman" w:cs="Times New Roman"/>
                <w:color w:val="000000"/>
                <w:sz w:val="20"/>
                <w:szCs w:val="20"/>
                <w:lang w:eastAsia="en-GB" w:bidi="ar-SA"/>
              </w:rPr>
            </w:pPr>
            <w:r w:rsidRPr="0096268F">
              <w:rPr>
                <w:rFonts w:eastAsia="Times New Roman" w:cs="Times New Roman"/>
                <w:color w:val="000000"/>
                <w:sz w:val="20"/>
                <w:szCs w:val="20"/>
                <w:lang w:eastAsia="en-GB" w:bidi="ar-SA"/>
              </w:rPr>
              <w:t> </w:t>
            </w:r>
          </w:p>
        </w:tc>
        <w:tc>
          <w:tcPr>
            <w:tcW w:w="1297" w:type="dxa"/>
            <w:tcBorders>
              <w:top w:val="nil"/>
              <w:left w:val="single" w:sz="4" w:space="0" w:color="auto"/>
              <w:bottom w:val="single" w:sz="4" w:space="0" w:color="auto"/>
              <w:right w:val="nil"/>
            </w:tcBorders>
            <w:shd w:val="clear" w:color="auto" w:fill="auto"/>
            <w:noWrap/>
            <w:vAlign w:val="center"/>
            <w:hideMark/>
          </w:tcPr>
          <w:p w14:paraId="1D44D69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By week</w:t>
            </w:r>
          </w:p>
        </w:tc>
        <w:tc>
          <w:tcPr>
            <w:tcW w:w="1469" w:type="dxa"/>
            <w:tcBorders>
              <w:top w:val="nil"/>
              <w:left w:val="nil"/>
              <w:bottom w:val="single" w:sz="4" w:space="0" w:color="auto"/>
              <w:right w:val="single" w:sz="4" w:space="0" w:color="auto"/>
            </w:tcBorders>
            <w:shd w:val="clear" w:color="auto" w:fill="auto"/>
            <w:noWrap/>
            <w:vAlign w:val="center"/>
            <w:hideMark/>
          </w:tcPr>
          <w:p w14:paraId="74E9FA4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By month</w:t>
            </w:r>
          </w:p>
        </w:tc>
        <w:tc>
          <w:tcPr>
            <w:tcW w:w="1313" w:type="dxa"/>
            <w:tcBorders>
              <w:top w:val="nil"/>
              <w:left w:val="nil"/>
              <w:bottom w:val="single" w:sz="4" w:space="0" w:color="auto"/>
              <w:right w:val="nil"/>
            </w:tcBorders>
            <w:shd w:val="clear" w:color="auto" w:fill="auto"/>
            <w:noWrap/>
            <w:vAlign w:val="center"/>
            <w:hideMark/>
          </w:tcPr>
          <w:p w14:paraId="4F34882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By week</w:t>
            </w:r>
          </w:p>
        </w:tc>
        <w:tc>
          <w:tcPr>
            <w:tcW w:w="1453" w:type="dxa"/>
            <w:tcBorders>
              <w:top w:val="nil"/>
              <w:left w:val="nil"/>
              <w:bottom w:val="single" w:sz="4" w:space="0" w:color="auto"/>
              <w:right w:val="single" w:sz="4" w:space="0" w:color="auto"/>
            </w:tcBorders>
            <w:shd w:val="clear" w:color="auto" w:fill="auto"/>
            <w:noWrap/>
            <w:vAlign w:val="center"/>
            <w:hideMark/>
          </w:tcPr>
          <w:p w14:paraId="2D58504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By month</w:t>
            </w:r>
          </w:p>
        </w:tc>
      </w:tr>
      <w:tr w:rsidR="0096268F" w:rsidRPr="0096268F" w14:paraId="5D85F9F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4BD5EB49" w14:textId="61EE6BE6"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Working/studying</w:t>
            </w:r>
          </w:p>
        </w:tc>
        <w:tc>
          <w:tcPr>
            <w:tcW w:w="1297" w:type="dxa"/>
            <w:tcBorders>
              <w:top w:val="nil"/>
              <w:left w:val="nil"/>
              <w:bottom w:val="nil"/>
              <w:right w:val="nil"/>
            </w:tcBorders>
            <w:shd w:val="clear" w:color="auto" w:fill="auto"/>
            <w:noWrap/>
            <w:vAlign w:val="center"/>
            <w:hideMark/>
          </w:tcPr>
          <w:p w14:paraId="68B0207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-0.05**</w:t>
            </w:r>
          </w:p>
        </w:tc>
        <w:tc>
          <w:tcPr>
            <w:tcW w:w="1469" w:type="dxa"/>
            <w:tcBorders>
              <w:top w:val="nil"/>
              <w:left w:val="nil"/>
              <w:bottom w:val="nil"/>
              <w:right w:val="single" w:sz="4" w:space="0" w:color="auto"/>
            </w:tcBorders>
            <w:shd w:val="clear" w:color="auto" w:fill="auto"/>
            <w:noWrap/>
            <w:vAlign w:val="center"/>
            <w:hideMark/>
          </w:tcPr>
          <w:p w14:paraId="47D96F7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-0.06**</w:t>
            </w:r>
          </w:p>
        </w:tc>
        <w:tc>
          <w:tcPr>
            <w:tcW w:w="1313" w:type="dxa"/>
            <w:tcBorders>
              <w:top w:val="nil"/>
              <w:left w:val="nil"/>
              <w:bottom w:val="nil"/>
              <w:right w:val="nil"/>
            </w:tcBorders>
            <w:shd w:val="clear" w:color="auto" w:fill="auto"/>
            <w:noWrap/>
            <w:vAlign w:val="center"/>
            <w:hideMark/>
          </w:tcPr>
          <w:p w14:paraId="7B96B91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-2.65**</w:t>
            </w:r>
          </w:p>
        </w:tc>
        <w:tc>
          <w:tcPr>
            <w:tcW w:w="1453" w:type="dxa"/>
            <w:tcBorders>
              <w:top w:val="nil"/>
              <w:left w:val="nil"/>
              <w:bottom w:val="nil"/>
              <w:right w:val="single" w:sz="4" w:space="0" w:color="auto"/>
            </w:tcBorders>
            <w:shd w:val="clear" w:color="auto" w:fill="auto"/>
            <w:noWrap/>
            <w:vAlign w:val="center"/>
            <w:hideMark/>
          </w:tcPr>
          <w:p w14:paraId="6048A24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-2.98**</w:t>
            </w:r>
          </w:p>
        </w:tc>
      </w:tr>
      <w:tr w:rsidR="0096268F" w:rsidRPr="0096268F" w14:paraId="1C49463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77D3952D" w14:textId="017F7E9D"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In</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meeting/seminar/class</w:t>
            </w:r>
          </w:p>
        </w:tc>
        <w:tc>
          <w:tcPr>
            <w:tcW w:w="1297" w:type="dxa"/>
            <w:tcBorders>
              <w:top w:val="nil"/>
              <w:left w:val="nil"/>
              <w:bottom w:val="nil"/>
              <w:right w:val="nil"/>
            </w:tcBorders>
            <w:shd w:val="clear" w:color="auto" w:fill="auto"/>
            <w:noWrap/>
            <w:vAlign w:val="center"/>
            <w:hideMark/>
          </w:tcPr>
          <w:p w14:paraId="0B0EE9B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469" w:type="dxa"/>
            <w:tcBorders>
              <w:top w:val="nil"/>
              <w:left w:val="nil"/>
              <w:bottom w:val="nil"/>
              <w:right w:val="single" w:sz="4" w:space="0" w:color="auto"/>
            </w:tcBorders>
            <w:shd w:val="clear" w:color="auto" w:fill="auto"/>
            <w:noWrap/>
            <w:vAlign w:val="center"/>
            <w:hideMark/>
          </w:tcPr>
          <w:p w14:paraId="5629E46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313" w:type="dxa"/>
            <w:tcBorders>
              <w:top w:val="nil"/>
              <w:left w:val="nil"/>
              <w:bottom w:val="nil"/>
              <w:right w:val="nil"/>
            </w:tcBorders>
            <w:shd w:val="clear" w:color="auto" w:fill="auto"/>
            <w:noWrap/>
            <w:vAlign w:val="center"/>
            <w:hideMark/>
          </w:tcPr>
          <w:p w14:paraId="202B4C9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0.23</w:t>
            </w:r>
          </w:p>
        </w:tc>
        <w:tc>
          <w:tcPr>
            <w:tcW w:w="1453" w:type="dxa"/>
            <w:tcBorders>
              <w:top w:val="nil"/>
              <w:left w:val="nil"/>
              <w:bottom w:val="nil"/>
              <w:right w:val="single" w:sz="4" w:space="0" w:color="auto"/>
            </w:tcBorders>
            <w:shd w:val="clear" w:color="auto" w:fill="auto"/>
            <w:noWrap/>
            <w:vAlign w:val="center"/>
            <w:hideMark/>
          </w:tcPr>
          <w:p w14:paraId="3825C6D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-0.96</w:t>
            </w:r>
          </w:p>
        </w:tc>
      </w:tr>
      <w:tr w:rsidR="0096268F" w:rsidRPr="0096268F" w14:paraId="0384243E"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4216D92F" w14:textId="406C39E3"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Travelling/commuting</w:t>
            </w:r>
          </w:p>
        </w:tc>
        <w:tc>
          <w:tcPr>
            <w:tcW w:w="1297" w:type="dxa"/>
            <w:tcBorders>
              <w:top w:val="nil"/>
              <w:left w:val="nil"/>
              <w:bottom w:val="nil"/>
              <w:right w:val="nil"/>
            </w:tcBorders>
            <w:shd w:val="clear" w:color="auto" w:fill="auto"/>
            <w:noWrap/>
            <w:vAlign w:val="center"/>
            <w:hideMark/>
          </w:tcPr>
          <w:p w14:paraId="0196C4E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-0.04**</w:t>
            </w:r>
          </w:p>
        </w:tc>
        <w:tc>
          <w:tcPr>
            <w:tcW w:w="1469" w:type="dxa"/>
            <w:tcBorders>
              <w:top w:val="nil"/>
              <w:left w:val="nil"/>
              <w:bottom w:val="nil"/>
              <w:right w:val="single" w:sz="4" w:space="0" w:color="auto"/>
            </w:tcBorders>
            <w:shd w:val="clear" w:color="auto" w:fill="auto"/>
            <w:noWrap/>
            <w:vAlign w:val="center"/>
            <w:hideMark/>
          </w:tcPr>
          <w:p w14:paraId="100DA4A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-0.04**</w:t>
            </w:r>
          </w:p>
        </w:tc>
        <w:tc>
          <w:tcPr>
            <w:tcW w:w="1313" w:type="dxa"/>
            <w:tcBorders>
              <w:top w:val="nil"/>
              <w:left w:val="nil"/>
              <w:bottom w:val="nil"/>
              <w:right w:val="nil"/>
            </w:tcBorders>
            <w:shd w:val="clear" w:color="auto" w:fill="auto"/>
            <w:noWrap/>
            <w:vAlign w:val="center"/>
            <w:hideMark/>
          </w:tcPr>
          <w:p w14:paraId="7673158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-1.10*</w:t>
            </w:r>
          </w:p>
        </w:tc>
        <w:tc>
          <w:tcPr>
            <w:tcW w:w="1453" w:type="dxa"/>
            <w:tcBorders>
              <w:top w:val="nil"/>
              <w:left w:val="nil"/>
              <w:bottom w:val="nil"/>
              <w:right w:val="single" w:sz="4" w:space="0" w:color="auto"/>
            </w:tcBorders>
            <w:shd w:val="clear" w:color="auto" w:fill="auto"/>
            <w:noWrap/>
            <w:vAlign w:val="center"/>
            <w:hideMark/>
          </w:tcPr>
          <w:p w14:paraId="380DC67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-3.79**</w:t>
            </w:r>
          </w:p>
        </w:tc>
      </w:tr>
      <w:tr w:rsidR="0096268F" w:rsidRPr="0096268F" w14:paraId="3F2C65D9"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7F6F23E7" w14:textId="2867035C"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Cooking/preparing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food</w:t>
            </w:r>
          </w:p>
        </w:tc>
        <w:tc>
          <w:tcPr>
            <w:tcW w:w="1297" w:type="dxa"/>
            <w:tcBorders>
              <w:top w:val="nil"/>
              <w:left w:val="nil"/>
              <w:bottom w:val="nil"/>
              <w:right w:val="nil"/>
            </w:tcBorders>
            <w:shd w:val="clear" w:color="auto" w:fill="auto"/>
            <w:noWrap/>
            <w:vAlign w:val="center"/>
            <w:hideMark/>
          </w:tcPr>
          <w:p w14:paraId="65C15CC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46108AD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313" w:type="dxa"/>
            <w:tcBorders>
              <w:top w:val="nil"/>
              <w:left w:val="nil"/>
              <w:bottom w:val="nil"/>
              <w:right w:val="nil"/>
            </w:tcBorders>
            <w:shd w:val="clear" w:color="auto" w:fill="auto"/>
            <w:noWrap/>
            <w:vAlign w:val="center"/>
            <w:hideMark/>
          </w:tcPr>
          <w:p w14:paraId="03AA55F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4.11**</w:t>
            </w:r>
          </w:p>
        </w:tc>
        <w:tc>
          <w:tcPr>
            <w:tcW w:w="1453" w:type="dxa"/>
            <w:tcBorders>
              <w:top w:val="nil"/>
              <w:left w:val="nil"/>
              <w:bottom w:val="nil"/>
              <w:right w:val="single" w:sz="4" w:space="0" w:color="auto"/>
            </w:tcBorders>
            <w:shd w:val="clear" w:color="auto" w:fill="auto"/>
            <w:noWrap/>
            <w:vAlign w:val="center"/>
            <w:hideMark/>
          </w:tcPr>
          <w:p w14:paraId="38AF7BC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3.42**</w:t>
            </w:r>
          </w:p>
        </w:tc>
      </w:tr>
      <w:tr w:rsidR="0096268F" w:rsidRPr="0096268F" w14:paraId="00BB4E8C"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54C0688" w14:textId="73C775FE"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Housework/chores/DIY</w:t>
            </w:r>
          </w:p>
        </w:tc>
        <w:tc>
          <w:tcPr>
            <w:tcW w:w="1297" w:type="dxa"/>
            <w:tcBorders>
              <w:top w:val="nil"/>
              <w:left w:val="nil"/>
              <w:bottom w:val="nil"/>
              <w:right w:val="nil"/>
            </w:tcBorders>
            <w:shd w:val="clear" w:color="auto" w:fill="auto"/>
            <w:noWrap/>
            <w:vAlign w:val="center"/>
            <w:hideMark/>
          </w:tcPr>
          <w:p w14:paraId="70A35AE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469" w:type="dxa"/>
            <w:tcBorders>
              <w:top w:val="nil"/>
              <w:left w:val="nil"/>
              <w:bottom w:val="nil"/>
              <w:right w:val="single" w:sz="4" w:space="0" w:color="auto"/>
            </w:tcBorders>
            <w:shd w:val="clear" w:color="auto" w:fill="auto"/>
            <w:noWrap/>
            <w:vAlign w:val="center"/>
            <w:hideMark/>
          </w:tcPr>
          <w:p w14:paraId="45E4604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654DB14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0.25</w:t>
            </w:r>
          </w:p>
        </w:tc>
        <w:tc>
          <w:tcPr>
            <w:tcW w:w="1453" w:type="dxa"/>
            <w:tcBorders>
              <w:top w:val="nil"/>
              <w:left w:val="nil"/>
              <w:bottom w:val="nil"/>
              <w:right w:val="single" w:sz="4" w:space="0" w:color="auto"/>
            </w:tcBorders>
            <w:shd w:val="clear" w:color="auto" w:fill="auto"/>
            <w:noWrap/>
            <w:vAlign w:val="center"/>
            <w:hideMark/>
          </w:tcPr>
          <w:p w14:paraId="70978AF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-0.93</w:t>
            </w:r>
          </w:p>
        </w:tc>
      </w:tr>
      <w:tr w:rsidR="0096268F" w:rsidRPr="0096268F" w14:paraId="0EAF8A45"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CC10D7A" w14:textId="4606990B"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Waiting/queueing</w:t>
            </w:r>
          </w:p>
        </w:tc>
        <w:tc>
          <w:tcPr>
            <w:tcW w:w="1297" w:type="dxa"/>
            <w:tcBorders>
              <w:top w:val="nil"/>
              <w:left w:val="nil"/>
              <w:bottom w:val="nil"/>
              <w:right w:val="nil"/>
            </w:tcBorders>
            <w:shd w:val="clear" w:color="auto" w:fill="auto"/>
            <w:noWrap/>
            <w:vAlign w:val="center"/>
            <w:hideMark/>
          </w:tcPr>
          <w:p w14:paraId="052ED92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469" w:type="dxa"/>
            <w:tcBorders>
              <w:top w:val="nil"/>
              <w:left w:val="nil"/>
              <w:bottom w:val="nil"/>
              <w:right w:val="single" w:sz="4" w:space="0" w:color="auto"/>
            </w:tcBorders>
            <w:shd w:val="clear" w:color="auto" w:fill="auto"/>
            <w:noWrap/>
            <w:vAlign w:val="center"/>
            <w:hideMark/>
          </w:tcPr>
          <w:p w14:paraId="714CF48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304EF62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-6.28**</w:t>
            </w:r>
          </w:p>
        </w:tc>
        <w:tc>
          <w:tcPr>
            <w:tcW w:w="1453" w:type="dxa"/>
            <w:tcBorders>
              <w:top w:val="nil"/>
              <w:left w:val="nil"/>
              <w:bottom w:val="nil"/>
              <w:right w:val="single" w:sz="4" w:space="0" w:color="auto"/>
            </w:tcBorders>
            <w:shd w:val="clear" w:color="auto" w:fill="auto"/>
            <w:noWrap/>
            <w:vAlign w:val="center"/>
            <w:hideMark/>
          </w:tcPr>
          <w:p w14:paraId="6046942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-7.88**</w:t>
            </w:r>
          </w:p>
        </w:tc>
      </w:tr>
      <w:tr w:rsidR="0096268F" w:rsidRPr="0096268F" w14:paraId="57EA11D0"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7F583F92" w14:textId="062A19EF"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Shopping/errands</w:t>
            </w:r>
          </w:p>
        </w:tc>
        <w:tc>
          <w:tcPr>
            <w:tcW w:w="1297" w:type="dxa"/>
            <w:tcBorders>
              <w:top w:val="nil"/>
              <w:left w:val="nil"/>
              <w:bottom w:val="nil"/>
              <w:right w:val="nil"/>
            </w:tcBorders>
            <w:shd w:val="clear" w:color="auto" w:fill="auto"/>
            <w:noWrap/>
            <w:vAlign w:val="center"/>
            <w:hideMark/>
          </w:tcPr>
          <w:p w14:paraId="778BC15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-0.03**</w:t>
            </w:r>
          </w:p>
        </w:tc>
        <w:tc>
          <w:tcPr>
            <w:tcW w:w="1469" w:type="dxa"/>
            <w:tcBorders>
              <w:top w:val="nil"/>
              <w:left w:val="nil"/>
              <w:bottom w:val="nil"/>
              <w:right w:val="single" w:sz="4" w:space="0" w:color="auto"/>
            </w:tcBorders>
            <w:shd w:val="clear" w:color="auto" w:fill="auto"/>
            <w:noWrap/>
            <w:vAlign w:val="center"/>
            <w:hideMark/>
          </w:tcPr>
          <w:p w14:paraId="4784353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313" w:type="dxa"/>
            <w:tcBorders>
              <w:top w:val="nil"/>
              <w:left w:val="nil"/>
              <w:bottom w:val="nil"/>
              <w:right w:val="nil"/>
            </w:tcBorders>
            <w:shd w:val="clear" w:color="auto" w:fill="auto"/>
            <w:noWrap/>
            <w:vAlign w:val="center"/>
            <w:hideMark/>
          </w:tcPr>
          <w:p w14:paraId="35FB45E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2.87**</w:t>
            </w:r>
          </w:p>
        </w:tc>
        <w:tc>
          <w:tcPr>
            <w:tcW w:w="1453" w:type="dxa"/>
            <w:tcBorders>
              <w:top w:val="nil"/>
              <w:left w:val="nil"/>
              <w:bottom w:val="nil"/>
              <w:right w:val="single" w:sz="4" w:space="0" w:color="auto"/>
            </w:tcBorders>
            <w:shd w:val="clear" w:color="auto" w:fill="auto"/>
            <w:noWrap/>
            <w:vAlign w:val="center"/>
            <w:hideMark/>
          </w:tcPr>
          <w:p w14:paraId="03B528C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4.30**</w:t>
            </w:r>
          </w:p>
        </w:tc>
      </w:tr>
      <w:tr w:rsidR="0096268F" w:rsidRPr="0096268F" w14:paraId="0697F8D4"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49BA4941" w14:textId="18319E9F"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Admin/finances/organising</w:t>
            </w:r>
          </w:p>
        </w:tc>
        <w:tc>
          <w:tcPr>
            <w:tcW w:w="1297" w:type="dxa"/>
            <w:tcBorders>
              <w:top w:val="nil"/>
              <w:left w:val="nil"/>
              <w:bottom w:val="nil"/>
              <w:right w:val="nil"/>
            </w:tcBorders>
            <w:shd w:val="clear" w:color="auto" w:fill="auto"/>
            <w:noWrap/>
            <w:vAlign w:val="center"/>
            <w:hideMark/>
          </w:tcPr>
          <w:p w14:paraId="0A9923A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2FF9536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0B013D7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-0.85+</w:t>
            </w:r>
          </w:p>
        </w:tc>
        <w:tc>
          <w:tcPr>
            <w:tcW w:w="1453" w:type="dxa"/>
            <w:tcBorders>
              <w:top w:val="nil"/>
              <w:left w:val="nil"/>
              <w:bottom w:val="nil"/>
              <w:right w:val="single" w:sz="4" w:space="0" w:color="auto"/>
            </w:tcBorders>
            <w:shd w:val="clear" w:color="auto" w:fill="auto"/>
            <w:noWrap/>
            <w:vAlign w:val="center"/>
            <w:hideMark/>
          </w:tcPr>
          <w:p w14:paraId="499F7D5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-1.80*</w:t>
            </w:r>
          </w:p>
        </w:tc>
      </w:tr>
      <w:tr w:rsidR="0096268F" w:rsidRPr="0096268F" w14:paraId="0F9652E1"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0F31936B" w14:textId="561FDEDC"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Childcare/playing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with</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children</w:t>
            </w:r>
          </w:p>
        </w:tc>
        <w:tc>
          <w:tcPr>
            <w:tcW w:w="1297" w:type="dxa"/>
            <w:tcBorders>
              <w:top w:val="nil"/>
              <w:left w:val="nil"/>
              <w:bottom w:val="nil"/>
              <w:right w:val="nil"/>
            </w:tcBorders>
            <w:shd w:val="clear" w:color="auto" w:fill="auto"/>
            <w:noWrap/>
            <w:vAlign w:val="center"/>
            <w:hideMark/>
          </w:tcPr>
          <w:p w14:paraId="7BF11E6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6C282789"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5B81B5F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3.38**</w:t>
            </w:r>
          </w:p>
        </w:tc>
        <w:tc>
          <w:tcPr>
            <w:tcW w:w="1453" w:type="dxa"/>
            <w:tcBorders>
              <w:top w:val="nil"/>
              <w:left w:val="nil"/>
              <w:bottom w:val="nil"/>
              <w:right w:val="single" w:sz="4" w:space="0" w:color="auto"/>
            </w:tcBorders>
            <w:shd w:val="clear" w:color="auto" w:fill="auto"/>
            <w:noWrap/>
            <w:vAlign w:val="center"/>
            <w:hideMark/>
          </w:tcPr>
          <w:p w14:paraId="1A2EC709"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4.94**</w:t>
            </w:r>
          </w:p>
        </w:tc>
      </w:tr>
      <w:tr w:rsidR="0096268F" w:rsidRPr="0096268F" w14:paraId="62C2FFDB"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14F63478" w14:textId="6DB4FC47"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Pet</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care/playing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with</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pets</w:t>
            </w:r>
          </w:p>
        </w:tc>
        <w:tc>
          <w:tcPr>
            <w:tcW w:w="1297" w:type="dxa"/>
            <w:tcBorders>
              <w:top w:val="nil"/>
              <w:left w:val="nil"/>
              <w:bottom w:val="nil"/>
              <w:right w:val="nil"/>
            </w:tcBorders>
            <w:shd w:val="clear" w:color="auto" w:fill="auto"/>
            <w:noWrap/>
            <w:vAlign w:val="center"/>
            <w:hideMark/>
          </w:tcPr>
          <w:p w14:paraId="444791F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08B6CD2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67E91BA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3.42**</w:t>
            </w:r>
          </w:p>
        </w:tc>
        <w:tc>
          <w:tcPr>
            <w:tcW w:w="1453" w:type="dxa"/>
            <w:tcBorders>
              <w:top w:val="nil"/>
              <w:left w:val="nil"/>
              <w:bottom w:val="nil"/>
              <w:right w:val="single" w:sz="4" w:space="0" w:color="auto"/>
            </w:tcBorders>
            <w:shd w:val="clear" w:color="auto" w:fill="auto"/>
            <w:noWrap/>
            <w:vAlign w:val="center"/>
            <w:hideMark/>
          </w:tcPr>
          <w:p w14:paraId="74D677E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4.38**</w:t>
            </w:r>
          </w:p>
        </w:tc>
      </w:tr>
      <w:tr w:rsidR="0096268F" w:rsidRPr="0096268F" w14:paraId="39DF1C89"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DDE6912" w14:textId="19DFEDA6"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Care/help</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for</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adults</w:t>
            </w:r>
          </w:p>
        </w:tc>
        <w:tc>
          <w:tcPr>
            <w:tcW w:w="1297" w:type="dxa"/>
            <w:tcBorders>
              <w:top w:val="nil"/>
              <w:left w:val="nil"/>
              <w:bottom w:val="nil"/>
              <w:right w:val="nil"/>
            </w:tcBorders>
            <w:shd w:val="clear" w:color="auto" w:fill="auto"/>
            <w:noWrap/>
            <w:vAlign w:val="center"/>
            <w:hideMark/>
          </w:tcPr>
          <w:p w14:paraId="0871C2B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0F46AA3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24FBBB8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-7.38**</w:t>
            </w:r>
          </w:p>
        </w:tc>
        <w:tc>
          <w:tcPr>
            <w:tcW w:w="1453" w:type="dxa"/>
            <w:tcBorders>
              <w:top w:val="nil"/>
              <w:left w:val="nil"/>
              <w:bottom w:val="nil"/>
              <w:right w:val="single" w:sz="4" w:space="0" w:color="auto"/>
            </w:tcBorders>
            <w:shd w:val="clear" w:color="auto" w:fill="auto"/>
            <w:noWrap/>
            <w:vAlign w:val="center"/>
            <w:hideMark/>
          </w:tcPr>
          <w:p w14:paraId="6855AD1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-5.72**</w:t>
            </w:r>
          </w:p>
        </w:tc>
      </w:tr>
      <w:tr w:rsidR="0096268F" w:rsidRPr="0096268F" w14:paraId="7C8F71E1"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3F5675EE" w14:textId="343C2CC3"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Sleeping/resting/relaxing</w:t>
            </w:r>
          </w:p>
        </w:tc>
        <w:tc>
          <w:tcPr>
            <w:tcW w:w="1297" w:type="dxa"/>
            <w:tcBorders>
              <w:top w:val="nil"/>
              <w:left w:val="nil"/>
              <w:bottom w:val="nil"/>
              <w:right w:val="nil"/>
            </w:tcBorders>
            <w:shd w:val="clear" w:color="auto" w:fill="auto"/>
            <w:noWrap/>
            <w:vAlign w:val="center"/>
            <w:hideMark/>
          </w:tcPr>
          <w:p w14:paraId="72F7143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0BCF32E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26E0DFA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1.45**</w:t>
            </w:r>
          </w:p>
        </w:tc>
        <w:tc>
          <w:tcPr>
            <w:tcW w:w="1453" w:type="dxa"/>
            <w:tcBorders>
              <w:top w:val="nil"/>
              <w:left w:val="nil"/>
              <w:bottom w:val="nil"/>
              <w:right w:val="single" w:sz="4" w:space="0" w:color="auto"/>
            </w:tcBorders>
            <w:shd w:val="clear" w:color="auto" w:fill="auto"/>
            <w:noWrap/>
            <w:vAlign w:val="center"/>
            <w:hideMark/>
          </w:tcPr>
          <w:p w14:paraId="1BF0B65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1.73**</w:t>
            </w:r>
          </w:p>
        </w:tc>
      </w:tr>
      <w:tr w:rsidR="0096268F" w:rsidRPr="0096268F" w14:paraId="29CA26F6"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610BBE0" w14:textId="14CA8F74"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Sick</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in</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bed</w:t>
            </w:r>
          </w:p>
        </w:tc>
        <w:tc>
          <w:tcPr>
            <w:tcW w:w="1297" w:type="dxa"/>
            <w:tcBorders>
              <w:top w:val="nil"/>
              <w:left w:val="nil"/>
              <w:bottom w:val="nil"/>
              <w:right w:val="nil"/>
            </w:tcBorders>
            <w:shd w:val="clear" w:color="auto" w:fill="auto"/>
            <w:noWrap/>
            <w:vAlign w:val="center"/>
            <w:hideMark/>
          </w:tcPr>
          <w:p w14:paraId="6B04530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-0.04**</w:t>
            </w:r>
          </w:p>
        </w:tc>
        <w:tc>
          <w:tcPr>
            <w:tcW w:w="1469" w:type="dxa"/>
            <w:tcBorders>
              <w:top w:val="nil"/>
              <w:left w:val="nil"/>
              <w:bottom w:val="nil"/>
              <w:right w:val="single" w:sz="4" w:space="0" w:color="auto"/>
            </w:tcBorders>
            <w:shd w:val="clear" w:color="auto" w:fill="auto"/>
            <w:noWrap/>
            <w:vAlign w:val="center"/>
            <w:hideMark/>
          </w:tcPr>
          <w:p w14:paraId="1FF1CE1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-0.03**</w:t>
            </w:r>
          </w:p>
        </w:tc>
        <w:tc>
          <w:tcPr>
            <w:tcW w:w="1313" w:type="dxa"/>
            <w:tcBorders>
              <w:top w:val="nil"/>
              <w:left w:val="nil"/>
              <w:bottom w:val="nil"/>
              <w:right w:val="nil"/>
            </w:tcBorders>
            <w:shd w:val="clear" w:color="auto" w:fill="auto"/>
            <w:noWrap/>
            <w:vAlign w:val="center"/>
            <w:hideMark/>
          </w:tcPr>
          <w:p w14:paraId="1A7B47B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-25.85**</w:t>
            </w:r>
          </w:p>
        </w:tc>
        <w:tc>
          <w:tcPr>
            <w:tcW w:w="1453" w:type="dxa"/>
            <w:tcBorders>
              <w:top w:val="nil"/>
              <w:left w:val="nil"/>
              <w:bottom w:val="nil"/>
              <w:right w:val="single" w:sz="4" w:space="0" w:color="auto"/>
            </w:tcBorders>
            <w:shd w:val="clear" w:color="auto" w:fill="auto"/>
            <w:noWrap/>
            <w:vAlign w:val="center"/>
            <w:hideMark/>
          </w:tcPr>
          <w:p w14:paraId="067AA2F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-26.76**</w:t>
            </w:r>
          </w:p>
        </w:tc>
      </w:tr>
      <w:tr w:rsidR="0096268F" w:rsidRPr="0096268F" w14:paraId="422EEB67"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4B45674F" w14:textId="7F6AFD6C"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Meditating/religious</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activities</w:t>
            </w:r>
          </w:p>
        </w:tc>
        <w:tc>
          <w:tcPr>
            <w:tcW w:w="1297" w:type="dxa"/>
            <w:tcBorders>
              <w:top w:val="nil"/>
              <w:left w:val="nil"/>
              <w:bottom w:val="nil"/>
              <w:right w:val="nil"/>
            </w:tcBorders>
            <w:shd w:val="clear" w:color="auto" w:fill="auto"/>
            <w:noWrap/>
            <w:vAlign w:val="center"/>
            <w:hideMark/>
          </w:tcPr>
          <w:p w14:paraId="4099278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4E8E3A1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41583CB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8.43**</w:t>
            </w:r>
          </w:p>
        </w:tc>
        <w:tc>
          <w:tcPr>
            <w:tcW w:w="1453" w:type="dxa"/>
            <w:tcBorders>
              <w:top w:val="nil"/>
              <w:left w:val="nil"/>
              <w:bottom w:val="nil"/>
              <w:right w:val="single" w:sz="4" w:space="0" w:color="auto"/>
            </w:tcBorders>
            <w:shd w:val="clear" w:color="auto" w:fill="auto"/>
            <w:noWrap/>
            <w:vAlign w:val="center"/>
            <w:hideMark/>
          </w:tcPr>
          <w:p w14:paraId="711EB5B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7.80**</w:t>
            </w:r>
          </w:p>
        </w:tc>
      </w:tr>
      <w:tr w:rsidR="0096268F" w:rsidRPr="0096268F" w14:paraId="7901785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1D099CDF" w14:textId="4DB64D0B"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Washing/dressing/grooming</w:t>
            </w:r>
          </w:p>
        </w:tc>
        <w:tc>
          <w:tcPr>
            <w:tcW w:w="1297" w:type="dxa"/>
            <w:tcBorders>
              <w:top w:val="nil"/>
              <w:left w:val="nil"/>
              <w:bottom w:val="nil"/>
              <w:right w:val="nil"/>
            </w:tcBorders>
            <w:shd w:val="clear" w:color="auto" w:fill="auto"/>
            <w:noWrap/>
            <w:vAlign w:val="center"/>
            <w:hideMark/>
          </w:tcPr>
          <w:p w14:paraId="14D3D14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1D11835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43E7761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2.49**</w:t>
            </w:r>
          </w:p>
        </w:tc>
        <w:tc>
          <w:tcPr>
            <w:tcW w:w="1453" w:type="dxa"/>
            <w:tcBorders>
              <w:top w:val="nil"/>
              <w:left w:val="nil"/>
              <w:bottom w:val="nil"/>
              <w:right w:val="single" w:sz="4" w:space="0" w:color="auto"/>
            </w:tcBorders>
            <w:shd w:val="clear" w:color="auto" w:fill="auto"/>
            <w:noWrap/>
            <w:vAlign w:val="center"/>
            <w:hideMark/>
          </w:tcPr>
          <w:p w14:paraId="21A95A7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3.09**</w:t>
            </w:r>
          </w:p>
        </w:tc>
      </w:tr>
      <w:tr w:rsidR="0096268F" w:rsidRPr="0096268F" w14:paraId="7BCF7A0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4871FF37" w14:textId="65B681F9"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Talking/chatting/socialising</w:t>
            </w:r>
          </w:p>
        </w:tc>
        <w:tc>
          <w:tcPr>
            <w:tcW w:w="1297" w:type="dxa"/>
            <w:tcBorders>
              <w:top w:val="nil"/>
              <w:left w:val="nil"/>
              <w:bottom w:val="nil"/>
              <w:right w:val="nil"/>
            </w:tcBorders>
            <w:shd w:val="clear" w:color="auto" w:fill="auto"/>
            <w:noWrap/>
            <w:vAlign w:val="center"/>
            <w:hideMark/>
          </w:tcPr>
          <w:p w14:paraId="5858AC9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0.25**</w:t>
            </w:r>
          </w:p>
        </w:tc>
        <w:tc>
          <w:tcPr>
            <w:tcW w:w="1469" w:type="dxa"/>
            <w:tcBorders>
              <w:top w:val="nil"/>
              <w:left w:val="nil"/>
              <w:bottom w:val="nil"/>
              <w:right w:val="single" w:sz="4" w:space="0" w:color="auto"/>
            </w:tcBorders>
            <w:shd w:val="clear" w:color="auto" w:fill="auto"/>
            <w:noWrap/>
            <w:vAlign w:val="center"/>
            <w:hideMark/>
          </w:tcPr>
          <w:p w14:paraId="5CE1B48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0.26**</w:t>
            </w:r>
          </w:p>
        </w:tc>
        <w:tc>
          <w:tcPr>
            <w:tcW w:w="1313" w:type="dxa"/>
            <w:tcBorders>
              <w:top w:val="nil"/>
              <w:left w:val="nil"/>
              <w:bottom w:val="nil"/>
              <w:right w:val="nil"/>
            </w:tcBorders>
            <w:shd w:val="clear" w:color="auto" w:fill="auto"/>
            <w:noWrap/>
            <w:vAlign w:val="center"/>
            <w:hideMark/>
          </w:tcPr>
          <w:p w14:paraId="59D7AE8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6.23**</w:t>
            </w:r>
          </w:p>
        </w:tc>
        <w:tc>
          <w:tcPr>
            <w:tcW w:w="1453" w:type="dxa"/>
            <w:tcBorders>
              <w:top w:val="nil"/>
              <w:left w:val="nil"/>
              <w:bottom w:val="nil"/>
              <w:right w:val="single" w:sz="4" w:space="0" w:color="auto"/>
            </w:tcBorders>
            <w:shd w:val="clear" w:color="auto" w:fill="auto"/>
            <w:noWrap/>
            <w:vAlign w:val="center"/>
            <w:hideMark/>
          </w:tcPr>
          <w:p w14:paraId="424F6B2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6.69**</w:t>
            </w:r>
          </w:p>
        </w:tc>
      </w:tr>
      <w:tr w:rsidR="0096268F" w:rsidRPr="0096268F" w14:paraId="217E0596"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1897931" w14:textId="16C5B80E"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Intimacy/making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love</w:t>
            </w:r>
          </w:p>
        </w:tc>
        <w:tc>
          <w:tcPr>
            <w:tcW w:w="1297" w:type="dxa"/>
            <w:tcBorders>
              <w:top w:val="nil"/>
              <w:left w:val="nil"/>
              <w:bottom w:val="nil"/>
              <w:right w:val="nil"/>
            </w:tcBorders>
            <w:shd w:val="clear" w:color="auto" w:fill="auto"/>
            <w:noWrap/>
            <w:vAlign w:val="center"/>
            <w:hideMark/>
          </w:tcPr>
          <w:p w14:paraId="71FB496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503BF73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2788E50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17.63**</w:t>
            </w:r>
          </w:p>
        </w:tc>
        <w:tc>
          <w:tcPr>
            <w:tcW w:w="1453" w:type="dxa"/>
            <w:tcBorders>
              <w:top w:val="nil"/>
              <w:left w:val="nil"/>
              <w:bottom w:val="nil"/>
              <w:right w:val="single" w:sz="4" w:space="0" w:color="auto"/>
            </w:tcBorders>
            <w:shd w:val="clear" w:color="auto" w:fill="auto"/>
            <w:noWrap/>
            <w:vAlign w:val="center"/>
            <w:hideMark/>
          </w:tcPr>
          <w:p w14:paraId="49C83AA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17.67**</w:t>
            </w:r>
          </w:p>
        </w:tc>
      </w:tr>
      <w:tr w:rsidR="0096268F" w:rsidRPr="0096268F" w14:paraId="70CB3ED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7AA90FD3" w14:textId="4C87E18F"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Eating/snacking</w:t>
            </w:r>
          </w:p>
        </w:tc>
        <w:tc>
          <w:tcPr>
            <w:tcW w:w="1297" w:type="dxa"/>
            <w:tcBorders>
              <w:top w:val="nil"/>
              <w:left w:val="nil"/>
              <w:bottom w:val="nil"/>
              <w:right w:val="nil"/>
            </w:tcBorders>
            <w:shd w:val="clear" w:color="auto" w:fill="auto"/>
            <w:noWrap/>
            <w:vAlign w:val="center"/>
            <w:hideMark/>
          </w:tcPr>
          <w:p w14:paraId="42D104A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0.17**</w:t>
            </w:r>
          </w:p>
        </w:tc>
        <w:tc>
          <w:tcPr>
            <w:tcW w:w="1469" w:type="dxa"/>
            <w:tcBorders>
              <w:top w:val="nil"/>
              <w:left w:val="nil"/>
              <w:bottom w:val="nil"/>
              <w:right w:val="single" w:sz="4" w:space="0" w:color="auto"/>
            </w:tcBorders>
            <w:shd w:val="clear" w:color="auto" w:fill="auto"/>
            <w:noWrap/>
            <w:vAlign w:val="center"/>
            <w:hideMark/>
          </w:tcPr>
          <w:p w14:paraId="67ACE71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0.20**</w:t>
            </w:r>
          </w:p>
        </w:tc>
        <w:tc>
          <w:tcPr>
            <w:tcW w:w="1313" w:type="dxa"/>
            <w:tcBorders>
              <w:top w:val="nil"/>
              <w:left w:val="nil"/>
              <w:bottom w:val="nil"/>
              <w:right w:val="nil"/>
            </w:tcBorders>
            <w:shd w:val="clear" w:color="auto" w:fill="auto"/>
            <w:noWrap/>
            <w:vAlign w:val="center"/>
            <w:hideMark/>
          </w:tcPr>
          <w:p w14:paraId="6F2953E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2.93**</w:t>
            </w:r>
          </w:p>
        </w:tc>
        <w:tc>
          <w:tcPr>
            <w:tcW w:w="1453" w:type="dxa"/>
            <w:tcBorders>
              <w:top w:val="nil"/>
              <w:left w:val="nil"/>
              <w:bottom w:val="nil"/>
              <w:right w:val="single" w:sz="4" w:space="0" w:color="auto"/>
            </w:tcBorders>
            <w:shd w:val="clear" w:color="auto" w:fill="auto"/>
            <w:noWrap/>
            <w:vAlign w:val="center"/>
            <w:hideMark/>
          </w:tcPr>
          <w:p w14:paraId="1F85F31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2.50**</w:t>
            </w:r>
          </w:p>
        </w:tc>
      </w:tr>
      <w:tr w:rsidR="0096268F" w:rsidRPr="0096268F" w14:paraId="678EADFD"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40360875" w14:textId="4558890B"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Drinking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tea/coffee</w:t>
            </w:r>
          </w:p>
        </w:tc>
        <w:tc>
          <w:tcPr>
            <w:tcW w:w="1297" w:type="dxa"/>
            <w:tcBorders>
              <w:top w:val="nil"/>
              <w:left w:val="nil"/>
              <w:bottom w:val="nil"/>
              <w:right w:val="nil"/>
            </w:tcBorders>
            <w:shd w:val="clear" w:color="auto" w:fill="auto"/>
            <w:noWrap/>
            <w:vAlign w:val="center"/>
            <w:hideMark/>
          </w:tcPr>
          <w:p w14:paraId="73EF483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-0.03**</w:t>
            </w:r>
          </w:p>
        </w:tc>
        <w:tc>
          <w:tcPr>
            <w:tcW w:w="1469" w:type="dxa"/>
            <w:tcBorders>
              <w:top w:val="nil"/>
              <w:left w:val="nil"/>
              <w:bottom w:val="nil"/>
              <w:right w:val="single" w:sz="4" w:space="0" w:color="auto"/>
            </w:tcBorders>
            <w:shd w:val="clear" w:color="auto" w:fill="auto"/>
            <w:noWrap/>
            <w:vAlign w:val="center"/>
            <w:hideMark/>
          </w:tcPr>
          <w:p w14:paraId="3DB3674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268D4F2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0.88*</w:t>
            </w:r>
          </w:p>
        </w:tc>
        <w:tc>
          <w:tcPr>
            <w:tcW w:w="1453" w:type="dxa"/>
            <w:tcBorders>
              <w:top w:val="nil"/>
              <w:left w:val="nil"/>
              <w:bottom w:val="nil"/>
              <w:right w:val="single" w:sz="4" w:space="0" w:color="auto"/>
            </w:tcBorders>
            <w:shd w:val="clear" w:color="auto" w:fill="auto"/>
            <w:noWrap/>
            <w:vAlign w:val="center"/>
            <w:hideMark/>
          </w:tcPr>
          <w:p w14:paraId="1623696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1.53*</w:t>
            </w:r>
          </w:p>
        </w:tc>
      </w:tr>
      <w:tr w:rsidR="0096268F" w:rsidRPr="0096268F" w14:paraId="00B6605C"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7B5B77F" w14:textId="5351B26D"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Smoking</w:t>
            </w:r>
          </w:p>
        </w:tc>
        <w:tc>
          <w:tcPr>
            <w:tcW w:w="1297" w:type="dxa"/>
            <w:tcBorders>
              <w:top w:val="nil"/>
              <w:left w:val="nil"/>
              <w:bottom w:val="nil"/>
              <w:right w:val="nil"/>
            </w:tcBorders>
            <w:shd w:val="clear" w:color="auto" w:fill="auto"/>
            <w:noWrap/>
            <w:vAlign w:val="center"/>
            <w:hideMark/>
          </w:tcPr>
          <w:p w14:paraId="414D754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0.05**</w:t>
            </w:r>
          </w:p>
        </w:tc>
        <w:tc>
          <w:tcPr>
            <w:tcW w:w="1469" w:type="dxa"/>
            <w:tcBorders>
              <w:top w:val="nil"/>
              <w:left w:val="nil"/>
              <w:bottom w:val="nil"/>
              <w:right w:val="single" w:sz="4" w:space="0" w:color="auto"/>
            </w:tcBorders>
            <w:shd w:val="clear" w:color="auto" w:fill="auto"/>
            <w:noWrap/>
            <w:vAlign w:val="center"/>
            <w:hideMark/>
          </w:tcPr>
          <w:p w14:paraId="53980A9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0.06**</w:t>
            </w:r>
          </w:p>
        </w:tc>
        <w:tc>
          <w:tcPr>
            <w:tcW w:w="1313" w:type="dxa"/>
            <w:tcBorders>
              <w:top w:val="nil"/>
              <w:left w:val="nil"/>
              <w:bottom w:val="nil"/>
              <w:right w:val="nil"/>
            </w:tcBorders>
            <w:shd w:val="clear" w:color="auto" w:fill="auto"/>
            <w:noWrap/>
            <w:vAlign w:val="center"/>
            <w:hideMark/>
          </w:tcPr>
          <w:p w14:paraId="0ADB23B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0.54</w:t>
            </w:r>
          </w:p>
        </w:tc>
        <w:tc>
          <w:tcPr>
            <w:tcW w:w="1453" w:type="dxa"/>
            <w:tcBorders>
              <w:top w:val="nil"/>
              <w:left w:val="nil"/>
              <w:bottom w:val="nil"/>
              <w:right w:val="single" w:sz="4" w:space="0" w:color="auto"/>
            </w:tcBorders>
            <w:shd w:val="clear" w:color="auto" w:fill="auto"/>
            <w:noWrap/>
            <w:vAlign w:val="center"/>
            <w:hideMark/>
          </w:tcPr>
          <w:p w14:paraId="13F6DE2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-2.50+</w:t>
            </w:r>
          </w:p>
        </w:tc>
      </w:tr>
      <w:tr w:rsidR="0096268F" w:rsidRPr="0096268F" w14:paraId="1B40F0CC"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F9B4E22" w14:textId="1C77FCFA"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Texting/email/social</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media</w:t>
            </w:r>
          </w:p>
        </w:tc>
        <w:tc>
          <w:tcPr>
            <w:tcW w:w="1297" w:type="dxa"/>
            <w:tcBorders>
              <w:top w:val="nil"/>
              <w:left w:val="nil"/>
              <w:bottom w:val="nil"/>
              <w:right w:val="nil"/>
            </w:tcBorders>
            <w:shd w:val="clear" w:color="auto" w:fill="auto"/>
            <w:noWrap/>
            <w:vAlign w:val="center"/>
            <w:hideMark/>
          </w:tcPr>
          <w:p w14:paraId="34116EB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1BD0DA9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0.03**</w:t>
            </w:r>
          </w:p>
        </w:tc>
        <w:tc>
          <w:tcPr>
            <w:tcW w:w="1313" w:type="dxa"/>
            <w:tcBorders>
              <w:top w:val="nil"/>
              <w:left w:val="nil"/>
              <w:bottom w:val="nil"/>
              <w:right w:val="nil"/>
            </w:tcBorders>
            <w:shd w:val="clear" w:color="auto" w:fill="auto"/>
            <w:noWrap/>
            <w:vAlign w:val="center"/>
            <w:hideMark/>
          </w:tcPr>
          <w:p w14:paraId="365F901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1.30**</w:t>
            </w:r>
          </w:p>
        </w:tc>
        <w:tc>
          <w:tcPr>
            <w:tcW w:w="1453" w:type="dxa"/>
            <w:tcBorders>
              <w:top w:val="nil"/>
              <w:left w:val="nil"/>
              <w:bottom w:val="nil"/>
              <w:right w:val="single" w:sz="4" w:space="0" w:color="auto"/>
            </w:tcBorders>
            <w:shd w:val="clear" w:color="auto" w:fill="auto"/>
            <w:noWrap/>
            <w:vAlign w:val="center"/>
            <w:hideMark/>
          </w:tcPr>
          <w:p w14:paraId="0B2811D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1.75**</w:t>
            </w:r>
          </w:p>
        </w:tc>
      </w:tr>
      <w:tr w:rsidR="0096268F" w:rsidRPr="0096268F" w14:paraId="6E85ECC7"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562827A" w14:textId="0531EA5A"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Browsing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the</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Internet</w:t>
            </w:r>
          </w:p>
        </w:tc>
        <w:tc>
          <w:tcPr>
            <w:tcW w:w="1297" w:type="dxa"/>
            <w:tcBorders>
              <w:top w:val="nil"/>
              <w:left w:val="nil"/>
              <w:bottom w:val="nil"/>
              <w:right w:val="nil"/>
            </w:tcBorders>
            <w:shd w:val="clear" w:color="auto" w:fill="auto"/>
            <w:noWrap/>
            <w:vAlign w:val="center"/>
            <w:hideMark/>
          </w:tcPr>
          <w:p w14:paraId="4F3436E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212BC2D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313" w:type="dxa"/>
            <w:tcBorders>
              <w:top w:val="nil"/>
              <w:left w:val="nil"/>
              <w:bottom w:val="nil"/>
              <w:right w:val="nil"/>
            </w:tcBorders>
            <w:shd w:val="clear" w:color="auto" w:fill="auto"/>
            <w:noWrap/>
            <w:vAlign w:val="center"/>
            <w:hideMark/>
          </w:tcPr>
          <w:p w14:paraId="26DE9A6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0.80+</w:t>
            </w:r>
          </w:p>
        </w:tc>
        <w:tc>
          <w:tcPr>
            <w:tcW w:w="1453" w:type="dxa"/>
            <w:tcBorders>
              <w:top w:val="nil"/>
              <w:left w:val="nil"/>
              <w:bottom w:val="nil"/>
              <w:right w:val="single" w:sz="4" w:space="0" w:color="auto"/>
            </w:tcBorders>
            <w:shd w:val="clear" w:color="auto" w:fill="auto"/>
            <w:noWrap/>
            <w:vAlign w:val="center"/>
            <w:hideMark/>
          </w:tcPr>
          <w:p w14:paraId="44D65BA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0.46</w:t>
            </w:r>
          </w:p>
        </w:tc>
      </w:tr>
      <w:tr w:rsidR="0096268F" w:rsidRPr="0096268F" w14:paraId="7FE3EDD6"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2D97E76" w14:textId="5A9E142C"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Watching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TV/film</w:t>
            </w:r>
          </w:p>
        </w:tc>
        <w:tc>
          <w:tcPr>
            <w:tcW w:w="1297" w:type="dxa"/>
            <w:tcBorders>
              <w:top w:val="nil"/>
              <w:left w:val="nil"/>
              <w:bottom w:val="nil"/>
              <w:right w:val="nil"/>
            </w:tcBorders>
            <w:shd w:val="clear" w:color="auto" w:fill="auto"/>
            <w:noWrap/>
            <w:vAlign w:val="center"/>
            <w:hideMark/>
          </w:tcPr>
          <w:p w14:paraId="0CD54B9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6DC08CD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0.03**</w:t>
            </w:r>
          </w:p>
        </w:tc>
        <w:tc>
          <w:tcPr>
            <w:tcW w:w="1313" w:type="dxa"/>
            <w:tcBorders>
              <w:top w:val="nil"/>
              <w:left w:val="nil"/>
              <w:bottom w:val="nil"/>
              <w:right w:val="nil"/>
            </w:tcBorders>
            <w:shd w:val="clear" w:color="auto" w:fill="auto"/>
            <w:noWrap/>
            <w:vAlign w:val="center"/>
            <w:hideMark/>
          </w:tcPr>
          <w:p w14:paraId="0EE89A9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1.87**</w:t>
            </w:r>
          </w:p>
        </w:tc>
        <w:tc>
          <w:tcPr>
            <w:tcW w:w="1453" w:type="dxa"/>
            <w:tcBorders>
              <w:top w:val="nil"/>
              <w:left w:val="nil"/>
              <w:bottom w:val="nil"/>
              <w:right w:val="single" w:sz="4" w:space="0" w:color="auto"/>
            </w:tcBorders>
            <w:shd w:val="clear" w:color="auto" w:fill="auto"/>
            <w:noWrap/>
            <w:vAlign w:val="center"/>
            <w:hideMark/>
          </w:tcPr>
          <w:p w14:paraId="0C7F04B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1.96**</w:t>
            </w:r>
          </w:p>
        </w:tc>
      </w:tr>
      <w:tr w:rsidR="0096268F" w:rsidRPr="0096268F" w14:paraId="1B924C4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6282E64" w14:textId="1A49AC1E"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Listening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to</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music</w:t>
            </w:r>
          </w:p>
        </w:tc>
        <w:tc>
          <w:tcPr>
            <w:tcW w:w="1297" w:type="dxa"/>
            <w:tcBorders>
              <w:top w:val="nil"/>
              <w:left w:val="nil"/>
              <w:bottom w:val="nil"/>
              <w:right w:val="nil"/>
            </w:tcBorders>
            <w:shd w:val="clear" w:color="auto" w:fill="auto"/>
            <w:noWrap/>
            <w:vAlign w:val="center"/>
            <w:hideMark/>
          </w:tcPr>
          <w:p w14:paraId="2E8891B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0.06**</w:t>
            </w:r>
          </w:p>
        </w:tc>
        <w:tc>
          <w:tcPr>
            <w:tcW w:w="1469" w:type="dxa"/>
            <w:tcBorders>
              <w:top w:val="nil"/>
              <w:left w:val="nil"/>
              <w:bottom w:val="nil"/>
              <w:right w:val="single" w:sz="4" w:space="0" w:color="auto"/>
            </w:tcBorders>
            <w:shd w:val="clear" w:color="auto" w:fill="auto"/>
            <w:noWrap/>
            <w:vAlign w:val="center"/>
            <w:hideMark/>
          </w:tcPr>
          <w:p w14:paraId="484AD5B9"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0.08**</w:t>
            </w:r>
          </w:p>
        </w:tc>
        <w:tc>
          <w:tcPr>
            <w:tcW w:w="1313" w:type="dxa"/>
            <w:tcBorders>
              <w:top w:val="nil"/>
              <w:left w:val="nil"/>
              <w:bottom w:val="nil"/>
              <w:right w:val="nil"/>
            </w:tcBorders>
            <w:shd w:val="clear" w:color="auto" w:fill="auto"/>
            <w:noWrap/>
            <w:vAlign w:val="center"/>
            <w:hideMark/>
          </w:tcPr>
          <w:p w14:paraId="79F5F58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5.42**</w:t>
            </w:r>
          </w:p>
        </w:tc>
        <w:tc>
          <w:tcPr>
            <w:tcW w:w="1453" w:type="dxa"/>
            <w:tcBorders>
              <w:top w:val="nil"/>
              <w:left w:val="nil"/>
              <w:bottom w:val="nil"/>
              <w:right w:val="single" w:sz="4" w:space="0" w:color="auto"/>
            </w:tcBorders>
            <w:shd w:val="clear" w:color="auto" w:fill="auto"/>
            <w:noWrap/>
            <w:vAlign w:val="center"/>
            <w:hideMark/>
          </w:tcPr>
          <w:p w14:paraId="6BD9BF7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4.73**</w:t>
            </w:r>
          </w:p>
        </w:tc>
      </w:tr>
      <w:tr w:rsidR="0096268F" w:rsidRPr="0096268F" w14:paraId="19A1173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568463B4" w14:textId="5F2662AA"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Listening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to</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speech/podcast</w:t>
            </w:r>
          </w:p>
        </w:tc>
        <w:tc>
          <w:tcPr>
            <w:tcW w:w="1297" w:type="dxa"/>
            <w:tcBorders>
              <w:top w:val="nil"/>
              <w:left w:val="nil"/>
              <w:bottom w:val="nil"/>
              <w:right w:val="nil"/>
            </w:tcBorders>
            <w:shd w:val="clear" w:color="auto" w:fill="auto"/>
            <w:noWrap/>
            <w:vAlign w:val="center"/>
            <w:hideMark/>
          </w:tcPr>
          <w:p w14:paraId="2FF1E78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6E4BF889"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738A9F7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3.39**</w:t>
            </w:r>
          </w:p>
        </w:tc>
        <w:tc>
          <w:tcPr>
            <w:tcW w:w="1453" w:type="dxa"/>
            <w:tcBorders>
              <w:top w:val="nil"/>
              <w:left w:val="nil"/>
              <w:bottom w:val="nil"/>
              <w:right w:val="single" w:sz="4" w:space="0" w:color="auto"/>
            </w:tcBorders>
            <w:shd w:val="clear" w:color="auto" w:fill="auto"/>
            <w:noWrap/>
            <w:vAlign w:val="center"/>
            <w:hideMark/>
          </w:tcPr>
          <w:p w14:paraId="2813C609"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2.51*</w:t>
            </w:r>
          </w:p>
        </w:tc>
      </w:tr>
      <w:tr w:rsidR="0096268F" w:rsidRPr="0096268F" w14:paraId="244EEF9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540491EA" w14:textId="6588B23C"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Reading</w:t>
            </w:r>
          </w:p>
        </w:tc>
        <w:tc>
          <w:tcPr>
            <w:tcW w:w="1297" w:type="dxa"/>
            <w:tcBorders>
              <w:top w:val="nil"/>
              <w:left w:val="nil"/>
              <w:bottom w:val="nil"/>
              <w:right w:val="nil"/>
            </w:tcBorders>
            <w:shd w:val="clear" w:color="auto" w:fill="auto"/>
            <w:noWrap/>
            <w:vAlign w:val="center"/>
            <w:hideMark/>
          </w:tcPr>
          <w:p w14:paraId="4E5E9E4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1EEB666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47C38DD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2.98**</w:t>
            </w:r>
          </w:p>
        </w:tc>
        <w:tc>
          <w:tcPr>
            <w:tcW w:w="1453" w:type="dxa"/>
            <w:tcBorders>
              <w:top w:val="nil"/>
              <w:left w:val="nil"/>
              <w:bottom w:val="nil"/>
              <w:right w:val="single" w:sz="4" w:space="0" w:color="auto"/>
            </w:tcBorders>
            <w:shd w:val="clear" w:color="auto" w:fill="auto"/>
            <w:noWrap/>
            <w:vAlign w:val="center"/>
            <w:hideMark/>
          </w:tcPr>
          <w:p w14:paraId="3425AC4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3.55**</w:t>
            </w:r>
          </w:p>
        </w:tc>
      </w:tr>
      <w:tr w:rsidR="0096268F" w:rsidRPr="0096268F" w14:paraId="7D1B70CC"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034A5EDB" w14:textId="482A9DCF"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Theatre/dance/concert</w:t>
            </w:r>
          </w:p>
        </w:tc>
        <w:tc>
          <w:tcPr>
            <w:tcW w:w="1297" w:type="dxa"/>
            <w:tcBorders>
              <w:top w:val="nil"/>
              <w:left w:val="nil"/>
              <w:bottom w:val="nil"/>
              <w:right w:val="nil"/>
            </w:tcBorders>
            <w:shd w:val="clear" w:color="auto" w:fill="auto"/>
            <w:noWrap/>
            <w:vAlign w:val="center"/>
            <w:hideMark/>
          </w:tcPr>
          <w:p w14:paraId="5725B9B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5D52B09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484DA58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9.39**</w:t>
            </w:r>
          </w:p>
        </w:tc>
        <w:tc>
          <w:tcPr>
            <w:tcW w:w="1453" w:type="dxa"/>
            <w:tcBorders>
              <w:top w:val="nil"/>
              <w:left w:val="nil"/>
              <w:bottom w:val="nil"/>
              <w:right w:val="single" w:sz="4" w:space="0" w:color="auto"/>
            </w:tcBorders>
            <w:shd w:val="clear" w:color="auto" w:fill="auto"/>
            <w:noWrap/>
            <w:vAlign w:val="center"/>
            <w:hideMark/>
          </w:tcPr>
          <w:p w14:paraId="65D37AD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7.05**</w:t>
            </w:r>
          </w:p>
        </w:tc>
      </w:tr>
      <w:tr w:rsidR="0096268F" w:rsidRPr="0096268F" w14:paraId="1A208D09"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0C35040" w14:textId="25F4EB43"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Exhibition/museum/library</w:t>
            </w:r>
          </w:p>
        </w:tc>
        <w:tc>
          <w:tcPr>
            <w:tcW w:w="1297" w:type="dxa"/>
            <w:tcBorders>
              <w:top w:val="nil"/>
              <w:left w:val="nil"/>
              <w:bottom w:val="nil"/>
              <w:right w:val="nil"/>
            </w:tcBorders>
            <w:shd w:val="clear" w:color="auto" w:fill="auto"/>
            <w:noWrap/>
            <w:vAlign w:val="center"/>
            <w:hideMark/>
          </w:tcPr>
          <w:p w14:paraId="7FEA70C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5FF47D3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4174B6C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12.35**</w:t>
            </w:r>
          </w:p>
        </w:tc>
        <w:tc>
          <w:tcPr>
            <w:tcW w:w="1453" w:type="dxa"/>
            <w:tcBorders>
              <w:top w:val="nil"/>
              <w:left w:val="nil"/>
              <w:bottom w:val="nil"/>
              <w:right w:val="single" w:sz="4" w:space="0" w:color="auto"/>
            </w:tcBorders>
            <w:shd w:val="clear" w:color="auto" w:fill="auto"/>
            <w:noWrap/>
            <w:vAlign w:val="center"/>
            <w:hideMark/>
          </w:tcPr>
          <w:p w14:paraId="35946CD9"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11.73**</w:t>
            </w:r>
          </w:p>
        </w:tc>
      </w:tr>
      <w:tr w:rsidR="0096268F" w:rsidRPr="0096268F" w14:paraId="2495972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DCF61B1" w14:textId="51DED841"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Match/sporting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event</w:t>
            </w:r>
          </w:p>
        </w:tc>
        <w:tc>
          <w:tcPr>
            <w:tcW w:w="1297" w:type="dxa"/>
            <w:tcBorders>
              <w:top w:val="nil"/>
              <w:left w:val="nil"/>
              <w:bottom w:val="nil"/>
              <w:right w:val="nil"/>
            </w:tcBorders>
            <w:shd w:val="clear" w:color="auto" w:fill="auto"/>
            <w:noWrap/>
            <w:vAlign w:val="center"/>
            <w:hideMark/>
          </w:tcPr>
          <w:p w14:paraId="47E3B1D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05299C2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28578BD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5.60**</w:t>
            </w:r>
          </w:p>
        </w:tc>
        <w:tc>
          <w:tcPr>
            <w:tcW w:w="1453" w:type="dxa"/>
            <w:tcBorders>
              <w:top w:val="nil"/>
              <w:left w:val="nil"/>
              <w:bottom w:val="nil"/>
              <w:right w:val="single" w:sz="4" w:space="0" w:color="auto"/>
            </w:tcBorders>
            <w:shd w:val="clear" w:color="auto" w:fill="auto"/>
            <w:noWrap/>
            <w:vAlign w:val="center"/>
            <w:hideMark/>
          </w:tcPr>
          <w:p w14:paraId="419C4F2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2.44</w:t>
            </w:r>
          </w:p>
        </w:tc>
      </w:tr>
      <w:tr w:rsidR="0096268F" w:rsidRPr="0096268F" w14:paraId="460616AA"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19D3D8E2" w14:textId="49B7E806"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Walking/hiking</w:t>
            </w:r>
          </w:p>
        </w:tc>
        <w:tc>
          <w:tcPr>
            <w:tcW w:w="1297" w:type="dxa"/>
            <w:tcBorders>
              <w:top w:val="nil"/>
              <w:left w:val="nil"/>
              <w:bottom w:val="nil"/>
              <w:right w:val="nil"/>
            </w:tcBorders>
            <w:shd w:val="clear" w:color="auto" w:fill="auto"/>
            <w:noWrap/>
            <w:vAlign w:val="center"/>
            <w:hideMark/>
          </w:tcPr>
          <w:p w14:paraId="6F340E4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3B155C4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3D82654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3.99**</w:t>
            </w:r>
          </w:p>
        </w:tc>
        <w:tc>
          <w:tcPr>
            <w:tcW w:w="1453" w:type="dxa"/>
            <w:tcBorders>
              <w:top w:val="nil"/>
              <w:left w:val="nil"/>
              <w:bottom w:val="nil"/>
              <w:right w:val="single" w:sz="4" w:space="0" w:color="auto"/>
            </w:tcBorders>
            <w:shd w:val="clear" w:color="auto" w:fill="auto"/>
            <w:noWrap/>
            <w:vAlign w:val="center"/>
            <w:hideMark/>
          </w:tcPr>
          <w:p w14:paraId="4E73A82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2.39+</w:t>
            </w:r>
          </w:p>
        </w:tc>
      </w:tr>
      <w:tr w:rsidR="0096268F" w:rsidRPr="0096268F" w14:paraId="1B3ED1EE"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72A04A53" w14:textId="2F4D0C84"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Sports/running/exercise</w:t>
            </w:r>
          </w:p>
        </w:tc>
        <w:tc>
          <w:tcPr>
            <w:tcW w:w="1297" w:type="dxa"/>
            <w:tcBorders>
              <w:top w:val="nil"/>
              <w:left w:val="nil"/>
              <w:bottom w:val="nil"/>
              <w:right w:val="nil"/>
            </w:tcBorders>
            <w:shd w:val="clear" w:color="auto" w:fill="auto"/>
            <w:noWrap/>
            <w:vAlign w:val="center"/>
            <w:hideMark/>
          </w:tcPr>
          <w:p w14:paraId="0A5058C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469" w:type="dxa"/>
            <w:tcBorders>
              <w:top w:val="nil"/>
              <w:left w:val="nil"/>
              <w:bottom w:val="nil"/>
              <w:right w:val="single" w:sz="4" w:space="0" w:color="auto"/>
            </w:tcBorders>
            <w:shd w:val="clear" w:color="auto" w:fill="auto"/>
            <w:noWrap/>
            <w:vAlign w:val="center"/>
            <w:hideMark/>
          </w:tcPr>
          <w:p w14:paraId="476B73A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313" w:type="dxa"/>
            <w:tcBorders>
              <w:top w:val="nil"/>
              <w:left w:val="nil"/>
              <w:bottom w:val="nil"/>
              <w:right w:val="nil"/>
            </w:tcBorders>
            <w:shd w:val="clear" w:color="auto" w:fill="auto"/>
            <w:noWrap/>
            <w:vAlign w:val="center"/>
            <w:hideMark/>
          </w:tcPr>
          <w:p w14:paraId="0041D7C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10.41**</w:t>
            </w:r>
          </w:p>
        </w:tc>
        <w:tc>
          <w:tcPr>
            <w:tcW w:w="1453" w:type="dxa"/>
            <w:tcBorders>
              <w:top w:val="nil"/>
              <w:left w:val="nil"/>
              <w:bottom w:val="nil"/>
              <w:right w:val="single" w:sz="4" w:space="0" w:color="auto"/>
            </w:tcBorders>
            <w:shd w:val="clear" w:color="auto" w:fill="auto"/>
            <w:noWrap/>
            <w:vAlign w:val="center"/>
            <w:hideMark/>
          </w:tcPr>
          <w:p w14:paraId="79004AB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10.10**</w:t>
            </w:r>
          </w:p>
        </w:tc>
      </w:tr>
      <w:tr w:rsidR="0096268F" w:rsidRPr="0096268F" w14:paraId="6497543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540866F5" w14:textId="39E5F1BB"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Gardening/allotment</w:t>
            </w:r>
          </w:p>
        </w:tc>
        <w:tc>
          <w:tcPr>
            <w:tcW w:w="1297" w:type="dxa"/>
            <w:tcBorders>
              <w:top w:val="nil"/>
              <w:left w:val="nil"/>
              <w:bottom w:val="nil"/>
              <w:right w:val="nil"/>
            </w:tcBorders>
            <w:shd w:val="clear" w:color="auto" w:fill="auto"/>
            <w:noWrap/>
            <w:vAlign w:val="center"/>
            <w:hideMark/>
          </w:tcPr>
          <w:p w14:paraId="6162BA7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2399466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4A2F5E1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5.49**</w:t>
            </w:r>
          </w:p>
        </w:tc>
        <w:tc>
          <w:tcPr>
            <w:tcW w:w="1453" w:type="dxa"/>
            <w:tcBorders>
              <w:top w:val="nil"/>
              <w:left w:val="nil"/>
              <w:bottom w:val="nil"/>
              <w:right w:val="single" w:sz="4" w:space="0" w:color="auto"/>
            </w:tcBorders>
            <w:shd w:val="clear" w:color="auto" w:fill="auto"/>
            <w:noWrap/>
            <w:vAlign w:val="center"/>
            <w:hideMark/>
          </w:tcPr>
          <w:p w14:paraId="163AB0A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2.98</w:t>
            </w:r>
          </w:p>
        </w:tc>
      </w:tr>
      <w:tr w:rsidR="0096268F" w:rsidRPr="0096268F" w14:paraId="2420C4B3"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1C861374" w14:textId="421B6797"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Birdwatching/nature</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watching</w:t>
            </w:r>
          </w:p>
        </w:tc>
        <w:tc>
          <w:tcPr>
            <w:tcW w:w="1297" w:type="dxa"/>
            <w:tcBorders>
              <w:top w:val="nil"/>
              <w:left w:val="nil"/>
              <w:bottom w:val="nil"/>
              <w:right w:val="nil"/>
            </w:tcBorders>
            <w:shd w:val="clear" w:color="auto" w:fill="auto"/>
            <w:noWrap/>
            <w:vAlign w:val="center"/>
            <w:hideMark/>
          </w:tcPr>
          <w:p w14:paraId="5EA5045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7BA41DB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621625A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2.69</w:t>
            </w:r>
          </w:p>
        </w:tc>
        <w:tc>
          <w:tcPr>
            <w:tcW w:w="1453" w:type="dxa"/>
            <w:tcBorders>
              <w:top w:val="nil"/>
              <w:left w:val="nil"/>
              <w:bottom w:val="nil"/>
              <w:right w:val="single" w:sz="4" w:space="0" w:color="auto"/>
            </w:tcBorders>
            <w:shd w:val="clear" w:color="auto" w:fill="auto"/>
            <w:noWrap/>
            <w:vAlign w:val="center"/>
            <w:hideMark/>
          </w:tcPr>
          <w:p w14:paraId="06AFDF9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5.83+</w:t>
            </w:r>
          </w:p>
        </w:tc>
      </w:tr>
      <w:tr w:rsidR="0096268F" w:rsidRPr="0096268F" w14:paraId="7F91B15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1826C6A5" w14:textId="0134E1F6"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Computer</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games/iPhone</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games</w:t>
            </w:r>
          </w:p>
        </w:tc>
        <w:tc>
          <w:tcPr>
            <w:tcW w:w="1297" w:type="dxa"/>
            <w:tcBorders>
              <w:top w:val="nil"/>
              <w:left w:val="nil"/>
              <w:bottom w:val="nil"/>
              <w:right w:val="nil"/>
            </w:tcBorders>
            <w:shd w:val="clear" w:color="auto" w:fill="auto"/>
            <w:noWrap/>
            <w:vAlign w:val="center"/>
            <w:hideMark/>
          </w:tcPr>
          <w:p w14:paraId="229F6396"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57BC3B7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6B4168F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3.30**</w:t>
            </w:r>
          </w:p>
        </w:tc>
        <w:tc>
          <w:tcPr>
            <w:tcW w:w="1453" w:type="dxa"/>
            <w:tcBorders>
              <w:top w:val="nil"/>
              <w:left w:val="nil"/>
              <w:bottom w:val="nil"/>
              <w:right w:val="single" w:sz="4" w:space="0" w:color="auto"/>
            </w:tcBorders>
            <w:shd w:val="clear" w:color="auto" w:fill="auto"/>
            <w:noWrap/>
            <w:vAlign w:val="center"/>
            <w:hideMark/>
          </w:tcPr>
          <w:p w14:paraId="4764C2C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3.22**</w:t>
            </w:r>
          </w:p>
        </w:tc>
      </w:tr>
      <w:tr w:rsidR="0096268F" w:rsidRPr="0096268F" w14:paraId="4440008C"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134D87BD" w14:textId="454457EB"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Hunting/fishing</w:t>
            </w:r>
          </w:p>
        </w:tc>
        <w:tc>
          <w:tcPr>
            <w:tcW w:w="1297" w:type="dxa"/>
            <w:tcBorders>
              <w:top w:val="nil"/>
              <w:left w:val="nil"/>
              <w:bottom w:val="nil"/>
              <w:right w:val="nil"/>
            </w:tcBorders>
            <w:shd w:val="clear" w:color="auto" w:fill="auto"/>
            <w:noWrap/>
            <w:vAlign w:val="center"/>
            <w:hideMark/>
          </w:tcPr>
          <w:p w14:paraId="205D206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2FB1A30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4CC73A0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0.21</w:t>
            </w:r>
          </w:p>
        </w:tc>
        <w:tc>
          <w:tcPr>
            <w:tcW w:w="1453" w:type="dxa"/>
            <w:tcBorders>
              <w:top w:val="nil"/>
              <w:left w:val="nil"/>
              <w:bottom w:val="nil"/>
              <w:right w:val="single" w:sz="4" w:space="0" w:color="auto"/>
            </w:tcBorders>
            <w:shd w:val="clear" w:color="auto" w:fill="auto"/>
            <w:noWrap/>
            <w:vAlign w:val="center"/>
            <w:hideMark/>
          </w:tcPr>
          <w:p w14:paraId="120AD2A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7.51</w:t>
            </w:r>
          </w:p>
        </w:tc>
      </w:tr>
      <w:tr w:rsidR="0096268F" w:rsidRPr="0096268F" w14:paraId="68C6789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6661D752" w14:textId="328F3063"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Other</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games/puzzles</w:t>
            </w:r>
          </w:p>
        </w:tc>
        <w:tc>
          <w:tcPr>
            <w:tcW w:w="1297" w:type="dxa"/>
            <w:tcBorders>
              <w:top w:val="nil"/>
              <w:left w:val="nil"/>
              <w:bottom w:val="nil"/>
              <w:right w:val="nil"/>
            </w:tcBorders>
            <w:shd w:val="clear" w:color="auto" w:fill="auto"/>
            <w:noWrap/>
            <w:vAlign w:val="center"/>
            <w:hideMark/>
          </w:tcPr>
          <w:p w14:paraId="528E442C"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469" w:type="dxa"/>
            <w:tcBorders>
              <w:top w:val="nil"/>
              <w:left w:val="nil"/>
              <w:bottom w:val="nil"/>
              <w:right w:val="single" w:sz="4" w:space="0" w:color="auto"/>
            </w:tcBorders>
            <w:shd w:val="clear" w:color="auto" w:fill="auto"/>
            <w:noWrap/>
            <w:vAlign w:val="center"/>
            <w:hideMark/>
          </w:tcPr>
          <w:p w14:paraId="36DA2E9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6B3A323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1.90</w:t>
            </w:r>
          </w:p>
        </w:tc>
        <w:tc>
          <w:tcPr>
            <w:tcW w:w="1453" w:type="dxa"/>
            <w:tcBorders>
              <w:top w:val="nil"/>
              <w:left w:val="nil"/>
              <w:bottom w:val="nil"/>
              <w:right w:val="single" w:sz="4" w:space="0" w:color="auto"/>
            </w:tcBorders>
            <w:shd w:val="clear" w:color="auto" w:fill="auto"/>
            <w:noWrap/>
            <w:vAlign w:val="center"/>
            <w:hideMark/>
          </w:tcPr>
          <w:p w14:paraId="32A46BC0"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-0.31</w:t>
            </w:r>
          </w:p>
        </w:tc>
      </w:tr>
      <w:tr w:rsidR="0096268F" w:rsidRPr="0096268F" w14:paraId="500708A2"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210D42E0" w14:textId="6052EA00"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Gambling/betting</w:t>
            </w:r>
          </w:p>
        </w:tc>
        <w:tc>
          <w:tcPr>
            <w:tcW w:w="1297" w:type="dxa"/>
            <w:tcBorders>
              <w:top w:val="nil"/>
              <w:left w:val="nil"/>
              <w:bottom w:val="nil"/>
              <w:right w:val="nil"/>
            </w:tcBorders>
            <w:shd w:val="clear" w:color="auto" w:fill="auto"/>
            <w:noWrap/>
            <w:vAlign w:val="center"/>
            <w:hideMark/>
          </w:tcPr>
          <w:p w14:paraId="14CB552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578F9C54"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3B6D1B7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1.43</w:t>
            </w:r>
          </w:p>
        </w:tc>
        <w:tc>
          <w:tcPr>
            <w:tcW w:w="1453" w:type="dxa"/>
            <w:tcBorders>
              <w:top w:val="nil"/>
              <w:left w:val="nil"/>
              <w:bottom w:val="nil"/>
              <w:right w:val="single" w:sz="4" w:space="0" w:color="auto"/>
            </w:tcBorders>
            <w:shd w:val="clear" w:color="auto" w:fill="auto"/>
            <w:noWrap/>
            <w:vAlign w:val="center"/>
            <w:hideMark/>
          </w:tcPr>
          <w:p w14:paraId="63C32248"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11.66+</w:t>
            </w:r>
          </w:p>
        </w:tc>
      </w:tr>
      <w:tr w:rsidR="0096268F" w:rsidRPr="0096268F" w14:paraId="766E4FBB"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38E31EF2" w14:textId="67E7E833"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Hobbies/arts/crafts</w:t>
            </w:r>
          </w:p>
        </w:tc>
        <w:tc>
          <w:tcPr>
            <w:tcW w:w="1297" w:type="dxa"/>
            <w:tcBorders>
              <w:top w:val="nil"/>
              <w:left w:val="nil"/>
              <w:bottom w:val="nil"/>
              <w:right w:val="nil"/>
            </w:tcBorders>
            <w:shd w:val="clear" w:color="auto" w:fill="auto"/>
            <w:noWrap/>
            <w:vAlign w:val="center"/>
            <w:hideMark/>
          </w:tcPr>
          <w:p w14:paraId="7C26F98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7E40E65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1AD2BB6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8.78**</w:t>
            </w:r>
          </w:p>
        </w:tc>
        <w:tc>
          <w:tcPr>
            <w:tcW w:w="1453" w:type="dxa"/>
            <w:tcBorders>
              <w:top w:val="nil"/>
              <w:left w:val="nil"/>
              <w:bottom w:val="nil"/>
              <w:right w:val="single" w:sz="4" w:space="0" w:color="auto"/>
            </w:tcBorders>
            <w:shd w:val="clear" w:color="auto" w:fill="auto"/>
            <w:noWrap/>
            <w:vAlign w:val="center"/>
            <w:hideMark/>
          </w:tcPr>
          <w:p w14:paraId="216D3A9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10.09**</w:t>
            </w:r>
          </w:p>
        </w:tc>
      </w:tr>
      <w:tr w:rsidR="0096268F" w:rsidRPr="0096268F" w14:paraId="084AC237"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00F5A9B4" w14:textId="46C3E370"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Singing/performing</w:t>
            </w:r>
          </w:p>
        </w:tc>
        <w:tc>
          <w:tcPr>
            <w:tcW w:w="1297" w:type="dxa"/>
            <w:tcBorders>
              <w:top w:val="nil"/>
              <w:left w:val="nil"/>
              <w:bottom w:val="nil"/>
              <w:right w:val="nil"/>
            </w:tcBorders>
            <w:shd w:val="clear" w:color="auto" w:fill="auto"/>
            <w:noWrap/>
            <w:vAlign w:val="center"/>
            <w:hideMark/>
          </w:tcPr>
          <w:p w14:paraId="6B7C201A"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13E86AC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313" w:type="dxa"/>
            <w:tcBorders>
              <w:top w:val="nil"/>
              <w:left w:val="nil"/>
              <w:bottom w:val="nil"/>
              <w:right w:val="nil"/>
            </w:tcBorders>
            <w:shd w:val="clear" w:color="auto" w:fill="auto"/>
            <w:noWrap/>
            <w:vAlign w:val="center"/>
            <w:hideMark/>
          </w:tcPr>
          <w:p w14:paraId="56541CF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9.61**</w:t>
            </w:r>
          </w:p>
        </w:tc>
        <w:tc>
          <w:tcPr>
            <w:tcW w:w="1453" w:type="dxa"/>
            <w:tcBorders>
              <w:top w:val="nil"/>
              <w:left w:val="nil"/>
              <w:bottom w:val="nil"/>
              <w:right w:val="single" w:sz="4" w:space="0" w:color="auto"/>
            </w:tcBorders>
            <w:shd w:val="clear" w:color="auto" w:fill="auto"/>
            <w:noWrap/>
            <w:vAlign w:val="center"/>
            <w:hideMark/>
          </w:tcPr>
          <w:p w14:paraId="73E7378B"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9.04**</w:t>
            </w:r>
          </w:p>
        </w:tc>
      </w:tr>
      <w:tr w:rsidR="0096268F" w:rsidRPr="0096268F" w14:paraId="7BF751B8"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37096F0E" w14:textId="450EC1AD"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Something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else(v&lt;1.0.2)</w:t>
            </w:r>
          </w:p>
        </w:tc>
        <w:tc>
          <w:tcPr>
            <w:tcW w:w="1297" w:type="dxa"/>
            <w:tcBorders>
              <w:top w:val="nil"/>
              <w:left w:val="nil"/>
              <w:bottom w:val="nil"/>
              <w:right w:val="nil"/>
            </w:tcBorders>
            <w:shd w:val="clear" w:color="auto" w:fill="auto"/>
            <w:noWrap/>
            <w:vAlign w:val="center"/>
            <w:hideMark/>
          </w:tcPr>
          <w:p w14:paraId="7FF632F7"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-0.00</w:t>
            </w:r>
          </w:p>
        </w:tc>
        <w:tc>
          <w:tcPr>
            <w:tcW w:w="1469" w:type="dxa"/>
            <w:tcBorders>
              <w:top w:val="nil"/>
              <w:left w:val="nil"/>
              <w:bottom w:val="nil"/>
              <w:right w:val="single" w:sz="4" w:space="0" w:color="auto"/>
            </w:tcBorders>
            <w:shd w:val="clear" w:color="auto" w:fill="auto"/>
            <w:noWrap/>
            <w:vAlign w:val="center"/>
            <w:hideMark/>
          </w:tcPr>
          <w:p w14:paraId="230E277E"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-0.01**</w:t>
            </w:r>
          </w:p>
        </w:tc>
        <w:tc>
          <w:tcPr>
            <w:tcW w:w="1313" w:type="dxa"/>
            <w:tcBorders>
              <w:top w:val="nil"/>
              <w:left w:val="nil"/>
              <w:bottom w:val="nil"/>
              <w:right w:val="nil"/>
            </w:tcBorders>
            <w:shd w:val="clear" w:color="auto" w:fill="auto"/>
            <w:noWrap/>
            <w:vAlign w:val="center"/>
            <w:hideMark/>
          </w:tcPr>
          <w:p w14:paraId="710DC6B1"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-2.30**</w:t>
            </w:r>
          </w:p>
        </w:tc>
        <w:tc>
          <w:tcPr>
            <w:tcW w:w="1453" w:type="dxa"/>
            <w:tcBorders>
              <w:top w:val="nil"/>
              <w:left w:val="nil"/>
              <w:bottom w:val="nil"/>
              <w:right w:val="single" w:sz="4" w:space="0" w:color="auto"/>
            </w:tcBorders>
            <w:shd w:val="clear" w:color="auto" w:fill="auto"/>
            <w:noWrap/>
            <w:vAlign w:val="center"/>
            <w:hideMark/>
          </w:tcPr>
          <w:p w14:paraId="388C5DCD"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-1.38</w:t>
            </w:r>
          </w:p>
        </w:tc>
      </w:tr>
      <w:tr w:rsidR="0096268F" w:rsidRPr="0096268F" w14:paraId="749D8E06" w14:textId="77777777" w:rsidTr="0096268F">
        <w:trPr>
          <w:trHeight w:val="288"/>
        </w:trPr>
        <w:tc>
          <w:tcPr>
            <w:tcW w:w="3823" w:type="dxa"/>
            <w:tcBorders>
              <w:top w:val="nil"/>
              <w:left w:val="nil"/>
              <w:bottom w:val="nil"/>
              <w:right w:val="single" w:sz="4" w:space="0" w:color="auto"/>
            </w:tcBorders>
            <w:shd w:val="clear" w:color="auto" w:fill="auto"/>
            <w:noWrap/>
            <w:vAlign w:val="bottom"/>
            <w:hideMark/>
          </w:tcPr>
          <w:p w14:paraId="5A06EE49" w14:textId="57A4F23C" w:rsidR="0096268F" w:rsidRPr="005548DD" w:rsidRDefault="0096268F" w:rsidP="0096268F">
            <w:pPr>
              <w:spacing w:after="0" w:line="240" w:lineRule="auto"/>
              <w:rPr>
                <w:rFonts w:eastAsia="Times New Roman" w:cs="Times New Roman"/>
                <w:color w:val="000000"/>
                <w:lang w:eastAsia="en-GB" w:bidi="ar-SA"/>
              </w:rPr>
            </w:pPr>
            <w:r w:rsidRPr="005548DD">
              <w:rPr>
                <w:rFonts w:eastAsia="Times New Roman" w:cs="Times New Roman"/>
                <w:color w:val="000000"/>
                <w:lang w:eastAsia="en-GB" w:bidi="ar-SA"/>
              </w:rPr>
              <w:t>Something</w:t>
            </w:r>
            <w:r w:rsidR="005548DD">
              <w:rPr>
                <w:rFonts w:eastAsia="Times New Roman" w:cs="Times New Roman"/>
                <w:color w:val="000000"/>
                <w:lang w:eastAsia="en-GB" w:bidi="ar-SA"/>
              </w:rPr>
              <w:t xml:space="preserve"> </w:t>
            </w:r>
            <w:r w:rsidRPr="005548DD">
              <w:rPr>
                <w:rFonts w:eastAsia="Times New Roman" w:cs="Times New Roman"/>
                <w:color w:val="000000"/>
                <w:lang w:eastAsia="en-GB" w:bidi="ar-SA"/>
              </w:rPr>
              <w:t>else(V&gt;=1.0.2)</w:t>
            </w:r>
          </w:p>
        </w:tc>
        <w:tc>
          <w:tcPr>
            <w:tcW w:w="1297" w:type="dxa"/>
            <w:tcBorders>
              <w:top w:val="nil"/>
              <w:left w:val="nil"/>
              <w:bottom w:val="nil"/>
              <w:right w:val="nil"/>
            </w:tcBorders>
            <w:shd w:val="clear" w:color="auto" w:fill="auto"/>
            <w:noWrap/>
            <w:vAlign w:val="center"/>
            <w:hideMark/>
          </w:tcPr>
          <w:p w14:paraId="56F05CD5"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469" w:type="dxa"/>
            <w:tcBorders>
              <w:top w:val="nil"/>
              <w:left w:val="nil"/>
              <w:bottom w:val="nil"/>
              <w:right w:val="single" w:sz="4" w:space="0" w:color="auto"/>
            </w:tcBorders>
            <w:shd w:val="clear" w:color="auto" w:fill="auto"/>
            <w:noWrap/>
            <w:vAlign w:val="center"/>
            <w:hideMark/>
          </w:tcPr>
          <w:p w14:paraId="5E2629F3"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-0.02**</w:t>
            </w:r>
          </w:p>
        </w:tc>
        <w:tc>
          <w:tcPr>
            <w:tcW w:w="1313" w:type="dxa"/>
            <w:tcBorders>
              <w:top w:val="nil"/>
              <w:left w:val="nil"/>
              <w:bottom w:val="nil"/>
              <w:right w:val="nil"/>
            </w:tcBorders>
            <w:shd w:val="clear" w:color="auto" w:fill="auto"/>
            <w:noWrap/>
            <w:vAlign w:val="center"/>
            <w:hideMark/>
          </w:tcPr>
          <w:p w14:paraId="79242F8F"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-5.34**</w:t>
            </w:r>
          </w:p>
        </w:tc>
        <w:tc>
          <w:tcPr>
            <w:tcW w:w="1453" w:type="dxa"/>
            <w:tcBorders>
              <w:top w:val="nil"/>
              <w:left w:val="nil"/>
              <w:bottom w:val="nil"/>
              <w:right w:val="single" w:sz="4" w:space="0" w:color="auto"/>
            </w:tcBorders>
            <w:shd w:val="clear" w:color="auto" w:fill="auto"/>
            <w:noWrap/>
            <w:vAlign w:val="center"/>
            <w:hideMark/>
          </w:tcPr>
          <w:p w14:paraId="7C416A72" w14:textId="77777777" w:rsidR="0096268F" w:rsidRPr="0096268F" w:rsidRDefault="0096268F" w:rsidP="0096268F">
            <w:pPr>
              <w:spacing w:after="0" w:line="240" w:lineRule="auto"/>
              <w:rPr>
                <w:rFonts w:eastAsia="Times New Roman" w:cs="Times New Roman"/>
                <w:color w:val="000000"/>
                <w:lang w:eastAsia="en-GB" w:bidi="ar-SA"/>
              </w:rPr>
            </w:pPr>
            <w:r w:rsidRPr="0096268F">
              <w:rPr>
                <w:rFonts w:eastAsia="Times New Roman" w:cs="Times New Roman"/>
                <w:color w:val="000000"/>
                <w:lang w:eastAsia="en-GB" w:bidi="ar-SA"/>
              </w:rPr>
              <w:t>-5.87**</w:t>
            </w:r>
          </w:p>
        </w:tc>
      </w:tr>
    </w:tbl>
    <w:p w14:paraId="1F69B4DF" w14:textId="77777777" w:rsidR="007C0003" w:rsidRPr="00B6681E" w:rsidRDefault="007C0003" w:rsidP="007C0003">
      <w:pPr>
        <w:spacing w:before="240"/>
        <w:ind w:left="284" w:right="237"/>
        <w:rPr>
          <w:i/>
          <w:sz w:val="20"/>
        </w:rPr>
      </w:pPr>
      <w:r>
        <w:rPr>
          <w:i/>
          <w:sz w:val="20"/>
        </w:rPr>
        <w:t xml:space="preserve">Significance: **=p&lt;0.01; *=p&lt;0.05; </w:t>
      </w:r>
      <w:r w:rsidRPr="00D948B7">
        <w:rPr>
          <w:rFonts w:eastAsia="Times New Roman" w:cs="Times New Roman"/>
          <w:i/>
          <w:color w:val="000000"/>
          <w:sz w:val="20"/>
          <w:szCs w:val="20"/>
          <w:lang w:eastAsia="en-GB" w:bidi="ar-SA"/>
        </w:rPr>
        <w:t>+=p&lt;0.10</w:t>
      </w:r>
      <w:r>
        <w:rPr>
          <w:i/>
          <w:sz w:val="20"/>
        </w:rPr>
        <w:t>.  This model also includes the controls listed above/in the main text (not shown here).</w:t>
      </w:r>
    </w:p>
    <w:p w14:paraId="531168C3" w14:textId="25C928F2" w:rsidR="007C0003" w:rsidRDefault="007C0003" w:rsidP="007C0003">
      <w:r>
        <w:lastRenderedPageBreak/>
        <w:t>In summary: weeks and months where people drank were often were also periods in which they did enjoyable tasks more often (socialising, texting/emailing, listening to music, watching TV/films, eating/snacking, cooking) and unenjoyable tasks less often (working, travelling/commuting, waiting/queuing, caring for adults, sick in bed).  However, there are several exceptions of other enjoyable tasks done less often in heavier-drinking periods, which seem to be those activities that alcohol substitutes for, rather than complements (shopping/errands, childcare, meditation/religious activities, singing/performing, theatre/concerts, walking, sports, drinking tea/coffee).</w:t>
      </w:r>
    </w:p>
    <w:p w14:paraId="3D299042" w14:textId="77777777" w:rsidR="00F85945" w:rsidRDefault="00F85945" w:rsidP="00F85945"/>
    <w:p w14:paraId="6E901C58" w14:textId="77777777" w:rsidR="00F85945" w:rsidRDefault="00F85945" w:rsidP="007C0003"/>
    <w:p w14:paraId="01E5387F" w14:textId="77777777" w:rsidR="00F85945" w:rsidRDefault="00F85945">
      <w:pPr>
        <w:spacing w:after="160" w:line="259" w:lineRule="auto"/>
        <w:rPr>
          <w:rFonts w:asciiTheme="majorHAnsi" w:eastAsiaTheme="majorEastAsia" w:hAnsiTheme="majorHAnsi" w:cstheme="majorBidi"/>
          <w:color w:val="1F4D78" w:themeColor="accent1" w:themeShade="7F"/>
          <w:sz w:val="24"/>
        </w:rPr>
      </w:pPr>
      <w:r>
        <w:br w:type="page"/>
      </w:r>
    </w:p>
    <w:p w14:paraId="438B0029" w14:textId="1908CE76" w:rsidR="00905CF7" w:rsidRDefault="00905CF7" w:rsidP="00905CF7">
      <w:pPr>
        <w:pStyle w:val="Heading3"/>
      </w:pPr>
      <w:bookmarkStart w:id="7" w:name="_Toc428377306"/>
      <w:r>
        <w:lastRenderedPageBreak/>
        <w:t>Bibliography for Web Appendices</w:t>
      </w:r>
      <w:bookmarkEnd w:id="7"/>
    </w:p>
    <w:p w14:paraId="20A4D353" w14:textId="77777777" w:rsidR="009F3C5B" w:rsidRPr="009F3C5B" w:rsidRDefault="00905CF7" w:rsidP="009F3C5B">
      <w:pPr>
        <w:pStyle w:val="EndNoteBibliography"/>
        <w:spacing w:after="0"/>
        <w:ind w:left="720" w:hanging="720"/>
      </w:pPr>
      <w:r>
        <w:fldChar w:fldCharType="begin"/>
      </w:r>
      <w:r>
        <w:instrText xml:space="preserve"> ADDIN EN.REFLIST </w:instrText>
      </w:r>
      <w:r>
        <w:fldChar w:fldCharType="separate"/>
      </w:r>
      <w:r w:rsidR="009F3C5B" w:rsidRPr="009F3C5B">
        <w:t xml:space="preserve">Cable, N., &amp; Sacker, A. (2007). The role of adolescent social disinhibition expectancies in moderating the relationship between psychological distress and alcohol use and misuse. </w:t>
      </w:r>
      <w:r w:rsidR="009F3C5B" w:rsidRPr="009F3C5B">
        <w:rPr>
          <w:i/>
        </w:rPr>
        <w:t xml:space="preserve">Addictive Behaviors, </w:t>
      </w:r>
      <w:r w:rsidR="009F3C5B" w:rsidRPr="009F3C5B">
        <w:t>32, 282-295.</w:t>
      </w:r>
    </w:p>
    <w:p w14:paraId="030DF575" w14:textId="77777777" w:rsidR="009F3C5B" w:rsidRPr="009F3C5B" w:rsidRDefault="009F3C5B" w:rsidP="009F3C5B">
      <w:pPr>
        <w:pStyle w:val="EndNoteBibliography"/>
        <w:spacing w:after="0"/>
        <w:ind w:left="720" w:hanging="720"/>
      </w:pPr>
      <w:r w:rsidRPr="009F3C5B">
        <w:t>Elliott, J., &amp; Dodgeon, B. (2007). A descriptive analysis of the drinking behaviour of the 1958 cohort at age 33 and the 1970 cohort at age 34.  Working Paper 2007/3: Centre for Longitudinal Studies.</w:t>
      </w:r>
    </w:p>
    <w:p w14:paraId="01B3B805" w14:textId="77777777" w:rsidR="009F3C5B" w:rsidRPr="009F3C5B" w:rsidRDefault="009F3C5B" w:rsidP="009F3C5B">
      <w:pPr>
        <w:pStyle w:val="EndNoteBibliography"/>
        <w:spacing w:after="0"/>
        <w:ind w:left="720" w:hanging="720"/>
      </w:pPr>
      <w:r w:rsidRPr="009F3C5B">
        <w:t>Goddard, E. (2001). Obtaining information about drinking through surveys of the general population.  National Statistics Methodology Series No. 24: Office for National Statistics.</w:t>
      </w:r>
    </w:p>
    <w:p w14:paraId="3B526B43" w14:textId="77777777" w:rsidR="009F3C5B" w:rsidRPr="009F3C5B" w:rsidRDefault="009F3C5B" w:rsidP="009F3C5B">
      <w:pPr>
        <w:pStyle w:val="EndNoteBibliography"/>
        <w:spacing w:after="0"/>
        <w:ind w:left="720" w:hanging="720"/>
      </w:pPr>
      <w:r w:rsidRPr="009F3C5B">
        <w:t>Goddard, E. (2008). Estimating alcohol consumption from survey data: updated method of converting volumes to units.  National Statistics Methodological Series No. 37. Newport: Office of National Statistics.</w:t>
      </w:r>
    </w:p>
    <w:p w14:paraId="17342CF1" w14:textId="77777777" w:rsidR="009F3C5B" w:rsidRPr="009F3C5B" w:rsidRDefault="009F3C5B" w:rsidP="009F3C5B">
      <w:pPr>
        <w:pStyle w:val="EndNoteBibliography"/>
        <w:spacing w:after="0"/>
        <w:ind w:left="720" w:hanging="720"/>
      </w:pPr>
      <w:r w:rsidRPr="009F3C5B">
        <w:t xml:space="preserve">Huerta, M.C., &amp; Borgonovi, F. (2010). Education, alcohol use and abuse among young adults in Britain. </w:t>
      </w:r>
      <w:r w:rsidRPr="009F3C5B">
        <w:rPr>
          <w:i/>
        </w:rPr>
        <w:t xml:space="preserve">Social Science &amp; Medicine, </w:t>
      </w:r>
      <w:r w:rsidRPr="009F3C5B">
        <w:t>71, 143-151.</w:t>
      </w:r>
    </w:p>
    <w:p w14:paraId="3B26E338" w14:textId="77777777" w:rsidR="009F3C5B" w:rsidRPr="009F3C5B" w:rsidRDefault="009F3C5B" w:rsidP="009F3C5B">
      <w:pPr>
        <w:pStyle w:val="EndNoteBibliography"/>
        <w:spacing w:after="0"/>
        <w:ind w:left="720" w:hanging="720"/>
      </w:pPr>
      <w:r w:rsidRPr="009F3C5B">
        <w:t xml:space="preserve">McKinney, A. (2010). A Review of the Next Day Effects of Alcohol on Subjective Mood Ratings. </w:t>
      </w:r>
      <w:r w:rsidRPr="009F3C5B">
        <w:rPr>
          <w:i/>
        </w:rPr>
        <w:t xml:space="preserve">Current Drug Abuse Reviews, </w:t>
      </w:r>
      <w:r w:rsidRPr="009F3C5B">
        <w:t>3, 88-91.</w:t>
      </w:r>
    </w:p>
    <w:p w14:paraId="1B5B520E" w14:textId="77777777" w:rsidR="009F3C5B" w:rsidRPr="009F3C5B" w:rsidRDefault="009F3C5B" w:rsidP="009F3C5B">
      <w:pPr>
        <w:pStyle w:val="EndNoteBibliography"/>
        <w:spacing w:after="0"/>
        <w:ind w:left="720" w:hanging="720"/>
      </w:pPr>
      <w:r w:rsidRPr="009F3C5B">
        <w:t>Office for National Statistics. (2013). Drinking Habits Amongst Adults, 2012.</w:t>
      </w:r>
    </w:p>
    <w:p w14:paraId="19210E24" w14:textId="77777777" w:rsidR="009F3C5B" w:rsidRPr="009F3C5B" w:rsidRDefault="009F3C5B" w:rsidP="009F3C5B">
      <w:pPr>
        <w:pStyle w:val="EndNoteBibliography"/>
        <w:ind w:left="720" w:hanging="720"/>
      </w:pPr>
      <w:r w:rsidRPr="009F3C5B">
        <w:t>Purshouse, R., Brennan, A., Latimer, N., Meng, Y., Rafia, R., Jackson, R., et al. (2009). Modelling to assess the effectiveness and cost-effectiveness of public health related strategies and interventions to reduce alcohol attributable harm in England using the Sheffield Alcohol Policy Model version 2.0. Sheffield: Report to the NICE Public Health Programme Development Group.</w:t>
      </w:r>
    </w:p>
    <w:p w14:paraId="0098CFD5" w14:textId="35304DAF" w:rsidR="006F5734" w:rsidRDefault="00905CF7">
      <w:r>
        <w:fldChar w:fldCharType="end"/>
      </w:r>
    </w:p>
    <w:sectPr w:rsidR="006F5734" w:rsidSect="002673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F738F" w14:textId="77777777" w:rsidR="00271790" w:rsidRDefault="00271790" w:rsidP="001551C9">
      <w:pPr>
        <w:spacing w:after="0" w:line="240" w:lineRule="auto"/>
      </w:pPr>
      <w:r>
        <w:separator/>
      </w:r>
    </w:p>
  </w:endnote>
  <w:endnote w:type="continuationSeparator" w:id="0">
    <w:p w14:paraId="7B13C675" w14:textId="77777777" w:rsidR="00271790" w:rsidRDefault="00271790" w:rsidP="0015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906076"/>
      <w:docPartObj>
        <w:docPartGallery w:val="Page Numbers (Bottom of Page)"/>
        <w:docPartUnique/>
      </w:docPartObj>
    </w:sdtPr>
    <w:sdtEndPr>
      <w:rPr>
        <w:i/>
        <w:noProof/>
        <w:sz w:val="20"/>
      </w:rPr>
    </w:sdtEndPr>
    <w:sdtContent>
      <w:p w14:paraId="732CA8D6" w14:textId="47D295A5" w:rsidR="00061A80" w:rsidRPr="000B674E" w:rsidRDefault="00061A80">
        <w:pPr>
          <w:pStyle w:val="Footer"/>
          <w:jc w:val="center"/>
          <w:rPr>
            <w:i/>
            <w:sz w:val="20"/>
          </w:rPr>
        </w:pPr>
        <w:r w:rsidRPr="000B674E">
          <w:rPr>
            <w:i/>
            <w:sz w:val="20"/>
          </w:rPr>
          <w:t xml:space="preserve">Page </w:t>
        </w:r>
        <w:r w:rsidRPr="000B674E">
          <w:rPr>
            <w:i/>
            <w:sz w:val="20"/>
          </w:rPr>
          <w:fldChar w:fldCharType="begin"/>
        </w:r>
        <w:r w:rsidRPr="000B674E">
          <w:rPr>
            <w:i/>
            <w:sz w:val="20"/>
          </w:rPr>
          <w:instrText xml:space="preserve"> PAGE   \* MERGEFORMAT </w:instrText>
        </w:r>
        <w:r w:rsidRPr="000B674E">
          <w:rPr>
            <w:i/>
            <w:sz w:val="20"/>
          </w:rPr>
          <w:fldChar w:fldCharType="separate"/>
        </w:r>
        <w:r w:rsidR="003E1A0E">
          <w:rPr>
            <w:i/>
            <w:noProof/>
            <w:sz w:val="20"/>
          </w:rPr>
          <w:t>35</w:t>
        </w:r>
        <w:r w:rsidRPr="000B674E">
          <w:rPr>
            <w:i/>
            <w:noProof/>
            <w:sz w:val="20"/>
          </w:rPr>
          <w:fldChar w:fldCharType="end"/>
        </w:r>
      </w:p>
    </w:sdtContent>
  </w:sdt>
  <w:p w14:paraId="22A92899" w14:textId="77777777" w:rsidR="00061A80" w:rsidRDefault="00061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73189" w14:textId="77777777" w:rsidR="00271790" w:rsidRDefault="00271790" w:rsidP="001551C9">
      <w:pPr>
        <w:spacing w:after="0" w:line="240" w:lineRule="auto"/>
      </w:pPr>
      <w:r>
        <w:separator/>
      </w:r>
    </w:p>
  </w:footnote>
  <w:footnote w:type="continuationSeparator" w:id="0">
    <w:p w14:paraId="24B231DC" w14:textId="77777777" w:rsidR="00271790" w:rsidRDefault="00271790" w:rsidP="00155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C6E"/>
    <w:multiLevelType w:val="multilevel"/>
    <w:tmpl w:val="1944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2028F"/>
    <w:multiLevelType w:val="hybridMultilevel"/>
    <w:tmpl w:val="BA4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5C05D2"/>
    <w:multiLevelType w:val="hybridMultilevel"/>
    <w:tmpl w:val="D10A1242"/>
    <w:lvl w:ilvl="0" w:tplc="699E6A8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7231CA"/>
    <w:multiLevelType w:val="hybridMultilevel"/>
    <w:tmpl w:val="2EC0EE7E"/>
    <w:lvl w:ilvl="0" w:tplc="0ADC0D0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Baumberg">
    <w15:presenceInfo w15:providerId="Windows Live" w15:userId="2a1f00819044b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ocial Science and Medicin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tprxrp6925duet9e6pf2zo2drwvda5wf02&quot;&gt;Alcohol Refs&lt;record-ids&gt;&lt;item&gt;1548&lt;/item&gt;&lt;item&gt;1821&lt;/item&gt;&lt;item&gt;2065&lt;/item&gt;&lt;item&gt;2163&lt;/item&gt;&lt;item&gt;2164&lt;/item&gt;&lt;item&gt;2213&lt;/item&gt;&lt;item&gt;2226&lt;/item&gt;&lt;item&gt;2227&lt;/item&gt;&lt;/record-ids&gt;&lt;/item&gt;&lt;/Libraries&gt;"/>
  </w:docVars>
  <w:rsids>
    <w:rsidRoot w:val="001551C9"/>
    <w:rsid w:val="00000C9D"/>
    <w:rsid w:val="00002F2A"/>
    <w:rsid w:val="000034B6"/>
    <w:rsid w:val="00003C4B"/>
    <w:rsid w:val="00003CAD"/>
    <w:rsid w:val="00003FA4"/>
    <w:rsid w:val="00005B10"/>
    <w:rsid w:val="00006064"/>
    <w:rsid w:val="00006E42"/>
    <w:rsid w:val="00007512"/>
    <w:rsid w:val="00007876"/>
    <w:rsid w:val="00007E92"/>
    <w:rsid w:val="000103C8"/>
    <w:rsid w:val="00010BF5"/>
    <w:rsid w:val="000123D4"/>
    <w:rsid w:val="00012BB7"/>
    <w:rsid w:val="00012FA9"/>
    <w:rsid w:val="00013150"/>
    <w:rsid w:val="000136F5"/>
    <w:rsid w:val="00013742"/>
    <w:rsid w:val="00013B69"/>
    <w:rsid w:val="00013BEE"/>
    <w:rsid w:val="00013ED2"/>
    <w:rsid w:val="00015ACB"/>
    <w:rsid w:val="00016B30"/>
    <w:rsid w:val="0001796C"/>
    <w:rsid w:val="00020A5C"/>
    <w:rsid w:val="00022FBB"/>
    <w:rsid w:val="00023E3A"/>
    <w:rsid w:val="00023FDF"/>
    <w:rsid w:val="000240EC"/>
    <w:rsid w:val="00024DED"/>
    <w:rsid w:val="0002552F"/>
    <w:rsid w:val="00025CBA"/>
    <w:rsid w:val="00030123"/>
    <w:rsid w:val="00030453"/>
    <w:rsid w:val="00031C61"/>
    <w:rsid w:val="0003226B"/>
    <w:rsid w:val="000322DE"/>
    <w:rsid w:val="00032417"/>
    <w:rsid w:val="000324A2"/>
    <w:rsid w:val="00033027"/>
    <w:rsid w:val="00033BF1"/>
    <w:rsid w:val="0003446F"/>
    <w:rsid w:val="00036F56"/>
    <w:rsid w:val="0003743F"/>
    <w:rsid w:val="000401C6"/>
    <w:rsid w:val="00040672"/>
    <w:rsid w:val="000421F9"/>
    <w:rsid w:val="00042475"/>
    <w:rsid w:val="00042574"/>
    <w:rsid w:val="0004315C"/>
    <w:rsid w:val="00044955"/>
    <w:rsid w:val="00045986"/>
    <w:rsid w:val="00045BD6"/>
    <w:rsid w:val="000461F6"/>
    <w:rsid w:val="00046806"/>
    <w:rsid w:val="00046A92"/>
    <w:rsid w:val="00046E53"/>
    <w:rsid w:val="00050C05"/>
    <w:rsid w:val="00050E83"/>
    <w:rsid w:val="0005104D"/>
    <w:rsid w:val="0005111E"/>
    <w:rsid w:val="0005155B"/>
    <w:rsid w:val="0005245F"/>
    <w:rsid w:val="00052BBE"/>
    <w:rsid w:val="00052E8A"/>
    <w:rsid w:val="0005354A"/>
    <w:rsid w:val="00053E5E"/>
    <w:rsid w:val="000543E5"/>
    <w:rsid w:val="00054C2D"/>
    <w:rsid w:val="000558EA"/>
    <w:rsid w:val="00057666"/>
    <w:rsid w:val="00057822"/>
    <w:rsid w:val="0006004F"/>
    <w:rsid w:val="00060284"/>
    <w:rsid w:val="00060CCA"/>
    <w:rsid w:val="00061A80"/>
    <w:rsid w:val="0006394C"/>
    <w:rsid w:val="00063F61"/>
    <w:rsid w:val="00064E28"/>
    <w:rsid w:val="000658E2"/>
    <w:rsid w:val="000664D1"/>
    <w:rsid w:val="000703E2"/>
    <w:rsid w:val="00070A2B"/>
    <w:rsid w:val="000721C3"/>
    <w:rsid w:val="000736FD"/>
    <w:rsid w:val="00073AA6"/>
    <w:rsid w:val="00074745"/>
    <w:rsid w:val="00074A87"/>
    <w:rsid w:val="000758F2"/>
    <w:rsid w:val="0007635E"/>
    <w:rsid w:val="00076393"/>
    <w:rsid w:val="00076AF7"/>
    <w:rsid w:val="0007713A"/>
    <w:rsid w:val="00080BEB"/>
    <w:rsid w:val="00081A56"/>
    <w:rsid w:val="00082154"/>
    <w:rsid w:val="00082D0D"/>
    <w:rsid w:val="00083E1C"/>
    <w:rsid w:val="000844EF"/>
    <w:rsid w:val="00084FD2"/>
    <w:rsid w:val="00085308"/>
    <w:rsid w:val="00085F92"/>
    <w:rsid w:val="00087084"/>
    <w:rsid w:val="00087201"/>
    <w:rsid w:val="00087933"/>
    <w:rsid w:val="00090315"/>
    <w:rsid w:val="00090550"/>
    <w:rsid w:val="00091BA6"/>
    <w:rsid w:val="0009344A"/>
    <w:rsid w:val="0009592F"/>
    <w:rsid w:val="00095C56"/>
    <w:rsid w:val="00096880"/>
    <w:rsid w:val="00096944"/>
    <w:rsid w:val="000A1044"/>
    <w:rsid w:val="000A11EC"/>
    <w:rsid w:val="000A22BC"/>
    <w:rsid w:val="000A307A"/>
    <w:rsid w:val="000A62BE"/>
    <w:rsid w:val="000A6512"/>
    <w:rsid w:val="000A78BC"/>
    <w:rsid w:val="000B05EE"/>
    <w:rsid w:val="000B210E"/>
    <w:rsid w:val="000B26C7"/>
    <w:rsid w:val="000B36A3"/>
    <w:rsid w:val="000B3F5A"/>
    <w:rsid w:val="000B6493"/>
    <w:rsid w:val="000B674E"/>
    <w:rsid w:val="000C0290"/>
    <w:rsid w:val="000C10E1"/>
    <w:rsid w:val="000C2350"/>
    <w:rsid w:val="000C2507"/>
    <w:rsid w:val="000C2987"/>
    <w:rsid w:val="000C3515"/>
    <w:rsid w:val="000C3740"/>
    <w:rsid w:val="000C43D8"/>
    <w:rsid w:val="000C4425"/>
    <w:rsid w:val="000C48CA"/>
    <w:rsid w:val="000C4A54"/>
    <w:rsid w:val="000C4D6B"/>
    <w:rsid w:val="000C70E8"/>
    <w:rsid w:val="000D0840"/>
    <w:rsid w:val="000D2A2D"/>
    <w:rsid w:val="000D2C29"/>
    <w:rsid w:val="000D325D"/>
    <w:rsid w:val="000D3591"/>
    <w:rsid w:val="000D3AD2"/>
    <w:rsid w:val="000D69D4"/>
    <w:rsid w:val="000D7483"/>
    <w:rsid w:val="000D79AE"/>
    <w:rsid w:val="000D7CBF"/>
    <w:rsid w:val="000E0E74"/>
    <w:rsid w:val="000E12BC"/>
    <w:rsid w:val="000E180F"/>
    <w:rsid w:val="000E33DE"/>
    <w:rsid w:val="000E372A"/>
    <w:rsid w:val="000E3FB6"/>
    <w:rsid w:val="000E4ABA"/>
    <w:rsid w:val="000E5DE0"/>
    <w:rsid w:val="000F098C"/>
    <w:rsid w:val="000F185F"/>
    <w:rsid w:val="000F255A"/>
    <w:rsid w:val="000F36F5"/>
    <w:rsid w:val="000F372F"/>
    <w:rsid w:val="000F391B"/>
    <w:rsid w:val="000F3D2A"/>
    <w:rsid w:val="000F4AE9"/>
    <w:rsid w:val="000F5839"/>
    <w:rsid w:val="000F585C"/>
    <w:rsid w:val="000F589C"/>
    <w:rsid w:val="000F7175"/>
    <w:rsid w:val="000F7299"/>
    <w:rsid w:val="000F7AF5"/>
    <w:rsid w:val="000F7BD9"/>
    <w:rsid w:val="00100959"/>
    <w:rsid w:val="00101449"/>
    <w:rsid w:val="00101523"/>
    <w:rsid w:val="001023EA"/>
    <w:rsid w:val="001027B1"/>
    <w:rsid w:val="00102F1F"/>
    <w:rsid w:val="00103038"/>
    <w:rsid w:val="00104364"/>
    <w:rsid w:val="00105C84"/>
    <w:rsid w:val="001063AC"/>
    <w:rsid w:val="001064D7"/>
    <w:rsid w:val="00106619"/>
    <w:rsid w:val="00107416"/>
    <w:rsid w:val="0010743E"/>
    <w:rsid w:val="00107991"/>
    <w:rsid w:val="0011057E"/>
    <w:rsid w:val="00111516"/>
    <w:rsid w:val="001118C4"/>
    <w:rsid w:val="001155FA"/>
    <w:rsid w:val="00116B52"/>
    <w:rsid w:val="00116D38"/>
    <w:rsid w:val="00117089"/>
    <w:rsid w:val="00120BB4"/>
    <w:rsid w:val="00123BEC"/>
    <w:rsid w:val="001241C4"/>
    <w:rsid w:val="00124954"/>
    <w:rsid w:val="0012713C"/>
    <w:rsid w:val="00127581"/>
    <w:rsid w:val="001275F8"/>
    <w:rsid w:val="00130C41"/>
    <w:rsid w:val="001316BF"/>
    <w:rsid w:val="0013209A"/>
    <w:rsid w:val="00132921"/>
    <w:rsid w:val="001337A3"/>
    <w:rsid w:val="00133B74"/>
    <w:rsid w:val="00134591"/>
    <w:rsid w:val="0013475D"/>
    <w:rsid w:val="0013753C"/>
    <w:rsid w:val="0013763E"/>
    <w:rsid w:val="00137A19"/>
    <w:rsid w:val="00141980"/>
    <w:rsid w:val="001428A8"/>
    <w:rsid w:val="00142C14"/>
    <w:rsid w:val="00143E69"/>
    <w:rsid w:val="0014602E"/>
    <w:rsid w:val="001466E7"/>
    <w:rsid w:val="00147F5F"/>
    <w:rsid w:val="00151AA3"/>
    <w:rsid w:val="00152FA4"/>
    <w:rsid w:val="00153F11"/>
    <w:rsid w:val="001551C9"/>
    <w:rsid w:val="00156A68"/>
    <w:rsid w:val="00157315"/>
    <w:rsid w:val="00157C8F"/>
    <w:rsid w:val="001617C8"/>
    <w:rsid w:val="00161C5B"/>
    <w:rsid w:val="00163AAE"/>
    <w:rsid w:val="00164402"/>
    <w:rsid w:val="00164908"/>
    <w:rsid w:val="00164FDA"/>
    <w:rsid w:val="001650CB"/>
    <w:rsid w:val="001662C0"/>
    <w:rsid w:val="001670CB"/>
    <w:rsid w:val="001672B7"/>
    <w:rsid w:val="001713A3"/>
    <w:rsid w:val="001721CB"/>
    <w:rsid w:val="00172E66"/>
    <w:rsid w:val="00173557"/>
    <w:rsid w:val="00173E9F"/>
    <w:rsid w:val="00174698"/>
    <w:rsid w:val="00174E0E"/>
    <w:rsid w:val="00175107"/>
    <w:rsid w:val="001762E6"/>
    <w:rsid w:val="001769FE"/>
    <w:rsid w:val="00176EF5"/>
    <w:rsid w:val="00177536"/>
    <w:rsid w:val="00180517"/>
    <w:rsid w:val="001813C5"/>
    <w:rsid w:val="0018145C"/>
    <w:rsid w:val="001814F6"/>
    <w:rsid w:val="0018261B"/>
    <w:rsid w:val="00182C62"/>
    <w:rsid w:val="00183432"/>
    <w:rsid w:val="00184A5A"/>
    <w:rsid w:val="001855A4"/>
    <w:rsid w:val="001869CE"/>
    <w:rsid w:val="00186B20"/>
    <w:rsid w:val="00187829"/>
    <w:rsid w:val="00190E2A"/>
    <w:rsid w:val="00191B89"/>
    <w:rsid w:val="00192661"/>
    <w:rsid w:val="00192664"/>
    <w:rsid w:val="00192FBC"/>
    <w:rsid w:val="0019366D"/>
    <w:rsid w:val="001944BD"/>
    <w:rsid w:val="00194755"/>
    <w:rsid w:val="00194B7D"/>
    <w:rsid w:val="001951C5"/>
    <w:rsid w:val="0019551B"/>
    <w:rsid w:val="0019560B"/>
    <w:rsid w:val="001970C6"/>
    <w:rsid w:val="001A05B6"/>
    <w:rsid w:val="001A22CD"/>
    <w:rsid w:val="001A32B2"/>
    <w:rsid w:val="001A45DC"/>
    <w:rsid w:val="001A4A85"/>
    <w:rsid w:val="001A53D1"/>
    <w:rsid w:val="001A5932"/>
    <w:rsid w:val="001A7983"/>
    <w:rsid w:val="001A7FCF"/>
    <w:rsid w:val="001B14D1"/>
    <w:rsid w:val="001B16FB"/>
    <w:rsid w:val="001B178E"/>
    <w:rsid w:val="001B24AB"/>
    <w:rsid w:val="001B2CBD"/>
    <w:rsid w:val="001B3CA4"/>
    <w:rsid w:val="001B44FB"/>
    <w:rsid w:val="001B7102"/>
    <w:rsid w:val="001C12F2"/>
    <w:rsid w:val="001C2147"/>
    <w:rsid w:val="001C2761"/>
    <w:rsid w:val="001C5077"/>
    <w:rsid w:val="001C51E6"/>
    <w:rsid w:val="001C63B0"/>
    <w:rsid w:val="001C6C8B"/>
    <w:rsid w:val="001D14BC"/>
    <w:rsid w:val="001D174A"/>
    <w:rsid w:val="001D18D4"/>
    <w:rsid w:val="001D1EA3"/>
    <w:rsid w:val="001D3A8D"/>
    <w:rsid w:val="001D5838"/>
    <w:rsid w:val="001D5CBB"/>
    <w:rsid w:val="001D7080"/>
    <w:rsid w:val="001E1B15"/>
    <w:rsid w:val="001E315F"/>
    <w:rsid w:val="001E367B"/>
    <w:rsid w:val="001E541F"/>
    <w:rsid w:val="001E68F9"/>
    <w:rsid w:val="001E79E6"/>
    <w:rsid w:val="001E7B62"/>
    <w:rsid w:val="001F0968"/>
    <w:rsid w:val="001F142C"/>
    <w:rsid w:val="001F28E6"/>
    <w:rsid w:val="001F2F08"/>
    <w:rsid w:val="001F507C"/>
    <w:rsid w:val="001F5938"/>
    <w:rsid w:val="001F6DCC"/>
    <w:rsid w:val="00200A8D"/>
    <w:rsid w:val="00200EDD"/>
    <w:rsid w:val="0020126A"/>
    <w:rsid w:val="00201F9A"/>
    <w:rsid w:val="0020345A"/>
    <w:rsid w:val="0020577C"/>
    <w:rsid w:val="002103DB"/>
    <w:rsid w:val="0021046A"/>
    <w:rsid w:val="002105BD"/>
    <w:rsid w:val="00211F75"/>
    <w:rsid w:val="002124FC"/>
    <w:rsid w:val="00216E12"/>
    <w:rsid w:val="002207E2"/>
    <w:rsid w:val="00220FAC"/>
    <w:rsid w:val="00224EA3"/>
    <w:rsid w:val="00226C78"/>
    <w:rsid w:val="00226D5F"/>
    <w:rsid w:val="00230960"/>
    <w:rsid w:val="002312AB"/>
    <w:rsid w:val="002319A2"/>
    <w:rsid w:val="002320FC"/>
    <w:rsid w:val="0023376C"/>
    <w:rsid w:val="002337D2"/>
    <w:rsid w:val="00233883"/>
    <w:rsid w:val="00233CFD"/>
    <w:rsid w:val="00234E7C"/>
    <w:rsid w:val="00235AA8"/>
    <w:rsid w:val="00235AF7"/>
    <w:rsid w:val="00235FD4"/>
    <w:rsid w:val="00236513"/>
    <w:rsid w:val="00237447"/>
    <w:rsid w:val="0024044F"/>
    <w:rsid w:val="00242C62"/>
    <w:rsid w:val="00242DC2"/>
    <w:rsid w:val="00242EB9"/>
    <w:rsid w:val="00244505"/>
    <w:rsid w:val="0024598A"/>
    <w:rsid w:val="0024719E"/>
    <w:rsid w:val="00247E75"/>
    <w:rsid w:val="0025087E"/>
    <w:rsid w:val="0025108F"/>
    <w:rsid w:val="002511DD"/>
    <w:rsid w:val="0025156F"/>
    <w:rsid w:val="0025169C"/>
    <w:rsid w:val="00251E8E"/>
    <w:rsid w:val="00252D1A"/>
    <w:rsid w:val="00253B3A"/>
    <w:rsid w:val="002541B0"/>
    <w:rsid w:val="00254379"/>
    <w:rsid w:val="002543CC"/>
    <w:rsid w:val="0025445A"/>
    <w:rsid w:val="0025545C"/>
    <w:rsid w:val="0025601A"/>
    <w:rsid w:val="0025661C"/>
    <w:rsid w:val="00260948"/>
    <w:rsid w:val="00260C34"/>
    <w:rsid w:val="00261CB3"/>
    <w:rsid w:val="00263C21"/>
    <w:rsid w:val="002673D3"/>
    <w:rsid w:val="002678F2"/>
    <w:rsid w:val="00267C09"/>
    <w:rsid w:val="00271010"/>
    <w:rsid w:val="00271790"/>
    <w:rsid w:val="00271933"/>
    <w:rsid w:val="00272128"/>
    <w:rsid w:val="002724A2"/>
    <w:rsid w:val="00272522"/>
    <w:rsid w:val="0027387A"/>
    <w:rsid w:val="002770D8"/>
    <w:rsid w:val="00277890"/>
    <w:rsid w:val="0028051B"/>
    <w:rsid w:val="002810F3"/>
    <w:rsid w:val="00281600"/>
    <w:rsid w:val="00281BF8"/>
    <w:rsid w:val="00282393"/>
    <w:rsid w:val="00282623"/>
    <w:rsid w:val="00283542"/>
    <w:rsid w:val="00285171"/>
    <w:rsid w:val="002869B7"/>
    <w:rsid w:val="00290705"/>
    <w:rsid w:val="00290EA9"/>
    <w:rsid w:val="002913E3"/>
    <w:rsid w:val="00291DEC"/>
    <w:rsid w:val="002930CA"/>
    <w:rsid w:val="0029385A"/>
    <w:rsid w:val="00294DBC"/>
    <w:rsid w:val="00295827"/>
    <w:rsid w:val="00297A63"/>
    <w:rsid w:val="002A0DC9"/>
    <w:rsid w:val="002A1C9F"/>
    <w:rsid w:val="002A334E"/>
    <w:rsid w:val="002A3378"/>
    <w:rsid w:val="002A3A2C"/>
    <w:rsid w:val="002A3F47"/>
    <w:rsid w:val="002A45D6"/>
    <w:rsid w:val="002A5E00"/>
    <w:rsid w:val="002A6B74"/>
    <w:rsid w:val="002A6F6D"/>
    <w:rsid w:val="002A77D7"/>
    <w:rsid w:val="002A7D6D"/>
    <w:rsid w:val="002B02D7"/>
    <w:rsid w:val="002B1945"/>
    <w:rsid w:val="002B388C"/>
    <w:rsid w:val="002B4566"/>
    <w:rsid w:val="002B503E"/>
    <w:rsid w:val="002B51BE"/>
    <w:rsid w:val="002B61F9"/>
    <w:rsid w:val="002B663B"/>
    <w:rsid w:val="002B7C15"/>
    <w:rsid w:val="002C04C9"/>
    <w:rsid w:val="002C0721"/>
    <w:rsid w:val="002C0E7C"/>
    <w:rsid w:val="002C2642"/>
    <w:rsid w:val="002C2A9A"/>
    <w:rsid w:val="002C3E36"/>
    <w:rsid w:val="002C4A79"/>
    <w:rsid w:val="002C4DE0"/>
    <w:rsid w:val="002C665C"/>
    <w:rsid w:val="002C77DC"/>
    <w:rsid w:val="002C78AA"/>
    <w:rsid w:val="002C78B4"/>
    <w:rsid w:val="002D0016"/>
    <w:rsid w:val="002D12A0"/>
    <w:rsid w:val="002D173F"/>
    <w:rsid w:val="002D1950"/>
    <w:rsid w:val="002D2612"/>
    <w:rsid w:val="002D3609"/>
    <w:rsid w:val="002D3AD2"/>
    <w:rsid w:val="002D4240"/>
    <w:rsid w:val="002D74EC"/>
    <w:rsid w:val="002E0818"/>
    <w:rsid w:val="002E0FE4"/>
    <w:rsid w:val="002E1789"/>
    <w:rsid w:val="002E2375"/>
    <w:rsid w:val="002E3738"/>
    <w:rsid w:val="002E4916"/>
    <w:rsid w:val="002E52DB"/>
    <w:rsid w:val="002E677F"/>
    <w:rsid w:val="002E6CEA"/>
    <w:rsid w:val="002E6E9F"/>
    <w:rsid w:val="002E7AAC"/>
    <w:rsid w:val="002E7DBB"/>
    <w:rsid w:val="002F13B1"/>
    <w:rsid w:val="002F2701"/>
    <w:rsid w:val="002F2B36"/>
    <w:rsid w:val="002F4586"/>
    <w:rsid w:val="002F566B"/>
    <w:rsid w:val="002F5789"/>
    <w:rsid w:val="002F5A87"/>
    <w:rsid w:val="002F5C55"/>
    <w:rsid w:val="003008C5"/>
    <w:rsid w:val="00300E32"/>
    <w:rsid w:val="003018F2"/>
    <w:rsid w:val="003019AC"/>
    <w:rsid w:val="00302195"/>
    <w:rsid w:val="0030277B"/>
    <w:rsid w:val="00302EF2"/>
    <w:rsid w:val="00303F21"/>
    <w:rsid w:val="003040DE"/>
    <w:rsid w:val="003044D9"/>
    <w:rsid w:val="003048B1"/>
    <w:rsid w:val="00305EA3"/>
    <w:rsid w:val="00306898"/>
    <w:rsid w:val="00307291"/>
    <w:rsid w:val="003110F0"/>
    <w:rsid w:val="00311FAE"/>
    <w:rsid w:val="00312851"/>
    <w:rsid w:val="003141E8"/>
    <w:rsid w:val="00315423"/>
    <w:rsid w:val="003159BA"/>
    <w:rsid w:val="003162C7"/>
    <w:rsid w:val="00316422"/>
    <w:rsid w:val="003179F4"/>
    <w:rsid w:val="003200E6"/>
    <w:rsid w:val="003201CE"/>
    <w:rsid w:val="003207CD"/>
    <w:rsid w:val="0032091F"/>
    <w:rsid w:val="003223A0"/>
    <w:rsid w:val="00323F45"/>
    <w:rsid w:val="0032450A"/>
    <w:rsid w:val="003256E5"/>
    <w:rsid w:val="003261A5"/>
    <w:rsid w:val="00326CBE"/>
    <w:rsid w:val="003310B9"/>
    <w:rsid w:val="0033182A"/>
    <w:rsid w:val="00332200"/>
    <w:rsid w:val="00332288"/>
    <w:rsid w:val="00333A9E"/>
    <w:rsid w:val="00334F82"/>
    <w:rsid w:val="003359A1"/>
    <w:rsid w:val="003368E7"/>
    <w:rsid w:val="00337241"/>
    <w:rsid w:val="003373F7"/>
    <w:rsid w:val="00337894"/>
    <w:rsid w:val="00340A75"/>
    <w:rsid w:val="00341044"/>
    <w:rsid w:val="00342042"/>
    <w:rsid w:val="00343D97"/>
    <w:rsid w:val="00344DA8"/>
    <w:rsid w:val="00344DD9"/>
    <w:rsid w:val="00346202"/>
    <w:rsid w:val="00351007"/>
    <w:rsid w:val="00351D5E"/>
    <w:rsid w:val="003522D0"/>
    <w:rsid w:val="003526D1"/>
    <w:rsid w:val="003528E0"/>
    <w:rsid w:val="00353159"/>
    <w:rsid w:val="00353C32"/>
    <w:rsid w:val="00353E39"/>
    <w:rsid w:val="003552DE"/>
    <w:rsid w:val="00356163"/>
    <w:rsid w:val="0035630D"/>
    <w:rsid w:val="00357F55"/>
    <w:rsid w:val="00360DFF"/>
    <w:rsid w:val="003612B3"/>
    <w:rsid w:val="003612F0"/>
    <w:rsid w:val="0036156A"/>
    <w:rsid w:val="00365358"/>
    <w:rsid w:val="00365579"/>
    <w:rsid w:val="0036754F"/>
    <w:rsid w:val="00367758"/>
    <w:rsid w:val="00370461"/>
    <w:rsid w:val="0037051C"/>
    <w:rsid w:val="00370BD9"/>
    <w:rsid w:val="00371B61"/>
    <w:rsid w:val="0037470D"/>
    <w:rsid w:val="003764D5"/>
    <w:rsid w:val="003768FB"/>
    <w:rsid w:val="00376B29"/>
    <w:rsid w:val="00376F30"/>
    <w:rsid w:val="00377E87"/>
    <w:rsid w:val="00380143"/>
    <w:rsid w:val="00380D9C"/>
    <w:rsid w:val="003816B8"/>
    <w:rsid w:val="00382938"/>
    <w:rsid w:val="00384432"/>
    <w:rsid w:val="00384F66"/>
    <w:rsid w:val="00385DC4"/>
    <w:rsid w:val="00386FAF"/>
    <w:rsid w:val="003873F4"/>
    <w:rsid w:val="0039086C"/>
    <w:rsid w:val="00391792"/>
    <w:rsid w:val="00391B20"/>
    <w:rsid w:val="00392A81"/>
    <w:rsid w:val="00393605"/>
    <w:rsid w:val="0039473A"/>
    <w:rsid w:val="00394E1E"/>
    <w:rsid w:val="00396E4B"/>
    <w:rsid w:val="003A015F"/>
    <w:rsid w:val="003A04EC"/>
    <w:rsid w:val="003A1697"/>
    <w:rsid w:val="003A1AB3"/>
    <w:rsid w:val="003A634B"/>
    <w:rsid w:val="003A6A0E"/>
    <w:rsid w:val="003A794F"/>
    <w:rsid w:val="003B0AAD"/>
    <w:rsid w:val="003B0FA1"/>
    <w:rsid w:val="003B236A"/>
    <w:rsid w:val="003B2F9C"/>
    <w:rsid w:val="003B64F4"/>
    <w:rsid w:val="003B6CF8"/>
    <w:rsid w:val="003B7427"/>
    <w:rsid w:val="003C133E"/>
    <w:rsid w:val="003C2217"/>
    <w:rsid w:val="003C234E"/>
    <w:rsid w:val="003C3108"/>
    <w:rsid w:val="003C4224"/>
    <w:rsid w:val="003C662F"/>
    <w:rsid w:val="003C754C"/>
    <w:rsid w:val="003D0C1F"/>
    <w:rsid w:val="003D0FB8"/>
    <w:rsid w:val="003D1B72"/>
    <w:rsid w:val="003D47A3"/>
    <w:rsid w:val="003D526F"/>
    <w:rsid w:val="003D53B7"/>
    <w:rsid w:val="003D5747"/>
    <w:rsid w:val="003D5938"/>
    <w:rsid w:val="003D5FAC"/>
    <w:rsid w:val="003D63FB"/>
    <w:rsid w:val="003D68E0"/>
    <w:rsid w:val="003E082D"/>
    <w:rsid w:val="003E1258"/>
    <w:rsid w:val="003E1A0E"/>
    <w:rsid w:val="003E25BA"/>
    <w:rsid w:val="003E38A5"/>
    <w:rsid w:val="003E462E"/>
    <w:rsid w:val="003E5306"/>
    <w:rsid w:val="003E554D"/>
    <w:rsid w:val="003E7AAD"/>
    <w:rsid w:val="003F1123"/>
    <w:rsid w:val="003F19AA"/>
    <w:rsid w:val="003F337A"/>
    <w:rsid w:val="003F399A"/>
    <w:rsid w:val="003F3CD0"/>
    <w:rsid w:val="003F3FA5"/>
    <w:rsid w:val="003F4915"/>
    <w:rsid w:val="003F4E92"/>
    <w:rsid w:val="003F509A"/>
    <w:rsid w:val="003F5809"/>
    <w:rsid w:val="003F6A64"/>
    <w:rsid w:val="003F6F4C"/>
    <w:rsid w:val="003F7A2C"/>
    <w:rsid w:val="004009A0"/>
    <w:rsid w:val="00401B61"/>
    <w:rsid w:val="00403173"/>
    <w:rsid w:val="00403343"/>
    <w:rsid w:val="00403B95"/>
    <w:rsid w:val="004045C6"/>
    <w:rsid w:val="00405694"/>
    <w:rsid w:val="004078A0"/>
    <w:rsid w:val="00407C77"/>
    <w:rsid w:val="00410918"/>
    <w:rsid w:val="00410BDF"/>
    <w:rsid w:val="00411009"/>
    <w:rsid w:val="004112F7"/>
    <w:rsid w:val="00411762"/>
    <w:rsid w:val="00411E06"/>
    <w:rsid w:val="004134B5"/>
    <w:rsid w:val="00414438"/>
    <w:rsid w:val="0041485B"/>
    <w:rsid w:val="00417F6E"/>
    <w:rsid w:val="00420D74"/>
    <w:rsid w:val="00420E31"/>
    <w:rsid w:val="00421443"/>
    <w:rsid w:val="00421B63"/>
    <w:rsid w:val="004227BA"/>
    <w:rsid w:val="00422A18"/>
    <w:rsid w:val="00422C87"/>
    <w:rsid w:val="00424028"/>
    <w:rsid w:val="0042423E"/>
    <w:rsid w:val="00425880"/>
    <w:rsid w:val="00425B0E"/>
    <w:rsid w:val="004264A6"/>
    <w:rsid w:val="00426AC0"/>
    <w:rsid w:val="00427E25"/>
    <w:rsid w:val="00431056"/>
    <w:rsid w:val="00431163"/>
    <w:rsid w:val="004315D6"/>
    <w:rsid w:val="00431EDA"/>
    <w:rsid w:val="004323DE"/>
    <w:rsid w:val="00432747"/>
    <w:rsid w:val="00432AF4"/>
    <w:rsid w:val="00432D0A"/>
    <w:rsid w:val="00432EB5"/>
    <w:rsid w:val="00434920"/>
    <w:rsid w:val="00434A4F"/>
    <w:rsid w:val="00435016"/>
    <w:rsid w:val="00435BE7"/>
    <w:rsid w:val="0043776A"/>
    <w:rsid w:val="004401BC"/>
    <w:rsid w:val="004416EF"/>
    <w:rsid w:val="00442078"/>
    <w:rsid w:val="00443845"/>
    <w:rsid w:val="00444BC6"/>
    <w:rsid w:val="00444F32"/>
    <w:rsid w:val="0044697E"/>
    <w:rsid w:val="00453F11"/>
    <w:rsid w:val="00454483"/>
    <w:rsid w:val="00454E8E"/>
    <w:rsid w:val="00454EEA"/>
    <w:rsid w:val="0045523A"/>
    <w:rsid w:val="004567BB"/>
    <w:rsid w:val="00456EF7"/>
    <w:rsid w:val="0046030C"/>
    <w:rsid w:val="00460953"/>
    <w:rsid w:val="00461065"/>
    <w:rsid w:val="004611A0"/>
    <w:rsid w:val="00461E07"/>
    <w:rsid w:val="00462CE8"/>
    <w:rsid w:val="00462E7E"/>
    <w:rsid w:val="00463C66"/>
    <w:rsid w:val="004679C4"/>
    <w:rsid w:val="00467FA2"/>
    <w:rsid w:val="004700F6"/>
    <w:rsid w:val="00470289"/>
    <w:rsid w:val="00471776"/>
    <w:rsid w:val="00472C67"/>
    <w:rsid w:val="00472EC0"/>
    <w:rsid w:val="0047497B"/>
    <w:rsid w:val="004753D4"/>
    <w:rsid w:val="004761B6"/>
    <w:rsid w:val="004764A3"/>
    <w:rsid w:val="0047682A"/>
    <w:rsid w:val="00476C9A"/>
    <w:rsid w:val="0047759E"/>
    <w:rsid w:val="00477892"/>
    <w:rsid w:val="00481191"/>
    <w:rsid w:val="0048337F"/>
    <w:rsid w:val="004839C7"/>
    <w:rsid w:val="004846C7"/>
    <w:rsid w:val="00484AD9"/>
    <w:rsid w:val="00484F78"/>
    <w:rsid w:val="00485CB1"/>
    <w:rsid w:val="0048623D"/>
    <w:rsid w:val="0048792F"/>
    <w:rsid w:val="00490255"/>
    <w:rsid w:val="00490C83"/>
    <w:rsid w:val="0049135F"/>
    <w:rsid w:val="004921F0"/>
    <w:rsid w:val="00492494"/>
    <w:rsid w:val="004928B7"/>
    <w:rsid w:val="00493876"/>
    <w:rsid w:val="0049395A"/>
    <w:rsid w:val="00494FB1"/>
    <w:rsid w:val="004955B5"/>
    <w:rsid w:val="00496AA6"/>
    <w:rsid w:val="00496C21"/>
    <w:rsid w:val="00496ED9"/>
    <w:rsid w:val="004970E7"/>
    <w:rsid w:val="00497B52"/>
    <w:rsid w:val="004A1972"/>
    <w:rsid w:val="004A1E1B"/>
    <w:rsid w:val="004A2058"/>
    <w:rsid w:val="004A21BB"/>
    <w:rsid w:val="004A22E4"/>
    <w:rsid w:val="004A2699"/>
    <w:rsid w:val="004A2C9D"/>
    <w:rsid w:val="004B1256"/>
    <w:rsid w:val="004B12FC"/>
    <w:rsid w:val="004B1C81"/>
    <w:rsid w:val="004B6DE8"/>
    <w:rsid w:val="004B7E32"/>
    <w:rsid w:val="004C0E30"/>
    <w:rsid w:val="004C12FD"/>
    <w:rsid w:val="004C1BA9"/>
    <w:rsid w:val="004C1E6A"/>
    <w:rsid w:val="004C2493"/>
    <w:rsid w:val="004C35A9"/>
    <w:rsid w:val="004C360B"/>
    <w:rsid w:val="004C3DCE"/>
    <w:rsid w:val="004C3EDF"/>
    <w:rsid w:val="004C56D6"/>
    <w:rsid w:val="004C5D6E"/>
    <w:rsid w:val="004C5F59"/>
    <w:rsid w:val="004C6B5B"/>
    <w:rsid w:val="004D0E20"/>
    <w:rsid w:val="004D18EB"/>
    <w:rsid w:val="004D1A49"/>
    <w:rsid w:val="004D2005"/>
    <w:rsid w:val="004D32B1"/>
    <w:rsid w:val="004D445C"/>
    <w:rsid w:val="004D479D"/>
    <w:rsid w:val="004D53B2"/>
    <w:rsid w:val="004D6A89"/>
    <w:rsid w:val="004D6C72"/>
    <w:rsid w:val="004D76B6"/>
    <w:rsid w:val="004E16F6"/>
    <w:rsid w:val="004E21B0"/>
    <w:rsid w:val="004E2E49"/>
    <w:rsid w:val="004E36A3"/>
    <w:rsid w:val="004E381D"/>
    <w:rsid w:val="004E6228"/>
    <w:rsid w:val="004E6566"/>
    <w:rsid w:val="004F08F9"/>
    <w:rsid w:val="004F092A"/>
    <w:rsid w:val="004F1DEF"/>
    <w:rsid w:val="004F2D20"/>
    <w:rsid w:val="004F2EFB"/>
    <w:rsid w:val="004F4349"/>
    <w:rsid w:val="004F4909"/>
    <w:rsid w:val="004F55E2"/>
    <w:rsid w:val="004F5760"/>
    <w:rsid w:val="004F5A23"/>
    <w:rsid w:val="004F71D2"/>
    <w:rsid w:val="004F7405"/>
    <w:rsid w:val="004F7476"/>
    <w:rsid w:val="004F7E06"/>
    <w:rsid w:val="0050023A"/>
    <w:rsid w:val="00500F5E"/>
    <w:rsid w:val="00501968"/>
    <w:rsid w:val="00503D91"/>
    <w:rsid w:val="00504DE6"/>
    <w:rsid w:val="00504E0F"/>
    <w:rsid w:val="005056AA"/>
    <w:rsid w:val="00505896"/>
    <w:rsid w:val="00505C66"/>
    <w:rsid w:val="00507336"/>
    <w:rsid w:val="00507D84"/>
    <w:rsid w:val="005125D3"/>
    <w:rsid w:val="00512677"/>
    <w:rsid w:val="00512AAF"/>
    <w:rsid w:val="00512F61"/>
    <w:rsid w:val="005155AF"/>
    <w:rsid w:val="00517D9C"/>
    <w:rsid w:val="0052019C"/>
    <w:rsid w:val="00520455"/>
    <w:rsid w:val="00521972"/>
    <w:rsid w:val="00521E63"/>
    <w:rsid w:val="005222B6"/>
    <w:rsid w:val="005240B9"/>
    <w:rsid w:val="0052459A"/>
    <w:rsid w:val="005252A4"/>
    <w:rsid w:val="00525585"/>
    <w:rsid w:val="005262F8"/>
    <w:rsid w:val="005266F6"/>
    <w:rsid w:val="00530D2A"/>
    <w:rsid w:val="00531124"/>
    <w:rsid w:val="0053148E"/>
    <w:rsid w:val="00531D2D"/>
    <w:rsid w:val="00532DC1"/>
    <w:rsid w:val="00533E86"/>
    <w:rsid w:val="0053463D"/>
    <w:rsid w:val="00534EEA"/>
    <w:rsid w:val="005354AA"/>
    <w:rsid w:val="00535A36"/>
    <w:rsid w:val="005369C2"/>
    <w:rsid w:val="00536D38"/>
    <w:rsid w:val="00536F6D"/>
    <w:rsid w:val="00537274"/>
    <w:rsid w:val="005408FF"/>
    <w:rsid w:val="0054114A"/>
    <w:rsid w:val="005419E9"/>
    <w:rsid w:val="00541BD9"/>
    <w:rsid w:val="00541C8C"/>
    <w:rsid w:val="005420D4"/>
    <w:rsid w:val="00542A8C"/>
    <w:rsid w:val="00542F0C"/>
    <w:rsid w:val="005434AA"/>
    <w:rsid w:val="00544204"/>
    <w:rsid w:val="00544F97"/>
    <w:rsid w:val="0054526A"/>
    <w:rsid w:val="0054702D"/>
    <w:rsid w:val="00547C1F"/>
    <w:rsid w:val="00547ECA"/>
    <w:rsid w:val="00551D32"/>
    <w:rsid w:val="00552350"/>
    <w:rsid w:val="005527B6"/>
    <w:rsid w:val="005532DB"/>
    <w:rsid w:val="00553A0B"/>
    <w:rsid w:val="005540DE"/>
    <w:rsid w:val="005548DD"/>
    <w:rsid w:val="00555A3C"/>
    <w:rsid w:val="005577C6"/>
    <w:rsid w:val="005604DA"/>
    <w:rsid w:val="00561F64"/>
    <w:rsid w:val="005627AA"/>
    <w:rsid w:val="00562B54"/>
    <w:rsid w:val="00563F99"/>
    <w:rsid w:val="00564601"/>
    <w:rsid w:val="00564F62"/>
    <w:rsid w:val="00566E19"/>
    <w:rsid w:val="00567B13"/>
    <w:rsid w:val="00567B45"/>
    <w:rsid w:val="00570195"/>
    <w:rsid w:val="005712C8"/>
    <w:rsid w:val="00571562"/>
    <w:rsid w:val="00572ABC"/>
    <w:rsid w:val="00575286"/>
    <w:rsid w:val="00577233"/>
    <w:rsid w:val="00581C99"/>
    <w:rsid w:val="00582198"/>
    <w:rsid w:val="00582B1B"/>
    <w:rsid w:val="0058300C"/>
    <w:rsid w:val="00583872"/>
    <w:rsid w:val="00586346"/>
    <w:rsid w:val="005870A3"/>
    <w:rsid w:val="00587113"/>
    <w:rsid w:val="005875F1"/>
    <w:rsid w:val="00587B7C"/>
    <w:rsid w:val="00591803"/>
    <w:rsid w:val="005918BF"/>
    <w:rsid w:val="00591C59"/>
    <w:rsid w:val="00591E5C"/>
    <w:rsid w:val="005930DF"/>
    <w:rsid w:val="00595559"/>
    <w:rsid w:val="005962C3"/>
    <w:rsid w:val="00596F9E"/>
    <w:rsid w:val="005974EA"/>
    <w:rsid w:val="005A08AC"/>
    <w:rsid w:val="005A11C0"/>
    <w:rsid w:val="005A1A4D"/>
    <w:rsid w:val="005A2776"/>
    <w:rsid w:val="005A313A"/>
    <w:rsid w:val="005A3332"/>
    <w:rsid w:val="005A3374"/>
    <w:rsid w:val="005A3CB9"/>
    <w:rsid w:val="005A45CC"/>
    <w:rsid w:val="005A4671"/>
    <w:rsid w:val="005A4F06"/>
    <w:rsid w:val="005A5025"/>
    <w:rsid w:val="005A58C3"/>
    <w:rsid w:val="005A5DD2"/>
    <w:rsid w:val="005A6786"/>
    <w:rsid w:val="005B075B"/>
    <w:rsid w:val="005B0EB3"/>
    <w:rsid w:val="005B2D91"/>
    <w:rsid w:val="005B30BA"/>
    <w:rsid w:val="005B3A7D"/>
    <w:rsid w:val="005B411E"/>
    <w:rsid w:val="005B5969"/>
    <w:rsid w:val="005B6562"/>
    <w:rsid w:val="005B7D08"/>
    <w:rsid w:val="005C087C"/>
    <w:rsid w:val="005C1C33"/>
    <w:rsid w:val="005C214F"/>
    <w:rsid w:val="005C2788"/>
    <w:rsid w:val="005C31A8"/>
    <w:rsid w:val="005C522C"/>
    <w:rsid w:val="005D0BAE"/>
    <w:rsid w:val="005D1342"/>
    <w:rsid w:val="005D1908"/>
    <w:rsid w:val="005D2BA9"/>
    <w:rsid w:val="005D4B70"/>
    <w:rsid w:val="005D5D3B"/>
    <w:rsid w:val="005D6EE5"/>
    <w:rsid w:val="005E4F07"/>
    <w:rsid w:val="005E59E0"/>
    <w:rsid w:val="005E77A8"/>
    <w:rsid w:val="005E7E93"/>
    <w:rsid w:val="005F006C"/>
    <w:rsid w:val="005F070B"/>
    <w:rsid w:val="005F080D"/>
    <w:rsid w:val="005F162C"/>
    <w:rsid w:val="005F17B6"/>
    <w:rsid w:val="005F2BAD"/>
    <w:rsid w:val="005F2C5D"/>
    <w:rsid w:val="005F2DB4"/>
    <w:rsid w:val="005F38EE"/>
    <w:rsid w:val="005F6110"/>
    <w:rsid w:val="005F64CB"/>
    <w:rsid w:val="005F708D"/>
    <w:rsid w:val="005F7B75"/>
    <w:rsid w:val="00600821"/>
    <w:rsid w:val="00600E54"/>
    <w:rsid w:val="00601A96"/>
    <w:rsid w:val="00601C70"/>
    <w:rsid w:val="00602119"/>
    <w:rsid w:val="006023CB"/>
    <w:rsid w:val="0060241C"/>
    <w:rsid w:val="00602FC4"/>
    <w:rsid w:val="00606575"/>
    <w:rsid w:val="0060690B"/>
    <w:rsid w:val="00610241"/>
    <w:rsid w:val="006103BB"/>
    <w:rsid w:val="00610808"/>
    <w:rsid w:val="00610D3E"/>
    <w:rsid w:val="006113AD"/>
    <w:rsid w:val="00611F33"/>
    <w:rsid w:val="0061290E"/>
    <w:rsid w:val="0061293C"/>
    <w:rsid w:val="00614F89"/>
    <w:rsid w:val="00614FE0"/>
    <w:rsid w:val="00616EBF"/>
    <w:rsid w:val="00617A3C"/>
    <w:rsid w:val="00620CB7"/>
    <w:rsid w:val="00624CA7"/>
    <w:rsid w:val="00624F2F"/>
    <w:rsid w:val="00625E3A"/>
    <w:rsid w:val="006264CD"/>
    <w:rsid w:val="006305F8"/>
    <w:rsid w:val="006313FC"/>
    <w:rsid w:val="0063233F"/>
    <w:rsid w:val="00634DA7"/>
    <w:rsid w:val="00642CFD"/>
    <w:rsid w:val="006435FB"/>
    <w:rsid w:val="00643B63"/>
    <w:rsid w:val="00644E50"/>
    <w:rsid w:val="006450A1"/>
    <w:rsid w:val="0064559F"/>
    <w:rsid w:val="006462A9"/>
    <w:rsid w:val="00650ADD"/>
    <w:rsid w:val="0065230E"/>
    <w:rsid w:val="00653CC4"/>
    <w:rsid w:val="00653D8C"/>
    <w:rsid w:val="0065438A"/>
    <w:rsid w:val="006546BD"/>
    <w:rsid w:val="006547CE"/>
    <w:rsid w:val="00654BD3"/>
    <w:rsid w:val="00655EE7"/>
    <w:rsid w:val="00656357"/>
    <w:rsid w:val="00656674"/>
    <w:rsid w:val="006575BF"/>
    <w:rsid w:val="0066047C"/>
    <w:rsid w:val="0066081D"/>
    <w:rsid w:val="006610E8"/>
    <w:rsid w:val="00661141"/>
    <w:rsid w:val="006616BC"/>
    <w:rsid w:val="0066382B"/>
    <w:rsid w:val="00664040"/>
    <w:rsid w:val="00664291"/>
    <w:rsid w:val="00667756"/>
    <w:rsid w:val="0067030A"/>
    <w:rsid w:val="006704F1"/>
    <w:rsid w:val="006714FE"/>
    <w:rsid w:val="00671E7A"/>
    <w:rsid w:val="00672FD2"/>
    <w:rsid w:val="006737C9"/>
    <w:rsid w:val="006737DA"/>
    <w:rsid w:val="00673F26"/>
    <w:rsid w:val="00674AE7"/>
    <w:rsid w:val="00675365"/>
    <w:rsid w:val="00676177"/>
    <w:rsid w:val="006763BC"/>
    <w:rsid w:val="00676825"/>
    <w:rsid w:val="006768CC"/>
    <w:rsid w:val="00677D7C"/>
    <w:rsid w:val="0068009C"/>
    <w:rsid w:val="006806EF"/>
    <w:rsid w:val="00681EEB"/>
    <w:rsid w:val="0068280A"/>
    <w:rsid w:val="00683031"/>
    <w:rsid w:val="0068652B"/>
    <w:rsid w:val="00686800"/>
    <w:rsid w:val="00686B26"/>
    <w:rsid w:val="006877C9"/>
    <w:rsid w:val="00687EDE"/>
    <w:rsid w:val="00687FBE"/>
    <w:rsid w:val="00690098"/>
    <w:rsid w:val="00690B29"/>
    <w:rsid w:val="006914F1"/>
    <w:rsid w:val="00691B46"/>
    <w:rsid w:val="00691F9E"/>
    <w:rsid w:val="0069486F"/>
    <w:rsid w:val="006955B2"/>
    <w:rsid w:val="00695A47"/>
    <w:rsid w:val="00695AB9"/>
    <w:rsid w:val="00695AFA"/>
    <w:rsid w:val="006960CC"/>
    <w:rsid w:val="00696C6C"/>
    <w:rsid w:val="00697390"/>
    <w:rsid w:val="006A041A"/>
    <w:rsid w:val="006A1085"/>
    <w:rsid w:val="006A204A"/>
    <w:rsid w:val="006A31F2"/>
    <w:rsid w:val="006A36AB"/>
    <w:rsid w:val="006A3836"/>
    <w:rsid w:val="006A5977"/>
    <w:rsid w:val="006A5AEA"/>
    <w:rsid w:val="006A5BBE"/>
    <w:rsid w:val="006A6ACB"/>
    <w:rsid w:val="006B0234"/>
    <w:rsid w:val="006B069D"/>
    <w:rsid w:val="006B1181"/>
    <w:rsid w:val="006B2B96"/>
    <w:rsid w:val="006B3841"/>
    <w:rsid w:val="006B3C74"/>
    <w:rsid w:val="006B6078"/>
    <w:rsid w:val="006B6086"/>
    <w:rsid w:val="006B6C90"/>
    <w:rsid w:val="006B76F0"/>
    <w:rsid w:val="006C1363"/>
    <w:rsid w:val="006C15FA"/>
    <w:rsid w:val="006C186B"/>
    <w:rsid w:val="006C1AFB"/>
    <w:rsid w:val="006C1C67"/>
    <w:rsid w:val="006C2868"/>
    <w:rsid w:val="006C4031"/>
    <w:rsid w:val="006C4513"/>
    <w:rsid w:val="006C48A7"/>
    <w:rsid w:val="006C4DCF"/>
    <w:rsid w:val="006C510C"/>
    <w:rsid w:val="006C5161"/>
    <w:rsid w:val="006C5372"/>
    <w:rsid w:val="006C5F41"/>
    <w:rsid w:val="006C603F"/>
    <w:rsid w:val="006C64BD"/>
    <w:rsid w:val="006C668B"/>
    <w:rsid w:val="006C6EB8"/>
    <w:rsid w:val="006C70CA"/>
    <w:rsid w:val="006C714C"/>
    <w:rsid w:val="006D05FD"/>
    <w:rsid w:val="006D066C"/>
    <w:rsid w:val="006D1168"/>
    <w:rsid w:val="006D1225"/>
    <w:rsid w:val="006D1B36"/>
    <w:rsid w:val="006D22CD"/>
    <w:rsid w:val="006D23E5"/>
    <w:rsid w:val="006D2C0C"/>
    <w:rsid w:val="006D42CF"/>
    <w:rsid w:val="006D5DDC"/>
    <w:rsid w:val="006D6236"/>
    <w:rsid w:val="006D67AC"/>
    <w:rsid w:val="006D798B"/>
    <w:rsid w:val="006E01D0"/>
    <w:rsid w:val="006E0695"/>
    <w:rsid w:val="006E0C01"/>
    <w:rsid w:val="006E1376"/>
    <w:rsid w:val="006E1BB6"/>
    <w:rsid w:val="006E3549"/>
    <w:rsid w:val="006E3EF0"/>
    <w:rsid w:val="006E5415"/>
    <w:rsid w:val="006E5799"/>
    <w:rsid w:val="006E5870"/>
    <w:rsid w:val="006E5E26"/>
    <w:rsid w:val="006E6213"/>
    <w:rsid w:val="006E6B2F"/>
    <w:rsid w:val="006F02D3"/>
    <w:rsid w:val="006F0DA0"/>
    <w:rsid w:val="006F2D61"/>
    <w:rsid w:val="006F37F9"/>
    <w:rsid w:val="006F3CBE"/>
    <w:rsid w:val="006F5734"/>
    <w:rsid w:val="006F698D"/>
    <w:rsid w:val="006F6DB0"/>
    <w:rsid w:val="006F75F0"/>
    <w:rsid w:val="006F7B85"/>
    <w:rsid w:val="007002DF"/>
    <w:rsid w:val="0070043E"/>
    <w:rsid w:val="00701103"/>
    <w:rsid w:val="00701394"/>
    <w:rsid w:val="00701486"/>
    <w:rsid w:val="00701A70"/>
    <w:rsid w:val="00701F9E"/>
    <w:rsid w:val="007027D8"/>
    <w:rsid w:val="00702FA5"/>
    <w:rsid w:val="00703711"/>
    <w:rsid w:val="007041FA"/>
    <w:rsid w:val="007058E5"/>
    <w:rsid w:val="007062A2"/>
    <w:rsid w:val="00706AF8"/>
    <w:rsid w:val="007078CA"/>
    <w:rsid w:val="00712D7B"/>
    <w:rsid w:val="00713668"/>
    <w:rsid w:val="0071565A"/>
    <w:rsid w:val="00716F9A"/>
    <w:rsid w:val="00723E68"/>
    <w:rsid w:val="007241DD"/>
    <w:rsid w:val="007243AF"/>
    <w:rsid w:val="00724821"/>
    <w:rsid w:val="00724EC8"/>
    <w:rsid w:val="007307E5"/>
    <w:rsid w:val="0073331D"/>
    <w:rsid w:val="00733899"/>
    <w:rsid w:val="00733F5A"/>
    <w:rsid w:val="0073593B"/>
    <w:rsid w:val="00735AA1"/>
    <w:rsid w:val="00735FA4"/>
    <w:rsid w:val="00736557"/>
    <w:rsid w:val="007376D7"/>
    <w:rsid w:val="0074096D"/>
    <w:rsid w:val="00742183"/>
    <w:rsid w:val="0074310D"/>
    <w:rsid w:val="007434AB"/>
    <w:rsid w:val="00743F84"/>
    <w:rsid w:val="0074401B"/>
    <w:rsid w:val="007462E1"/>
    <w:rsid w:val="007469C1"/>
    <w:rsid w:val="00750139"/>
    <w:rsid w:val="00751E82"/>
    <w:rsid w:val="007527F9"/>
    <w:rsid w:val="00752DAF"/>
    <w:rsid w:val="0075371B"/>
    <w:rsid w:val="007539C4"/>
    <w:rsid w:val="00753EBD"/>
    <w:rsid w:val="00753EF6"/>
    <w:rsid w:val="00754289"/>
    <w:rsid w:val="00754EE8"/>
    <w:rsid w:val="00755BBC"/>
    <w:rsid w:val="007567B8"/>
    <w:rsid w:val="00756BF0"/>
    <w:rsid w:val="00760772"/>
    <w:rsid w:val="007618EE"/>
    <w:rsid w:val="007619D4"/>
    <w:rsid w:val="00761A4D"/>
    <w:rsid w:val="007629B3"/>
    <w:rsid w:val="00762F85"/>
    <w:rsid w:val="00765C50"/>
    <w:rsid w:val="00766164"/>
    <w:rsid w:val="00767227"/>
    <w:rsid w:val="00770B68"/>
    <w:rsid w:val="007729DB"/>
    <w:rsid w:val="00772A40"/>
    <w:rsid w:val="00774002"/>
    <w:rsid w:val="00774060"/>
    <w:rsid w:val="007740A4"/>
    <w:rsid w:val="00774568"/>
    <w:rsid w:val="00774B9C"/>
    <w:rsid w:val="00774EE6"/>
    <w:rsid w:val="00775C8A"/>
    <w:rsid w:val="007761DA"/>
    <w:rsid w:val="00776A7C"/>
    <w:rsid w:val="00777D68"/>
    <w:rsid w:val="007806D4"/>
    <w:rsid w:val="00780B0C"/>
    <w:rsid w:val="00781044"/>
    <w:rsid w:val="00781C12"/>
    <w:rsid w:val="0078206D"/>
    <w:rsid w:val="007820F7"/>
    <w:rsid w:val="00782427"/>
    <w:rsid w:val="00783439"/>
    <w:rsid w:val="00785286"/>
    <w:rsid w:val="00787FA0"/>
    <w:rsid w:val="0079050D"/>
    <w:rsid w:val="0079057A"/>
    <w:rsid w:val="00791117"/>
    <w:rsid w:val="00792207"/>
    <w:rsid w:val="00792864"/>
    <w:rsid w:val="0079454A"/>
    <w:rsid w:val="00795431"/>
    <w:rsid w:val="0079579E"/>
    <w:rsid w:val="00796491"/>
    <w:rsid w:val="007A0335"/>
    <w:rsid w:val="007A08BD"/>
    <w:rsid w:val="007A1AB4"/>
    <w:rsid w:val="007A2139"/>
    <w:rsid w:val="007A34F3"/>
    <w:rsid w:val="007A3ECF"/>
    <w:rsid w:val="007A5264"/>
    <w:rsid w:val="007A5B83"/>
    <w:rsid w:val="007A5C96"/>
    <w:rsid w:val="007A70ED"/>
    <w:rsid w:val="007A75A6"/>
    <w:rsid w:val="007A7FDF"/>
    <w:rsid w:val="007B0F94"/>
    <w:rsid w:val="007B1AE6"/>
    <w:rsid w:val="007B2DDE"/>
    <w:rsid w:val="007B3069"/>
    <w:rsid w:val="007B3E1C"/>
    <w:rsid w:val="007B6376"/>
    <w:rsid w:val="007B7A09"/>
    <w:rsid w:val="007B7E9C"/>
    <w:rsid w:val="007C0003"/>
    <w:rsid w:val="007C01B0"/>
    <w:rsid w:val="007C0C4F"/>
    <w:rsid w:val="007C2073"/>
    <w:rsid w:val="007C3E68"/>
    <w:rsid w:val="007C4321"/>
    <w:rsid w:val="007C6AE0"/>
    <w:rsid w:val="007C7662"/>
    <w:rsid w:val="007D0CEE"/>
    <w:rsid w:val="007D1616"/>
    <w:rsid w:val="007D27F0"/>
    <w:rsid w:val="007D2E4B"/>
    <w:rsid w:val="007D3B51"/>
    <w:rsid w:val="007D42E8"/>
    <w:rsid w:val="007D5B3C"/>
    <w:rsid w:val="007D5E3C"/>
    <w:rsid w:val="007D7EE5"/>
    <w:rsid w:val="007E15D1"/>
    <w:rsid w:val="007E1D16"/>
    <w:rsid w:val="007E34C8"/>
    <w:rsid w:val="007E3584"/>
    <w:rsid w:val="007E3D70"/>
    <w:rsid w:val="007E5B14"/>
    <w:rsid w:val="007E61F7"/>
    <w:rsid w:val="007E71AF"/>
    <w:rsid w:val="007E7E1A"/>
    <w:rsid w:val="007F0DBF"/>
    <w:rsid w:val="007F1A95"/>
    <w:rsid w:val="007F28F9"/>
    <w:rsid w:val="007F31FC"/>
    <w:rsid w:val="007F370D"/>
    <w:rsid w:val="007F4D52"/>
    <w:rsid w:val="007F4DE3"/>
    <w:rsid w:val="007F4E2A"/>
    <w:rsid w:val="007F6D81"/>
    <w:rsid w:val="0080016C"/>
    <w:rsid w:val="008001B0"/>
    <w:rsid w:val="00800E2D"/>
    <w:rsid w:val="008015BF"/>
    <w:rsid w:val="00804C08"/>
    <w:rsid w:val="00805C91"/>
    <w:rsid w:val="008061C1"/>
    <w:rsid w:val="00806397"/>
    <w:rsid w:val="00806846"/>
    <w:rsid w:val="0080724A"/>
    <w:rsid w:val="00807FAB"/>
    <w:rsid w:val="008118D2"/>
    <w:rsid w:val="00811E72"/>
    <w:rsid w:val="008143E1"/>
    <w:rsid w:val="008169EF"/>
    <w:rsid w:val="00816D7F"/>
    <w:rsid w:val="00817153"/>
    <w:rsid w:val="00817864"/>
    <w:rsid w:val="00817BC6"/>
    <w:rsid w:val="00821540"/>
    <w:rsid w:val="0082250A"/>
    <w:rsid w:val="00822B6A"/>
    <w:rsid w:val="00822F66"/>
    <w:rsid w:val="00823BF5"/>
    <w:rsid w:val="0082438B"/>
    <w:rsid w:val="00824C2D"/>
    <w:rsid w:val="0082591B"/>
    <w:rsid w:val="00826041"/>
    <w:rsid w:val="00826CED"/>
    <w:rsid w:val="00827917"/>
    <w:rsid w:val="00827983"/>
    <w:rsid w:val="00827F1D"/>
    <w:rsid w:val="00830C16"/>
    <w:rsid w:val="008316D7"/>
    <w:rsid w:val="008317C0"/>
    <w:rsid w:val="008319BB"/>
    <w:rsid w:val="00831BB4"/>
    <w:rsid w:val="008324AF"/>
    <w:rsid w:val="00832D72"/>
    <w:rsid w:val="008341C6"/>
    <w:rsid w:val="00834666"/>
    <w:rsid w:val="00834A20"/>
    <w:rsid w:val="0083672C"/>
    <w:rsid w:val="00840296"/>
    <w:rsid w:val="00840ABD"/>
    <w:rsid w:val="008417DB"/>
    <w:rsid w:val="0084236B"/>
    <w:rsid w:val="00842974"/>
    <w:rsid w:val="00843155"/>
    <w:rsid w:val="00843244"/>
    <w:rsid w:val="00844CB0"/>
    <w:rsid w:val="008460DB"/>
    <w:rsid w:val="00847008"/>
    <w:rsid w:val="00852668"/>
    <w:rsid w:val="00853427"/>
    <w:rsid w:val="00853449"/>
    <w:rsid w:val="008543A3"/>
    <w:rsid w:val="00854BC7"/>
    <w:rsid w:val="0085625B"/>
    <w:rsid w:val="00856526"/>
    <w:rsid w:val="00856B56"/>
    <w:rsid w:val="0085735A"/>
    <w:rsid w:val="008605AE"/>
    <w:rsid w:val="0086121A"/>
    <w:rsid w:val="00863348"/>
    <w:rsid w:val="00864711"/>
    <w:rsid w:val="00864F89"/>
    <w:rsid w:val="00865AAE"/>
    <w:rsid w:val="00866CD4"/>
    <w:rsid w:val="00867921"/>
    <w:rsid w:val="008700C1"/>
    <w:rsid w:val="00872104"/>
    <w:rsid w:val="008726BC"/>
    <w:rsid w:val="0087324A"/>
    <w:rsid w:val="0087330C"/>
    <w:rsid w:val="008748A1"/>
    <w:rsid w:val="00874990"/>
    <w:rsid w:val="00874E92"/>
    <w:rsid w:val="00881303"/>
    <w:rsid w:val="0088176F"/>
    <w:rsid w:val="00883B43"/>
    <w:rsid w:val="008841C3"/>
    <w:rsid w:val="0088469B"/>
    <w:rsid w:val="00884D25"/>
    <w:rsid w:val="0088533A"/>
    <w:rsid w:val="008858C6"/>
    <w:rsid w:val="00886272"/>
    <w:rsid w:val="0088677E"/>
    <w:rsid w:val="008870A0"/>
    <w:rsid w:val="00887FDC"/>
    <w:rsid w:val="008902BB"/>
    <w:rsid w:val="00890EE2"/>
    <w:rsid w:val="00891950"/>
    <w:rsid w:val="00891970"/>
    <w:rsid w:val="00894013"/>
    <w:rsid w:val="0089451E"/>
    <w:rsid w:val="008945A2"/>
    <w:rsid w:val="008956A4"/>
    <w:rsid w:val="00895D94"/>
    <w:rsid w:val="00895E8E"/>
    <w:rsid w:val="00896061"/>
    <w:rsid w:val="00896984"/>
    <w:rsid w:val="008971E5"/>
    <w:rsid w:val="008972EE"/>
    <w:rsid w:val="0089756B"/>
    <w:rsid w:val="008A0647"/>
    <w:rsid w:val="008A2768"/>
    <w:rsid w:val="008A27E8"/>
    <w:rsid w:val="008A4A78"/>
    <w:rsid w:val="008A514F"/>
    <w:rsid w:val="008A608E"/>
    <w:rsid w:val="008A63D7"/>
    <w:rsid w:val="008A677C"/>
    <w:rsid w:val="008A6ED9"/>
    <w:rsid w:val="008B0604"/>
    <w:rsid w:val="008B1AEE"/>
    <w:rsid w:val="008B2084"/>
    <w:rsid w:val="008B2288"/>
    <w:rsid w:val="008B2292"/>
    <w:rsid w:val="008B27D9"/>
    <w:rsid w:val="008B3A14"/>
    <w:rsid w:val="008B3AC4"/>
    <w:rsid w:val="008B4C16"/>
    <w:rsid w:val="008B4C54"/>
    <w:rsid w:val="008B52E0"/>
    <w:rsid w:val="008B63AC"/>
    <w:rsid w:val="008B7ADA"/>
    <w:rsid w:val="008C03BE"/>
    <w:rsid w:val="008C240C"/>
    <w:rsid w:val="008C248C"/>
    <w:rsid w:val="008C2AFE"/>
    <w:rsid w:val="008C3FA7"/>
    <w:rsid w:val="008C5E0C"/>
    <w:rsid w:val="008C6C85"/>
    <w:rsid w:val="008C7665"/>
    <w:rsid w:val="008C796F"/>
    <w:rsid w:val="008D19BC"/>
    <w:rsid w:val="008D2912"/>
    <w:rsid w:val="008D3AF3"/>
    <w:rsid w:val="008D41CA"/>
    <w:rsid w:val="008D5C86"/>
    <w:rsid w:val="008D6A97"/>
    <w:rsid w:val="008E036C"/>
    <w:rsid w:val="008E151F"/>
    <w:rsid w:val="008E190C"/>
    <w:rsid w:val="008E1AC8"/>
    <w:rsid w:val="008E22FE"/>
    <w:rsid w:val="008E2EDD"/>
    <w:rsid w:val="008E2F2B"/>
    <w:rsid w:val="008E3F7B"/>
    <w:rsid w:val="008E7579"/>
    <w:rsid w:val="008F041D"/>
    <w:rsid w:val="008F0921"/>
    <w:rsid w:val="008F0D5F"/>
    <w:rsid w:val="008F1A0E"/>
    <w:rsid w:val="008F233E"/>
    <w:rsid w:val="008F2982"/>
    <w:rsid w:val="008F2A74"/>
    <w:rsid w:val="008F3EEF"/>
    <w:rsid w:val="008F4BF7"/>
    <w:rsid w:val="008F5327"/>
    <w:rsid w:val="008F7C9B"/>
    <w:rsid w:val="008F7DDE"/>
    <w:rsid w:val="00900459"/>
    <w:rsid w:val="009015BC"/>
    <w:rsid w:val="00901969"/>
    <w:rsid w:val="009020F3"/>
    <w:rsid w:val="0090542D"/>
    <w:rsid w:val="009057F3"/>
    <w:rsid w:val="00905CF7"/>
    <w:rsid w:val="00905FAE"/>
    <w:rsid w:val="00907419"/>
    <w:rsid w:val="009104AF"/>
    <w:rsid w:val="009118A0"/>
    <w:rsid w:val="00912E70"/>
    <w:rsid w:val="009136CE"/>
    <w:rsid w:val="00913AF1"/>
    <w:rsid w:val="00915D51"/>
    <w:rsid w:val="00916EBE"/>
    <w:rsid w:val="00917300"/>
    <w:rsid w:val="00920FE5"/>
    <w:rsid w:val="00922798"/>
    <w:rsid w:val="009231FD"/>
    <w:rsid w:val="00923276"/>
    <w:rsid w:val="00924BD2"/>
    <w:rsid w:val="00924DE9"/>
    <w:rsid w:val="00925057"/>
    <w:rsid w:val="00925F11"/>
    <w:rsid w:val="00926352"/>
    <w:rsid w:val="009263C6"/>
    <w:rsid w:val="009265B6"/>
    <w:rsid w:val="00926FA6"/>
    <w:rsid w:val="009271A6"/>
    <w:rsid w:val="00927B6A"/>
    <w:rsid w:val="0093085A"/>
    <w:rsid w:val="00931278"/>
    <w:rsid w:val="0093152B"/>
    <w:rsid w:val="009337BB"/>
    <w:rsid w:val="00933906"/>
    <w:rsid w:val="0093486F"/>
    <w:rsid w:val="00935871"/>
    <w:rsid w:val="00935AEA"/>
    <w:rsid w:val="00936188"/>
    <w:rsid w:val="009373B4"/>
    <w:rsid w:val="00937E84"/>
    <w:rsid w:val="00940350"/>
    <w:rsid w:val="0094260D"/>
    <w:rsid w:val="00943EA9"/>
    <w:rsid w:val="00944F32"/>
    <w:rsid w:val="00945BCF"/>
    <w:rsid w:val="009467CE"/>
    <w:rsid w:val="0094710F"/>
    <w:rsid w:val="00947BAB"/>
    <w:rsid w:val="009515F7"/>
    <w:rsid w:val="00951686"/>
    <w:rsid w:val="00952534"/>
    <w:rsid w:val="009528AE"/>
    <w:rsid w:val="009538E9"/>
    <w:rsid w:val="00953D1D"/>
    <w:rsid w:val="00954092"/>
    <w:rsid w:val="00955D27"/>
    <w:rsid w:val="0095626B"/>
    <w:rsid w:val="0095769E"/>
    <w:rsid w:val="00957A45"/>
    <w:rsid w:val="00961425"/>
    <w:rsid w:val="0096174C"/>
    <w:rsid w:val="009623EA"/>
    <w:rsid w:val="0096268F"/>
    <w:rsid w:val="009637B9"/>
    <w:rsid w:val="009654F5"/>
    <w:rsid w:val="0096574C"/>
    <w:rsid w:val="00965A59"/>
    <w:rsid w:val="00967BEA"/>
    <w:rsid w:val="00970D53"/>
    <w:rsid w:val="00971554"/>
    <w:rsid w:val="00973A47"/>
    <w:rsid w:val="00973E37"/>
    <w:rsid w:val="00976E5F"/>
    <w:rsid w:val="009773E5"/>
    <w:rsid w:val="00977D72"/>
    <w:rsid w:val="0098038B"/>
    <w:rsid w:val="0098065A"/>
    <w:rsid w:val="0098116F"/>
    <w:rsid w:val="009813EB"/>
    <w:rsid w:val="009839C1"/>
    <w:rsid w:val="00984E27"/>
    <w:rsid w:val="00985F92"/>
    <w:rsid w:val="00985FBC"/>
    <w:rsid w:val="00986337"/>
    <w:rsid w:val="009908E2"/>
    <w:rsid w:val="00990B78"/>
    <w:rsid w:val="0099302B"/>
    <w:rsid w:val="00993D74"/>
    <w:rsid w:val="00993DBF"/>
    <w:rsid w:val="00994AD6"/>
    <w:rsid w:val="00994DB8"/>
    <w:rsid w:val="00994E86"/>
    <w:rsid w:val="0099530E"/>
    <w:rsid w:val="00995BCF"/>
    <w:rsid w:val="009966EA"/>
    <w:rsid w:val="00997795"/>
    <w:rsid w:val="00997D5D"/>
    <w:rsid w:val="00997FB3"/>
    <w:rsid w:val="009A04D0"/>
    <w:rsid w:val="009A064B"/>
    <w:rsid w:val="009A084E"/>
    <w:rsid w:val="009A18EE"/>
    <w:rsid w:val="009A266C"/>
    <w:rsid w:val="009A3BB0"/>
    <w:rsid w:val="009A3DDA"/>
    <w:rsid w:val="009A4465"/>
    <w:rsid w:val="009A456B"/>
    <w:rsid w:val="009A4AA8"/>
    <w:rsid w:val="009A4E81"/>
    <w:rsid w:val="009A61D1"/>
    <w:rsid w:val="009A65F9"/>
    <w:rsid w:val="009A69B9"/>
    <w:rsid w:val="009B1961"/>
    <w:rsid w:val="009B3134"/>
    <w:rsid w:val="009B3946"/>
    <w:rsid w:val="009B3999"/>
    <w:rsid w:val="009B517F"/>
    <w:rsid w:val="009B63BC"/>
    <w:rsid w:val="009B6A13"/>
    <w:rsid w:val="009B7660"/>
    <w:rsid w:val="009B786C"/>
    <w:rsid w:val="009B7D8D"/>
    <w:rsid w:val="009C0AB3"/>
    <w:rsid w:val="009C0DC8"/>
    <w:rsid w:val="009C108F"/>
    <w:rsid w:val="009C14B1"/>
    <w:rsid w:val="009C1ECD"/>
    <w:rsid w:val="009C3DFB"/>
    <w:rsid w:val="009C3E13"/>
    <w:rsid w:val="009C4B3F"/>
    <w:rsid w:val="009C5A6F"/>
    <w:rsid w:val="009C5BC5"/>
    <w:rsid w:val="009C5FD1"/>
    <w:rsid w:val="009C6318"/>
    <w:rsid w:val="009C69FA"/>
    <w:rsid w:val="009D293B"/>
    <w:rsid w:val="009D31F7"/>
    <w:rsid w:val="009D3898"/>
    <w:rsid w:val="009D3924"/>
    <w:rsid w:val="009D3ED4"/>
    <w:rsid w:val="009D6692"/>
    <w:rsid w:val="009D6950"/>
    <w:rsid w:val="009E231E"/>
    <w:rsid w:val="009E3462"/>
    <w:rsid w:val="009E3527"/>
    <w:rsid w:val="009E37B1"/>
    <w:rsid w:val="009E3C38"/>
    <w:rsid w:val="009E5D06"/>
    <w:rsid w:val="009E6397"/>
    <w:rsid w:val="009E6809"/>
    <w:rsid w:val="009E73A4"/>
    <w:rsid w:val="009E7A91"/>
    <w:rsid w:val="009F2129"/>
    <w:rsid w:val="009F3334"/>
    <w:rsid w:val="009F3C5B"/>
    <w:rsid w:val="009F5259"/>
    <w:rsid w:val="009F5324"/>
    <w:rsid w:val="009F5E9B"/>
    <w:rsid w:val="009F6FDD"/>
    <w:rsid w:val="009F7EB4"/>
    <w:rsid w:val="00A0051A"/>
    <w:rsid w:val="00A0053A"/>
    <w:rsid w:val="00A01466"/>
    <w:rsid w:val="00A014D2"/>
    <w:rsid w:val="00A01977"/>
    <w:rsid w:val="00A024F5"/>
    <w:rsid w:val="00A029F1"/>
    <w:rsid w:val="00A02C02"/>
    <w:rsid w:val="00A03618"/>
    <w:rsid w:val="00A03CB9"/>
    <w:rsid w:val="00A05908"/>
    <w:rsid w:val="00A075A2"/>
    <w:rsid w:val="00A1089F"/>
    <w:rsid w:val="00A12CAB"/>
    <w:rsid w:val="00A147F9"/>
    <w:rsid w:val="00A14FFE"/>
    <w:rsid w:val="00A15D02"/>
    <w:rsid w:val="00A21379"/>
    <w:rsid w:val="00A21ADC"/>
    <w:rsid w:val="00A2286F"/>
    <w:rsid w:val="00A22BB6"/>
    <w:rsid w:val="00A23910"/>
    <w:rsid w:val="00A250A8"/>
    <w:rsid w:val="00A27017"/>
    <w:rsid w:val="00A27EC9"/>
    <w:rsid w:val="00A30302"/>
    <w:rsid w:val="00A314AC"/>
    <w:rsid w:val="00A3228D"/>
    <w:rsid w:val="00A32A53"/>
    <w:rsid w:val="00A335C3"/>
    <w:rsid w:val="00A34BBF"/>
    <w:rsid w:val="00A40087"/>
    <w:rsid w:val="00A4022F"/>
    <w:rsid w:val="00A410F8"/>
    <w:rsid w:val="00A4238F"/>
    <w:rsid w:val="00A424FC"/>
    <w:rsid w:val="00A4285E"/>
    <w:rsid w:val="00A449A4"/>
    <w:rsid w:val="00A45672"/>
    <w:rsid w:val="00A45764"/>
    <w:rsid w:val="00A475AC"/>
    <w:rsid w:val="00A479CD"/>
    <w:rsid w:val="00A519FF"/>
    <w:rsid w:val="00A51AC4"/>
    <w:rsid w:val="00A52DBC"/>
    <w:rsid w:val="00A53BA0"/>
    <w:rsid w:val="00A53F85"/>
    <w:rsid w:val="00A548CC"/>
    <w:rsid w:val="00A5563C"/>
    <w:rsid w:val="00A561BE"/>
    <w:rsid w:val="00A5649B"/>
    <w:rsid w:val="00A60861"/>
    <w:rsid w:val="00A609FA"/>
    <w:rsid w:val="00A61037"/>
    <w:rsid w:val="00A617C3"/>
    <w:rsid w:val="00A63FD8"/>
    <w:rsid w:val="00A64942"/>
    <w:rsid w:val="00A655FB"/>
    <w:rsid w:val="00A65CD3"/>
    <w:rsid w:val="00A65DE7"/>
    <w:rsid w:val="00A6643E"/>
    <w:rsid w:val="00A664B1"/>
    <w:rsid w:val="00A67E7C"/>
    <w:rsid w:val="00A67F6F"/>
    <w:rsid w:val="00A67F79"/>
    <w:rsid w:val="00A71C81"/>
    <w:rsid w:val="00A7266E"/>
    <w:rsid w:val="00A72A92"/>
    <w:rsid w:val="00A7553F"/>
    <w:rsid w:val="00A7677D"/>
    <w:rsid w:val="00A77323"/>
    <w:rsid w:val="00A813DD"/>
    <w:rsid w:val="00A826E4"/>
    <w:rsid w:val="00A83397"/>
    <w:rsid w:val="00A84792"/>
    <w:rsid w:val="00A86048"/>
    <w:rsid w:val="00A90AC0"/>
    <w:rsid w:val="00A91671"/>
    <w:rsid w:val="00A93663"/>
    <w:rsid w:val="00A94018"/>
    <w:rsid w:val="00A944E7"/>
    <w:rsid w:val="00A94908"/>
    <w:rsid w:val="00A94BD8"/>
    <w:rsid w:val="00A953DE"/>
    <w:rsid w:val="00A9562F"/>
    <w:rsid w:val="00A95F17"/>
    <w:rsid w:val="00A9658C"/>
    <w:rsid w:val="00A9677B"/>
    <w:rsid w:val="00A9746F"/>
    <w:rsid w:val="00AA03EC"/>
    <w:rsid w:val="00AA1C86"/>
    <w:rsid w:val="00AA243B"/>
    <w:rsid w:val="00AA2D1E"/>
    <w:rsid w:val="00AA32D6"/>
    <w:rsid w:val="00AA3EED"/>
    <w:rsid w:val="00AA5052"/>
    <w:rsid w:val="00AA51A3"/>
    <w:rsid w:val="00AA51E6"/>
    <w:rsid w:val="00AA7307"/>
    <w:rsid w:val="00AA7A20"/>
    <w:rsid w:val="00AB02C6"/>
    <w:rsid w:val="00AB1650"/>
    <w:rsid w:val="00AB24D6"/>
    <w:rsid w:val="00AB4015"/>
    <w:rsid w:val="00AB4029"/>
    <w:rsid w:val="00AB4309"/>
    <w:rsid w:val="00AB52B4"/>
    <w:rsid w:val="00AB554B"/>
    <w:rsid w:val="00AB57C8"/>
    <w:rsid w:val="00AB5D49"/>
    <w:rsid w:val="00AB6858"/>
    <w:rsid w:val="00AB6CBA"/>
    <w:rsid w:val="00AB7405"/>
    <w:rsid w:val="00AC0A1E"/>
    <w:rsid w:val="00AC143F"/>
    <w:rsid w:val="00AC2A63"/>
    <w:rsid w:val="00AC3D76"/>
    <w:rsid w:val="00AC4A54"/>
    <w:rsid w:val="00AC5E23"/>
    <w:rsid w:val="00AC625C"/>
    <w:rsid w:val="00AC6DC2"/>
    <w:rsid w:val="00AD09B2"/>
    <w:rsid w:val="00AD2383"/>
    <w:rsid w:val="00AD27E9"/>
    <w:rsid w:val="00AD3EAC"/>
    <w:rsid w:val="00AD49E8"/>
    <w:rsid w:val="00AD61B2"/>
    <w:rsid w:val="00AD677D"/>
    <w:rsid w:val="00AD7080"/>
    <w:rsid w:val="00AD70CE"/>
    <w:rsid w:val="00AE023A"/>
    <w:rsid w:val="00AE10AD"/>
    <w:rsid w:val="00AE12E3"/>
    <w:rsid w:val="00AE13D1"/>
    <w:rsid w:val="00AE382F"/>
    <w:rsid w:val="00AE3F37"/>
    <w:rsid w:val="00AE69E4"/>
    <w:rsid w:val="00AE74A4"/>
    <w:rsid w:val="00AF03A1"/>
    <w:rsid w:val="00AF070C"/>
    <w:rsid w:val="00AF1D00"/>
    <w:rsid w:val="00AF3682"/>
    <w:rsid w:val="00AF4117"/>
    <w:rsid w:val="00AF5060"/>
    <w:rsid w:val="00AF51D8"/>
    <w:rsid w:val="00AF7780"/>
    <w:rsid w:val="00AF7A4E"/>
    <w:rsid w:val="00B00356"/>
    <w:rsid w:val="00B003A2"/>
    <w:rsid w:val="00B00494"/>
    <w:rsid w:val="00B01602"/>
    <w:rsid w:val="00B025FA"/>
    <w:rsid w:val="00B05FCA"/>
    <w:rsid w:val="00B06316"/>
    <w:rsid w:val="00B06AB7"/>
    <w:rsid w:val="00B06F5C"/>
    <w:rsid w:val="00B10158"/>
    <w:rsid w:val="00B1041E"/>
    <w:rsid w:val="00B11449"/>
    <w:rsid w:val="00B12BEA"/>
    <w:rsid w:val="00B14D81"/>
    <w:rsid w:val="00B15B98"/>
    <w:rsid w:val="00B16476"/>
    <w:rsid w:val="00B16B91"/>
    <w:rsid w:val="00B170D4"/>
    <w:rsid w:val="00B17A4E"/>
    <w:rsid w:val="00B17EA4"/>
    <w:rsid w:val="00B2003D"/>
    <w:rsid w:val="00B203A6"/>
    <w:rsid w:val="00B2224E"/>
    <w:rsid w:val="00B23725"/>
    <w:rsid w:val="00B23C16"/>
    <w:rsid w:val="00B23E03"/>
    <w:rsid w:val="00B257B4"/>
    <w:rsid w:val="00B257CB"/>
    <w:rsid w:val="00B2691A"/>
    <w:rsid w:val="00B27444"/>
    <w:rsid w:val="00B27646"/>
    <w:rsid w:val="00B300EA"/>
    <w:rsid w:val="00B30592"/>
    <w:rsid w:val="00B30A15"/>
    <w:rsid w:val="00B30C73"/>
    <w:rsid w:val="00B32048"/>
    <w:rsid w:val="00B330CA"/>
    <w:rsid w:val="00B33197"/>
    <w:rsid w:val="00B34625"/>
    <w:rsid w:val="00B36417"/>
    <w:rsid w:val="00B36D46"/>
    <w:rsid w:val="00B371BD"/>
    <w:rsid w:val="00B40810"/>
    <w:rsid w:val="00B40A69"/>
    <w:rsid w:val="00B41123"/>
    <w:rsid w:val="00B41243"/>
    <w:rsid w:val="00B414FA"/>
    <w:rsid w:val="00B43F04"/>
    <w:rsid w:val="00B43FB2"/>
    <w:rsid w:val="00B45465"/>
    <w:rsid w:val="00B503E2"/>
    <w:rsid w:val="00B5155D"/>
    <w:rsid w:val="00B51A92"/>
    <w:rsid w:val="00B51E6F"/>
    <w:rsid w:val="00B52869"/>
    <w:rsid w:val="00B57D23"/>
    <w:rsid w:val="00B6067F"/>
    <w:rsid w:val="00B60C8D"/>
    <w:rsid w:val="00B613FC"/>
    <w:rsid w:val="00B62474"/>
    <w:rsid w:val="00B62FB1"/>
    <w:rsid w:val="00B640B9"/>
    <w:rsid w:val="00B644D7"/>
    <w:rsid w:val="00B65E0E"/>
    <w:rsid w:val="00B6681E"/>
    <w:rsid w:val="00B66B88"/>
    <w:rsid w:val="00B6757B"/>
    <w:rsid w:val="00B67FB9"/>
    <w:rsid w:val="00B71A46"/>
    <w:rsid w:val="00B72063"/>
    <w:rsid w:val="00B7284D"/>
    <w:rsid w:val="00B72964"/>
    <w:rsid w:val="00B73391"/>
    <w:rsid w:val="00B74713"/>
    <w:rsid w:val="00B74E0F"/>
    <w:rsid w:val="00B755AE"/>
    <w:rsid w:val="00B75971"/>
    <w:rsid w:val="00B75BDF"/>
    <w:rsid w:val="00B7632D"/>
    <w:rsid w:val="00B7651C"/>
    <w:rsid w:val="00B76780"/>
    <w:rsid w:val="00B76930"/>
    <w:rsid w:val="00B76C64"/>
    <w:rsid w:val="00B806E1"/>
    <w:rsid w:val="00B80AC4"/>
    <w:rsid w:val="00B82AFE"/>
    <w:rsid w:val="00B83505"/>
    <w:rsid w:val="00B83851"/>
    <w:rsid w:val="00B8430A"/>
    <w:rsid w:val="00B85980"/>
    <w:rsid w:val="00B85BDF"/>
    <w:rsid w:val="00B85C58"/>
    <w:rsid w:val="00B86386"/>
    <w:rsid w:val="00B866C2"/>
    <w:rsid w:val="00B86C53"/>
    <w:rsid w:val="00B86EBB"/>
    <w:rsid w:val="00B872BF"/>
    <w:rsid w:val="00B8787E"/>
    <w:rsid w:val="00B92865"/>
    <w:rsid w:val="00B93423"/>
    <w:rsid w:val="00B9428D"/>
    <w:rsid w:val="00B94DB0"/>
    <w:rsid w:val="00B95B86"/>
    <w:rsid w:val="00B9657E"/>
    <w:rsid w:val="00B96946"/>
    <w:rsid w:val="00B97AB2"/>
    <w:rsid w:val="00BA0A04"/>
    <w:rsid w:val="00BA16B2"/>
    <w:rsid w:val="00BA211B"/>
    <w:rsid w:val="00BA2CBF"/>
    <w:rsid w:val="00BA3B90"/>
    <w:rsid w:val="00BA4686"/>
    <w:rsid w:val="00BA5462"/>
    <w:rsid w:val="00BA5D1D"/>
    <w:rsid w:val="00BA79E8"/>
    <w:rsid w:val="00BB19A0"/>
    <w:rsid w:val="00BB1E47"/>
    <w:rsid w:val="00BB22F0"/>
    <w:rsid w:val="00BB2C3E"/>
    <w:rsid w:val="00BB336B"/>
    <w:rsid w:val="00BB4708"/>
    <w:rsid w:val="00BB4BAF"/>
    <w:rsid w:val="00BB5FE0"/>
    <w:rsid w:val="00BB6192"/>
    <w:rsid w:val="00BB6873"/>
    <w:rsid w:val="00BB6A19"/>
    <w:rsid w:val="00BB6A69"/>
    <w:rsid w:val="00BB7350"/>
    <w:rsid w:val="00BC0722"/>
    <w:rsid w:val="00BC08CF"/>
    <w:rsid w:val="00BC0BC7"/>
    <w:rsid w:val="00BC0D04"/>
    <w:rsid w:val="00BC2CB0"/>
    <w:rsid w:val="00BC3E2B"/>
    <w:rsid w:val="00BC6F8C"/>
    <w:rsid w:val="00BD2076"/>
    <w:rsid w:val="00BD2F85"/>
    <w:rsid w:val="00BD3B3A"/>
    <w:rsid w:val="00BD4ED7"/>
    <w:rsid w:val="00BD509D"/>
    <w:rsid w:val="00BD5DEE"/>
    <w:rsid w:val="00BD624F"/>
    <w:rsid w:val="00BD6F83"/>
    <w:rsid w:val="00BD7D28"/>
    <w:rsid w:val="00BE350C"/>
    <w:rsid w:val="00BE4224"/>
    <w:rsid w:val="00BE6D97"/>
    <w:rsid w:val="00BE74C4"/>
    <w:rsid w:val="00BE7DEE"/>
    <w:rsid w:val="00BF1017"/>
    <w:rsid w:val="00BF12B1"/>
    <w:rsid w:val="00BF1381"/>
    <w:rsid w:val="00BF3A26"/>
    <w:rsid w:val="00BF3FB3"/>
    <w:rsid w:val="00BF48AA"/>
    <w:rsid w:val="00BF5293"/>
    <w:rsid w:val="00BF614C"/>
    <w:rsid w:val="00BF65B9"/>
    <w:rsid w:val="00BF70FF"/>
    <w:rsid w:val="00BF7B96"/>
    <w:rsid w:val="00BF7FEC"/>
    <w:rsid w:val="00C000E8"/>
    <w:rsid w:val="00C0093F"/>
    <w:rsid w:val="00C00B5E"/>
    <w:rsid w:val="00C01D66"/>
    <w:rsid w:val="00C02D54"/>
    <w:rsid w:val="00C02E4C"/>
    <w:rsid w:val="00C05748"/>
    <w:rsid w:val="00C057EF"/>
    <w:rsid w:val="00C06ACC"/>
    <w:rsid w:val="00C06E63"/>
    <w:rsid w:val="00C074F6"/>
    <w:rsid w:val="00C07B18"/>
    <w:rsid w:val="00C105CC"/>
    <w:rsid w:val="00C119EE"/>
    <w:rsid w:val="00C12ED6"/>
    <w:rsid w:val="00C13E8E"/>
    <w:rsid w:val="00C14044"/>
    <w:rsid w:val="00C14346"/>
    <w:rsid w:val="00C15849"/>
    <w:rsid w:val="00C166E1"/>
    <w:rsid w:val="00C17133"/>
    <w:rsid w:val="00C21327"/>
    <w:rsid w:val="00C215B2"/>
    <w:rsid w:val="00C2168D"/>
    <w:rsid w:val="00C238EB"/>
    <w:rsid w:val="00C24784"/>
    <w:rsid w:val="00C25014"/>
    <w:rsid w:val="00C252C6"/>
    <w:rsid w:val="00C272B6"/>
    <w:rsid w:val="00C27380"/>
    <w:rsid w:val="00C27711"/>
    <w:rsid w:val="00C27DD7"/>
    <w:rsid w:val="00C31363"/>
    <w:rsid w:val="00C31440"/>
    <w:rsid w:val="00C33ABE"/>
    <w:rsid w:val="00C34B46"/>
    <w:rsid w:val="00C34D0B"/>
    <w:rsid w:val="00C36BE6"/>
    <w:rsid w:val="00C36F76"/>
    <w:rsid w:val="00C378A1"/>
    <w:rsid w:val="00C40A5C"/>
    <w:rsid w:val="00C41984"/>
    <w:rsid w:val="00C432D1"/>
    <w:rsid w:val="00C441C2"/>
    <w:rsid w:val="00C4474F"/>
    <w:rsid w:val="00C45B01"/>
    <w:rsid w:val="00C46EC5"/>
    <w:rsid w:val="00C47B9D"/>
    <w:rsid w:val="00C50720"/>
    <w:rsid w:val="00C50F58"/>
    <w:rsid w:val="00C5230B"/>
    <w:rsid w:val="00C52593"/>
    <w:rsid w:val="00C52A0A"/>
    <w:rsid w:val="00C52F86"/>
    <w:rsid w:val="00C547A6"/>
    <w:rsid w:val="00C54A40"/>
    <w:rsid w:val="00C579F7"/>
    <w:rsid w:val="00C605D0"/>
    <w:rsid w:val="00C6083C"/>
    <w:rsid w:val="00C62A9A"/>
    <w:rsid w:val="00C63A42"/>
    <w:rsid w:val="00C67F11"/>
    <w:rsid w:val="00C70836"/>
    <w:rsid w:val="00C711C3"/>
    <w:rsid w:val="00C71D2B"/>
    <w:rsid w:val="00C72C66"/>
    <w:rsid w:val="00C739E0"/>
    <w:rsid w:val="00C73EB1"/>
    <w:rsid w:val="00C74BCB"/>
    <w:rsid w:val="00C7597B"/>
    <w:rsid w:val="00C75C10"/>
    <w:rsid w:val="00C77112"/>
    <w:rsid w:val="00C773AC"/>
    <w:rsid w:val="00C774C1"/>
    <w:rsid w:val="00C7758B"/>
    <w:rsid w:val="00C77B69"/>
    <w:rsid w:val="00C8094E"/>
    <w:rsid w:val="00C80ED3"/>
    <w:rsid w:val="00C811EF"/>
    <w:rsid w:val="00C81549"/>
    <w:rsid w:val="00C8165F"/>
    <w:rsid w:val="00C826A4"/>
    <w:rsid w:val="00C826C1"/>
    <w:rsid w:val="00C83BF9"/>
    <w:rsid w:val="00C8426B"/>
    <w:rsid w:val="00C84C7D"/>
    <w:rsid w:val="00C84E3B"/>
    <w:rsid w:val="00C866CF"/>
    <w:rsid w:val="00C90312"/>
    <w:rsid w:val="00C91335"/>
    <w:rsid w:val="00C91DD2"/>
    <w:rsid w:val="00C935F2"/>
    <w:rsid w:val="00C942E1"/>
    <w:rsid w:val="00C94372"/>
    <w:rsid w:val="00C95AB1"/>
    <w:rsid w:val="00C960D7"/>
    <w:rsid w:val="00C970F3"/>
    <w:rsid w:val="00C97D9E"/>
    <w:rsid w:val="00CA0553"/>
    <w:rsid w:val="00CA05A0"/>
    <w:rsid w:val="00CA0BC5"/>
    <w:rsid w:val="00CA1D1F"/>
    <w:rsid w:val="00CA2096"/>
    <w:rsid w:val="00CA2AB3"/>
    <w:rsid w:val="00CA4429"/>
    <w:rsid w:val="00CA4AC9"/>
    <w:rsid w:val="00CA4E53"/>
    <w:rsid w:val="00CA5917"/>
    <w:rsid w:val="00CA6742"/>
    <w:rsid w:val="00CA692A"/>
    <w:rsid w:val="00CA7385"/>
    <w:rsid w:val="00CA7914"/>
    <w:rsid w:val="00CB0E86"/>
    <w:rsid w:val="00CB27C6"/>
    <w:rsid w:val="00CB44BF"/>
    <w:rsid w:val="00CB61E2"/>
    <w:rsid w:val="00CB6488"/>
    <w:rsid w:val="00CB700D"/>
    <w:rsid w:val="00CB724E"/>
    <w:rsid w:val="00CB73A3"/>
    <w:rsid w:val="00CC33AC"/>
    <w:rsid w:val="00CC3E7C"/>
    <w:rsid w:val="00CC419E"/>
    <w:rsid w:val="00CC472F"/>
    <w:rsid w:val="00CC4EAF"/>
    <w:rsid w:val="00CC7FEB"/>
    <w:rsid w:val="00CD020B"/>
    <w:rsid w:val="00CD0453"/>
    <w:rsid w:val="00CD0DC8"/>
    <w:rsid w:val="00CD3A79"/>
    <w:rsid w:val="00CD4D8F"/>
    <w:rsid w:val="00CD57B0"/>
    <w:rsid w:val="00CD7220"/>
    <w:rsid w:val="00CE10AA"/>
    <w:rsid w:val="00CE1171"/>
    <w:rsid w:val="00CE332A"/>
    <w:rsid w:val="00CE33E9"/>
    <w:rsid w:val="00CE46FB"/>
    <w:rsid w:val="00CE6997"/>
    <w:rsid w:val="00CE7F9B"/>
    <w:rsid w:val="00CF203C"/>
    <w:rsid w:val="00CF22F7"/>
    <w:rsid w:val="00CF3227"/>
    <w:rsid w:val="00CF3FC8"/>
    <w:rsid w:val="00CF4A19"/>
    <w:rsid w:val="00CF4DAB"/>
    <w:rsid w:val="00CF6225"/>
    <w:rsid w:val="00CF6E87"/>
    <w:rsid w:val="00CF6EF0"/>
    <w:rsid w:val="00D00528"/>
    <w:rsid w:val="00D00683"/>
    <w:rsid w:val="00D0074E"/>
    <w:rsid w:val="00D0085A"/>
    <w:rsid w:val="00D00B94"/>
    <w:rsid w:val="00D00C57"/>
    <w:rsid w:val="00D01D96"/>
    <w:rsid w:val="00D01E56"/>
    <w:rsid w:val="00D02F42"/>
    <w:rsid w:val="00D0324B"/>
    <w:rsid w:val="00D0459C"/>
    <w:rsid w:val="00D05BDD"/>
    <w:rsid w:val="00D106CC"/>
    <w:rsid w:val="00D1117D"/>
    <w:rsid w:val="00D1133D"/>
    <w:rsid w:val="00D1277C"/>
    <w:rsid w:val="00D12B53"/>
    <w:rsid w:val="00D14297"/>
    <w:rsid w:val="00D14619"/>
    <w:rsid w:val="00D147BF"/>
    <w:rsid w:val="00D1612B"/>
    <w:rsid w:val="00D16BA4"/>
    <w:rsid w:val="00D16D29"/>
    <w:rsid w:val="00D2029B"/>
    <w:rsid w:val="00D206E8"/>
    <w:rsid w:val="00D21196"/>
    <w:rsid w:val="00D21237"/>
    <w:rsid w:val="00D21652"/>
    <w:rsid w:val="00D220DD"/>
    <w:rsid w:val="00D234F8"/>
    <w:rsid w:val="00D2581A"/>
    <w:rsid w:val="00D2633F"/>
    <w:rsid w:val="00D268C2"/>
    <w:rsid w:val="00D30085"/>
    <w:rsid w:val="00D306C4"/>
    <w:rsid w:val="00D34C9C"/>
    <w:rsid w:val="00D363C1"/>
    <w:rsid w:val="00D3761F"/>
    <w:rsid w:val="00D4060B"/>
    <w:rsid w:val="00D41704"/>
    <w:rsid w:val="00D4194E"/>
    <w:rsid w:val="00D419B0"/>
    <w:rsid w:val="00D43E3A"/>
    <w:rsid w:val="00D449C3"/>
    <w:rsid w:val="00D457A5"/>
    <w:rsid w:val="00D46A3B"/>
    <w:rsid w:val="00D46C79"/>
    <w:rsid w:val="00D475E1"/>
    <w:rsid w:val="00D50DFD"/>
    <w:rsid w:val="00D53032"/>
    <w:rsid w:val="00D535D2"/>
    <w:rsid w:val="00D53C64"/>
    <w:rsid w:val="00D5516B"/>
    <w:rsid w:val="00D606E8"/>
    <w:rsid w:val="00D60CB8"/>
    <w:rsid w:val="00D61A1A"/>
    <w:rsid w:val="00D63EE9"/>
    <w:rsid w:val="00D6443A"/>
    <w:rsid w:val="00D64E25"/>
    <w:rsid w:val="00D65F46"/>
    <w:rsid w:val="00D67D41"/>
    <w:rsid w:val="00D67E06"/>
    <w:rsid w:val="00D76950"/>
    <w:rsid w:val="00D80162"/>
    <w:rsid w:val="00D8080B"/>
    <w:rsid w:val="00D810C7"/>
    <w:rsid w:val="00D8128A"/>
    <w:rsid w:val="00D81A41"/>
    <w:rsid w:val="00D81E3E"/>
    <w:rsid w:val="00D81E83"/>
    <w:rsid w:val="00D82312"/>
    <w:rsid w:val="00D83514"/>
    <w:rsid w:val="00D836F1"/>
    <w:rsid w:val="00D83737"/>
    <w:rsid w:val="00D83834"/>
    <w:rsid w:val="00D840E9"/>
    <w:rsid w:val="00D84538"/>
    <w:rsid w:val="00D8462A"/>
    <w:rsid w:val="00D847D1"/>
    <w:rsid w:val="00D84C8A"/>
    <w:rsid w:val="00D8559D"/>
    <w:rsid w:val="00D859DC"/>
    <w:rsid w:val="00D85A59"/>
    <w:rsid w:val="00D868D2"/>
    <w:rsid w:val="00D86E36"/>
    <w:rsid w:val="00D878FA"/>
    <w:rsid w:val="00D87FD4"/>
    <w:rsid w:val="00D903EB"/>
    <w:rsid w:val="00D904F8"/>
    <w:rsid w:val="00D92171"/>
    <w:rsid w:val="00D9258B"/>
    <w:rsid w:val="00D92ABB"/>
    <w:rsid w:val="00D946BB"/>
    <w:rsid w:val="00D948B7"/>
    <w:rsid w:val="00D961AA"/>
    <w:rsid w:val="00DA012E"/>
    <w:rsid w:val="00DA1341"/>
    <w:rsid w:val="00DA42F4"/>
    <w:rsid w:val="00DA5979"/>
    <w:rsid w:val="00DA61DA"/>
    <w:rsid w:val="00DA7EBD"/>
    <w:rsid w:val="00DA7FCF"/>
    <w:rsid w:val="00DB0924"/>
    <w:rsid w:val="00DB0B56"/>
    <w:rsid w:val="00DB1D6D"/>
    <w:rsid w:val="00DB2ADA"/>
    <w:rsid w:val="00DB2C93"/>
    <w:rsid w:val="00DB2D62"/>
    <w:rsid w:val="00DB351F"/>
    <w:rsid w:val="00DB39A6"/>
    <w:rsid w:val="00DB40DE"/>
    <w:rsid w:val="00DB67ED"/>
    <w:rsid w:val="00DC0FCA"/>
    <w:rsid w:val="00DC18C6"/>
    <w:rsid w:val="00DC315E"/>
    <w:rsid w:val="00DC3C66"/>
    <w:rsid w:val="00DC3CB6"/>
    <w:rsid w:val="00DC3DAF"/>
    <w:rsid w:val="00DC5DB4"/>
    <w:rsid w:val="00DC63AE"/>
    <w:rsid w:val="00DC6C03"/>
    <w:rsid w:val="00DC6F64"/>
    <w:rsid w:val="00DD07CD"/>
    <w:rsid w:val="00DD0DA5"/>
    <w:rsid w:val="00DD35F8"/>
    <w:rsid w:val="00DD4F0B"/>
    <w:rsid w:val="00DD7BEC"/>
    <w:rsid w:val="00DE11A7"/>
    <w:rsid w:val="00DE1803"/>
    <w:rsid w:val="00DE2714"/>
    <w:rsid w:val="00DE2D3F"/>
    <w:rsid w:val="00DE2DEE"/>
    <w:rsid w:val="00DE361E"/>
    <w:rsid w:val="00DE4A70"/>
    <w:rsid w:val="00DE7A80"/>
    <w:rsid w:val="00DF078D"/>
    <w:rsid w:val="00DF1B02"/>
    <w:rsid w:val="00DF2022"/>
    <w:rsid w:val="00DF3B3E"/>
    <w:rsid w:val="00DF45C9"/>
    <w:rsid w:val="00DF4D90"/>
    <w:rsid w:val="00DF7EC5"/>
    <w:rsid w:val="00DF7F05"/>
    <w:rsid w:val="00E01A80"/>
    <w:rsid w:val="00E0281E"/>
    <w:rsid w:val="00E075A1"/>
    <w:rsid w:val="00E079B1"/>
    <w:rsid w:val="00E07A36"/>
    <w:rsid w:val="00E07B4C"/>
    <w:rsid w:val="00E1021D"/>
    <w:rsid w:val="00E116BB"/>
    <w:rsid w:val="00E147E2"/>
    <w:rsid w:val="00E21277"/>
    <w:rsid w:val="00E21A2F"/>
    <w:rsid w:val="00E32918"/>
    <w:rsid w:val="00E35C6C"/>
    <w:rsid w:val="00E368B1"/>
    <w:rsid w:val="00E408DA"/>
    <w:rsid w:val="00E41317"/>
    <w:rsid w:val="00E4331E"/>
    <w:rsid w:val="00E4391B"/>
    <w:rsid w:val="00E44EDE"/>
    <w:rsid w:val="00E45DE4"/>
    <w:rsid w:val="00E46E24"/>
    <w:rsid w:val="00E52A30"/>
    <w:rsid w:val="00E53A11"/>
    <w:rsid w:val="00E53FA9"/>
    <w:rsid w:val="00E540CD"/>
    <w:rsid w:val="00E55B6F"/>
    <w:rsid w:val="00E55CCD"/>
    <w:rsid w:val="00E5616E"/>
    <w:rsid w:val="00E56EA2"/>
    <w:rsid w:val="00E57619"/>
    <w:rsid w:val="00E60B8B"/>
    <w:rsid w:val="00E61930"/>
    <w:rsid w:val="00E63FE3"/>
    <w:rsid w:val="00E6512B"/>
    <w:rsid w:val="00E65A32"/>
    <w:rsid w:val="00E70666"/>
    <w:rsid w:val="00E70AF8"/>
    <w:rsid w:val="00E72148"/>
    <w:rsid w:val="00E734CF"/>
    <w:rsid w:val="00E73639"/>
    <w:rsid w:val="00E7471A"/>
    <w:rsid w:val="00E74D08"/>
    <w:rsid w:val="00E75593"/>
    <w:rsid w:val="00E75F16"/>
    <w:rsid w:val="00E7618B"/>
    <w:rsid w:val="00E762B3"/>
    <w:rsid w:val="00E76318"/>
    <w:rsid w:val="00E76BA6"/>
    <w:rsid w:val="00E773F4"/>
    <w:rsid w:val="00E811FF"/>
    <w:rsid w:val="00E81E4F"/>
    <w:rsid w:val="00E82A2E"/>
    <w:rsid w:val="00E833E6"/>
    <w:rsid w:val="00E83DFD"/>
    <w:rsid w:val="00E841E9"/>
    <w:rsid w:val="00E84663"/>
    <w:rsid w:val="00E847FA"/>
    <w:rsid w:val="00E849F0"/>
    <w:rsid w:val="00E85337"/>
    <w:rsid w:val="00E85888"/>
    <w:rsid w:val="00E85A2A"/>
    <w:rsid w:val="00E85F2A"/>
    <w:rsid w:val="00E86687"/>
    <w:rsid w:val="00E86DAA"/>
    <w:rsid w:val="00E8776E"/>
    <w:rsid w:val="00E87B41"/>
    <w:rsid w:val="00E9260F"/>
    <w:rsid w:val="00E9492E"/>
    <w:rsid w:val="00EA18A6"/>
    <w:rsid w:val="00EA2B4E"/>
    <w:rsid w:val="00EA2CB3"/>
    <w:rsid w:val="00EA2ED1"/>
    <w:rsid w:val="00EA3471"/>
    <w:rsid w:val="00EA3DCD"/>
    <w:rsid w:val="00EA488C"/>
    <w:rsid w:val="00EA4ACE"/>
    <w:rsid w:val="00EA5321"/>
    <w:rsid w:val="00EA642F"/>
    <w:rsid w:val="00EA754F"/>
    <w:rsid w:val="00EB064B"/>
    <w:rsid w:val="00EB0A50"/>
    <w:rsid w:val="00EB140C"/>
    <w:rsid w:val="00EB1814"/>
    <w:rsid w:val="00EB1BCD"/>
    <w:rsid w:val="00EB42BC"/>
    <w:rsid w:val="00EB5E9C"/>
    <w:rsid w:val="00EB7A2A"/>
    <w:rsid w:val="00EC0ADD"/>
    <w:rsid w:val="00EC27EB"/>
    <w:rsid w:val="00EC36C4"/>
    <w:rsid w:val="00EC581A"/>
    <w:rsid w:val="00EC7100"/>
    <w:rsid w:val="00EC7B53"/>
    <w:rsid w:val="00ED0051"/>
    <w:rsid w:val="00ED1A55"/>
    <w:rsid w:val="00ED2B20"/>
    <w:rsid w:val="00ED2CFE"/>
    <w:rsid w:val="00ED63D8"/>
    <w:rsid w:val="00ED6435"/>
    <w:rsid w:val="00ED6774"/>
    <w:rsid w:val="00ED6D29"/>
    <w:rsid w:val="00ED70D4"/>
    <w:rsid w:val="00ED7716"/>
    <w:rsid w:val="00ED7FD0"/>
    <w:rsid w:val="00EE1C09"/>
    <w:rsid w:val="00EE2231"/>
    <w:rsid w:val="00EE2D16"/>
    <w:rsid w:val="00EE5ADB"/>
    <w:rsid w:val="00EE7105"/>
    <w:rsid w:val="00EE7FBA"/>
    <w:rsid w:val="00EF34E6"/>
    <w:rsid w:val="00EF3A90"/>
    <w:rsid w:val="00EF3F55"/>
    <w:rsid w:val="00EF430C"/>
    <w:rsid w:val="00EF46CB"/>
    <w:rsid w:val="00EF47C9"/>
    <w:rsid w:val="00EF4CCE"/>
    <w:rsid w:val="00EF6E90"/>
    <w:rsid w:val="00EF6F25"/>
    <w:rsid w:val="00EF786A"/>
    <w:rsid w:val="00EF7E39"/>
    <w:rsid w:val="00F00BDE"/>
    <w:rsid w:val="00F01968"/>
    <w:rsid w:val="00F024D0"/>
    <w:rsid w:val="00F0512D"/>
    <w:rsid w:val="00F0533F"/>
    <w:rsid w:val="00F0537C"/>
    <w:rsid w:val="00F054E5"/>
    <w:rsid w:val="00F101F3"/>
    <w:rsid w:val="00F104E6"/>
    <w:rsid w:val="00F10506"/>
    <w:rsid w:val="00F1389C"/>
    <w:rsid w:val="00F13AA3"/>
    <w:rsid w:val="00F1461F"/>
    <w:rsid w:val="00F1655C"/>
    <w:rsid w:val="00F16A81"/>
    <w:rsid w:val="00F16FEF"/>
    <w:rsid w:val="00F20476"/>
    <w:rsid w:val="00F20D5B"/>
    <w:rsid w:val="00F211F1"/>
    <w:rsid w:val="00F221D3"/>
    <w:rsid w:val="00F222B5"/>
    <w:rsid w:val="00F234C7"/>
    <w:rsid w:val="00F23915"/>
    <w:rsid w:val="00F2421B"/>
    <w:rsid w:val="00F24A87"/>
    <w:rsid w:val="00F24CE5"/>
    <w:rsid w:val="00F25C2F"/>
    <w:rsid w:val="00F266D2"/>
    <w:rsid w:val="00F26C20"/>
    <w:rsid w:val="00F277F7"/>
    <w:rsid w:val="00F300AC"/>
    <w:rsid w:val="00F307FB"/>
    <w:rsid w:val="00F30BB1"/>
    <w:rsid w:val="00F314CF"/>
    <w:rsid w:val="00F31523"/>
    <w:rsid w:val="00F32891"/>
    <w:rsid w:val="00F33273"/>
    <w:rsid w:val="00F3344B"/>
    <w:rsid w:val="00F33899"/>
    <w:rsid w:val="00F349D0"/>
    <w:rsid w:val="00F350A9"/>
    <w:rsid w:val="00F3524E"/>
    <w:rsid w:val="00F35292"/>
    <w:rsid w:val="00F35A2F"/>
    <w:rsid w:val="00F364A5"/>
    <w:rsid w:val="00F36F89"/>
    <w:rsid w:val="00F40416"/>
    <w:rsid w:val="00F4220C"/>
    <w:rsid w:val="00F42621"/>
    <w:rsid w:val="00F43E70"/>
    <w:rsid w:val="00F4425B"/>
    <w:rsid w:val="00F44B31"/>
    <w:rsid w:val="00F45059"/>
    <w:rsid w:val="00F4505B"/>
    <w:rsid w:val="00F47D00"/>
    <w:rsid w:val="00F50F56"/>
    <w:rsid w:val="00F5210F"/>
    <w:rsid w:val="00F52860"/>
    <w:rsid w:val="00F52904"/>
    <w:rsid w:val="00F548A2"/>
    <w:rsid w:val="00F54AD0"/>
    <w:rsid w:val="00F54F10"/>
    <w:rsid w:val="00F552E1"/>
    <w:rsid w:val="00F56ADB"/>
    <w:rsid w:val="00F62635"/>
    <w:rsid w:val="00F6270F"/>
    <w:rsid w:val="00F64049"/>
    <w:rsid w:val="00F653C7"/>
    <w:rsid w:val="00F66B9B"/>
    <w:rsid w:val="00F71898"/>
    <w:rsid w:val="00F71EF2"/>
    <w:rsid w:val="00F722AB"/>
    <w:rsid w:val="00F734A5"/>
    <w:rsid w:val="00F73DB9"/>
    <w:rsid w:val="00F74456"/>
    <w:rsid w:val="00F74D14"/>
    <w:rsid w:val="00F751F6"/>
    <w:rsid w:val="00F75945"/>
    <w:rsid w:val="00F764DD"/>
    <w:rsid w:val="00F765DC"/>
    <w:rsid w:val="00F813EE"/>
    <w:rsid w:val="00F81DC7"/>
    <w:rsid w:val="00F82F52"/>
    <w:rsid w:val="00F834DA"/>
    <w:rsid w:val="00F853E4"/>
    <w:rsid w:val="00F85945"/>
    <w:rsid w:val="00F877D4"/>
    <w:rsid w:val="00F87BC8"/>
    <w:rsid w:val="00F87D2F"/>
    <w:rsid w:val="00F9003D"/>
    <w:rsid w:val="00F905A1"/>
    <w:rsid w:val="00F9084E"/>
    <w:rsid w:val="00F922DE"/>
    <w:rsid w:val="00F94237"/>
    <w:rsid w:val="00F96D4C"/>
    <w:rsid w:val="00F977C8"/>
    <w:rsid w:val="00F97E45"/>
    <w:rsid w:val="00FA0ADA"/>
    <w:rsid w:val="00FA1A79"/>
    <w:rsid w:val="00FA1FC1"/>
    <w:rsid w:val="00FA23AB"/>
    <w:rsid w:val="00FA25D1"/>
    <w:rsid w:val="00FA3B4D"/>
    <w:rsid w:val="00FA5AA7"/>
    <w:rsid w:val="00FA7EBD"/>
    <w:rsid w:val="00FB065E"/>
    <w:rsid w:val="00FB1298"/>
    <w:rsid w:val="00FB15E6"/>
    <w:rsid w:val="00FB254A"/>
    <w:rsid w:val="00FB3193"/>
    <w:rsid w:val="00FB3381"/>
    <w:rsid w:val="00FB3721"/>
    <w:rsid w:val="00FB3FC9"/>
    <w:rsid w:val="00FB45F4"/>
    <w:rsid w:val="00FB5029"/>
    <w:rsid w:val="00FB511E"/>
    <w:rsid w:val="00FB59BE"/>
    <w:rsid w:val="00FB7871"/>
    <w:rsid w:val="00FC015D"/>
    <w:rsid w:val="00FC084C"/>
    <w:rsid w:val="00FC11D1"/>
    <w:rsid w:val="00FC2D6C"/>
    <w:rsid w:val="00FC45E0"/>
    <w:rsid w:val="00FC4B15"/>
    <w:rsid w:val="00FC5039"/>
    <w:rsid w:val="00FC5B1E"/>
    <w:rsid w:val="00FC6156"/>
    <w:rsid w:val="00FC7274"/>
    <w:rsid w:val="00FC77C2"/>
    <w:rsid w:val="00FC7CBC"/>
    <w:rsid w:val="00FD257C"/>
    <w:rsid w:val="00FD35FE"/>
    <w:rsid w:val="00FD3E4F"/>
    <w:rsid w:val="00FD4BD1"/>
    <w:rsid w:val="00FD4C4B"/>
    <w:rsid w:val="00FD4EB7"/>
    <w:rsid w:val="00FD519C"/>
    <w:rsid w:val="00FD5273"/>
    <w:rsid w:val="00FD6238"/>
    <w:rsid w:val="00FD6239"/>
    <w:rsid w:val="00FD6C83"/>
    <w:rsid w:val="00FD6D26"/>
    <w:rsid w:val="00FD7BB9"/>
    <w:rsid w:val="00FE0F0B"/>
    <w:rsid w:val="00FE1029"/>
    <w:rsid w:val="00FE1A24"/>
    <w:rsid w:val="00FE1D5B"/>
    <w:rsid w:val="00FE4560"/>
    <w:rsid w:val="00FE4A41"/>
    <w:rsid w:val="00FE5985"/>
    <w:rsid w:val="00FE66D1"/>
    <w:rsid w:val="00FE781D"/>
    <w:rsid w:val="00FE7ADD"/>
    <w:rsid w:val="00FF2872"/>
    <w:rsid w:val="00FF399D"/>
    <w:rsid w:val="00FF40C4"/>
    <w:rsid w:val="00FF4499"/>
    <w:rsid w:val="00FF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9"/>
    <w:pPr>
      <w:spacing w:after="200" w:line="276" w:lineRule="auto"/>
    </w:pPr>
    <w:rPr>
      <w:rFonts w:ascii="Times New Roman" w:hAnsi="Times New Roman"/>
      <w:lang w:bidi="en-US"/>
    </w:rPr>
  </w:style>
  <w:style w:type="paragraph" w:styleId="Heading1">
    <w:name w:val="heading 1"/>
    <w:basedOn w:val="Normal"/>
    <w:next w:val="Normal"/>
    <w:link w:val="Heading1Char"/>
    <w:uiPriority w:val="9"/>
    <w:qFormat/>
    <w:rsid w:val="0043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4BAF"/>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3DBF"/>
    <w:pPr>
      <w:keepNext/>
      <w:keepLines/>
      <w:spacing w:before="2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CF6E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76F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4B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93D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F6E8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76F30"/>
    <w:rPr>
      <w:rFonts w:asciiTheme="majorHAnsi" w:eastAsiaTheme="majorEastAsia" w:hAnsiTheme="majorHAnsi" w:cstheme="majorBidi"/>
      <w:color w:val="2E74B5" w:themeColor="accent1" w:themeShade="BF"/>
      <w:lang w:bidi="en-US"/>
    </w:rPr>
  </w:style>
  <w:style w:type="paragraph" w:styleId="ListParagraph">
    <w:name w:val="List Paragraph"/>
    <w:basedOn w:val="Normal"/>
    <w:link w:val="ListParagraphChar"/>
    <w:uiPriority w:val="34"/>
    <w:qFormat/>
    <w:rsid w:val="00723E68"/>
    <w:pPr>
      <w:spacing w:after="120"/>
      <w:ind w:left="720"/>
    </w:pPr>
  </w:style>
  <w:style w:type="paragraph" w:styleId="CommentText">
    <w:name w:val="annotation text"/>
    <w:basedOn w:val="Normal"/>
    <w:link w:val="CommentTextChar"/>
    <w:uiPriority w:val="99"/>
    <w:unhideWhenUsed/>
    <w:rsid w:val="001551C9"/>
    <w:pPr>
      <w:spacing w:line="240" w:lineRule="auto"/>
    </w:pPr>
    <w:rPr>
      <w:rFonts w:ascii="Arial" w:hAnsi="Arial"/>
      <w:szCs w:val="20"/>
      <w:lang w:val="en-US"/>
    </w:rPr>
  </w:style>
  <w:style w:type="character" w:customStyle="1" w:styleId="CommentTextChar">
    <w:name w:val="Comment Text Char"/>
    <w:basedOn w:val="DefaultParagraphFont"/>
    <w:link w:val="CommentText"/>
    <w:uiPriority w:val="99"/>
    <w:rsid w:val="001551C9"/>
    <w:rPr>
      <w:rFonts w:ascii="Arial" w:hAnsi="Arial"/>
      <w:szCs w:val="20"/>
      <w:lang w:val="en-US" w:bidi="en-US"/>
    </w:rPr>
  </w:style>
  <w:style w:type="paragraph" w:styleId="FootnoteText">
    <w:name w:val="footnote text"/>
    <w:basedOn w:val="Normal"/>
    <w:link w:val="FootnoteTextChar"/>
    <w:uiPriority w:val="99"/>
    <w:unhideWhenUsed/>
    <w:rsid w:val="001551C9"/>
    <w:pPr>
      <w:spacing w:after="0" w:line="240" w:lineRule="auto"/>
    </w:pPr>
    <w:rPr>
      <w:sz w:val="20"/>
      <w:szCs w:val="20"/>
    </w:rPr>
  </w:style>
  <w:style w:type="character" w:customStyle="1" w:styleId="FootnoteTextChar">
    <w:name w:val="Footnote Text Char"/>
    <w:basedOn w:val="DefaultParagraphFont"/>
    <w:link w:val="FootnoteText"/>
    <w:uiPriority w:val="99"/>
    <w:rsid w:val="001551C9"/>
    <w:rPr>
      <w:rFonts w:ascii="Times New Roman" w:hAnsi="Times New Roman"/>
      <w:sz w:val="20"/>
      <w:szCs w:val="20"/>
      <w:lang w:bidi="en-US"/>
    </w:rPr>
  </w:style>
  <w:style w:type="character" w:styleId="FootnoteReference">
    <w:name w:val="footnote reference"/>
    <w:basedOn w:val="DefaultParagraphFont"/>
    <w:uiPriority w:val="99"/>
    <w:semiHidden/>
    <w:unhideWhenUsed/>
    <w:rsid w:val="001551C9"/>
    <w:rPr>
      <w:vertAlign w:val="superscript"/>
    </w:rPr>
  </w:style>
  <w:style w:type="character" w:styleId="CommentReference">
    <w:name w:val="annotation reference"/>
    <w:basedOn w:val="DefaultParagraphFont"/>
    <w:uiPriority w:val="99"/>
    <w:semiHidden/>
    <w:unhideWhenUsed/>
    <w:rsid w:val="001551C9"/>
    <w:rPr>
      <w:sz w:val="16"/>
      <w:szCs w:val="16"/>
    </w:rPr>
  </w:style>
  <w:style w:type="paragraph" w:styleId="BalloonText">
    <w:name w:val="Balloon Text"/>
    <w:basedOn w:val="Normal"/>
    <w:link w:val="BalloonTextChar"/>
    <w:uiPriority w:val="99"/>
    <w:semiHidden/>
    <w:unhideWhenUsed/>
    <w:rsid w:val="0015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C9"/>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435FB"/>
    <w:rPr>
      <w:rFonts w:ascii="Times New Roman" w:hAnsi="Times New Roman"/>
      <w:b/>
      <w:bCs/>
      <w:sz w:val="20"/>
      <w:lang w:val="en-GB"/>
    </w:rPr>
  </w:style>
  <w:style w:type="character" w:customStyle="1" w:styleId="CommentSubjectChar">
    <w:name w:val="Comment Subject Char"/>
    <w:basedOn w:val="CommentTextChar"/>
    <w:link w:val="CommentSubject"/>
    <w:uiPriority w:val="99"/>
    <w:semiHidden/>
    <w:rsid w:val="006435FB"/>
    <w:rPr>
      <w:rFonts w:ascii="Times New Roman" w:hAnsi="Times New Roman"/>
      <w:b/>
      <w:bCs/>
      <w:sz w:val="20"/>
      <w:szCs w:val="20"/>
      <w:lang w:val="en-US" w:bidi="en-US"/>
    </w:rPr>
  </w:style>
  <w:style w:type="character" w:styleId="Strong">
    <w:name w:val="Strong"/>
    <w:basedOn w:val="DefaultParagraphFont"/>
    <w:uiPriority w:val="22"/>
    <w:qFormat/>
    <w:rsid w:val="006435FB"/>
    <w:rPr>
      <w:b/>
      <w:bCs/>
    </w:rPr>
  </w:style>
  <w:style w:type="character" w:styleId="Hyperlink">
    <w:name w:val="Hyperlink"/>
    <w:basedOn w:val="DefaultParagraphFont"/>
    <w:uiPriority w:val="99"/>
    <w:unhideWhenUsed/>
    <w:rsid w:val="002930CA"/>
    <w:rPr>
      <w:i/>
      <w:color w:val="0000FF"/>
      <w:u w:val="single"/>
    </w:rPr>
  </w:style>
  <w:style w:type="paragraph" w:styleId="TOC1">
    <w:name w:val="toc 1"/>
    <w:basedOn w:val="Normal"/>
    <w:next w:val="Normal"/>
    <w:autoRedefine/>
    <w:uiPriority w:val="39"/>
    <w:unhideWhenUsed/>
    <w:rsid w:val="002673D3"/>
    <w:pPr>
      <w:spacing w:after="100"/>
    </w:pPr>
  </w:style>
  <w:style w:type="paragraph" w:styleId="Header">
    <w:name w:val="header"/>
    <w:basedOn w:val="Normal"/>
    <w:link w:val="HeaderChar"/>
    <w:uiPriority w:val="99"/>
    <w:unhideWhenUsed/>
    <w:rsid w:val="0026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3D3"/>
    <w:rPr>
      <w:rFonts w:ascii="Times New Roman" w:hAnsi="Times New Roman"/>
      <w:lang w:bidi="en-US"/>
    </w:rPr>
  </w:style>
  <w:style w:type="paragraph" w:styleId="Footer">
    <w:name w:val="footer"/>
    <w:basedOn w:val="Normal"/>
    <w:link w:val="FooterChar"/>
    <w:uiPriority w:val="99"/>
    <w:unhideWhenUsed/>
    <w:rsid w:val="0026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3D3"/>
    <w:rPr>
      <w:rFonts w:ascii="Times New Roman" w:hAnsi="Times New Roman"/>
      <w:lang w:bidi="en-US"/>
    </w:rPr>
  </w:style>
  <w:style w:type="paragraph" w:styleId="Caption">
    <w:name w:val="caption"/>
    <w:basedOn w:val="Normal"/>
    <w:next w:val="Normal"/>
    <w:uiPriority w:val="35"/>
    <w:unhideWhenUsed/>
    <w:qFormat/>
    <w:rsid w:val="00B75BDF"/>
    <w:pPr>
      <w:spacing w:line="240" w:lineRule="auto"/>
      <w:jc w:val="center"/>
    </w:pPr>
    <w:rPr>
      <w:b/>
      <w:i/>
      <w:iCs/>
      <w:szCs w:val="18"/>
      <w:u w:val="single"/>
    </w:rPr>
  </w:style>
  <w:style w:type="table" w:styleId="TableGrid">
    <w:name w:val="Table Grid"/>
    <w:basedOn w:val="TableNormal"/>
    <w:uiPriority w:val="39"/>
    <w:rsid w:val="00A9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043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4364"/>
    <w:rPr>
      <w:rFonts w:ascii="Times New Roman" w:hAnsi="Times New Roman"/>
      <w:i/>
      <w:iCs/>
      <w:color w:val="404040" w:themeColor="text1" w:themeTint="BF"/>
      <w:lang w:bidi="en-US"/>
    </w:rPr>
  </w:style>
  <w:style w:type="paragraph" w:customStyle="1" w:styleId="EndNoteBibliographyTitle">
    <w:name w:val="EndNote Bibliography Title"/>
    <w:basedOn w:val="Normal"/>
    <w:link w:val="EndNoteBibliographyTitleChar"/>
    <w:rsid w:val="00905CF7"/>
    <w:pPr>
      <w:spacing w:after="0"/>
      <w:jc w:val="center"/>
    </w:pPr>
    <w:rPr>
      <w:rFonts w:cs="Times New Roman"/>
      <w:noProof/>
      <w:lang w:val="en-US"/>
    </w:rPr>
  </w:style>
  <w:style w:type="character" w:customStyle="1" w:styleId="ListParagraphChar">
    <w:name w:val="List Paragraph Char"/>
    <w:basedOn w:val="DefaultParagraphFont"/>
    <w:link w:val="ListParagraph"/>
    <w:uiPriority w:val="34"/>
    <w:rsid w:val="00905CF7"/>
    <w:rPr>
      <w:rFonts w:ascii="Times New Roman" w:hAnsi="Times New Roman"/>
      <w:lang w:bidi="en-US"/>
    </w:rPr>
  </w:style>
  <w:style w:type="character" w:customStyle="1" w:styleId="EndNoteBibliographyTitleChar">
    <w:name w:val="EndNote Bibliography Title Char"/>
    <w:basedOn w:val="ListParagraphChar"/>
    <w:link w:val="EndNoteBibliographyTitle"/>
    <w:rsid w:val="00905CF7"/>
    <w:rPr>
      <w:rFonts w:ascii="Times New Roman" w:hAnsi="Times New Roman" w:cs="Times New Roman"/>
      <w:noProof/>
      <w:lang w:val="en-US" w:bidi="en-US"/>
    </w:rPr>
  </w:style>
  <w:style w:type="paragraph" w:customStyle="1" w:styleId="EndNoteBibliography">
    <w:name w:val="EndNote Bibliography"/>
    <w:basedOn w:val="Normal"/>
    <w:link w:val="EndNoteBibliographyChar"/>
    <w:rsid w:val="00905CF7"/>
    <w:pPr>
      <w:spacing w:line="240" w:lineRule="auto"/>
    </w:pPr>
    <w:rPr>
      <w:rFonts w:cs="Times New Roman"/>
      <w:noProof/>
      <w:lang w:val="en-US"/>
    </w:rPr>
  </w:style>
  <w:style w:type="character" w:customStyle="1" w:styleId="EndNoteBibliographyChar">
    <w:name w:val="EndNote Bibliography Char"/>
    <w:basedOn w:val="ListParagraphChar"/>
    <w:link w:val="EndNoteBibliography"/>
    <w:rsid w:val="00905CF7"/>
    <w:rPr>
      <w:rFonts w:ascii="Times New Roman" w:hAnsi="Times New Roman" w:cs="Times New Roman"/>
      <w:noProof/>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9"/>
    <w:pPr>
      <w:spacing w:after="200" w:line="276" w:lineRule="auto"/>
    </w:pPr>
    <w:rPr>
      <w:rFonts w:ascii="Times New Roman" w:hAnsi="Times New Roman"/>
      <w:lang w:bidi="en-US"/>
    </w:rPr>
  </w:style>
  <w:style w:type="paragraph" w:styleId="Heading1">
    <w:name w:val="heading 1"/>
    <w:basedOn w:val="Normal"/>
    <w:next w:val="Normal"/>
    <w:link w:val="Heading1Char"/>
    <w:uiPriority w:val="9"/>
    <w:qFormat/>
    <w:rsid w:val="0043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4BAF"/>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3DBF"/>
    <w:pPr>
      <w:keepNext/>
      <w:keepLines/>
      <w:spacing w:before="2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CF6E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76F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4B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93D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F6E8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76F30"/>
    <w:rPr>
      <w:rFonts w:asciiTheme="majorHAnsi" w:eastAsiaTheme="majorEastAsia" w:hAnsiTheme="majorHAnsi" w:cstheme="majorBidi"/>
      <w:color w:val="2E74B5" w:themeColor="accent1" w:themeShade="BF"/>
      <w:lang w:bidi="en-US"/>
    </w:rPr>
  </w:style>
  <w:style w:type="paragraph" w:styleId="ListParagraph">
    <w:name w:val="List Paragraph"/>
    <w:basedOn w:val="Normal"/>
    <w:link w:val="ListParagraphChar"/>
    <w:uiPriority w:val="34"/>
    <w:qFormat/>
    <w:rsid w:val="00723E68"/>
    <w:pPr>
      <w:spacing w:after="120"/>
      <w:ind w:left="720"/>
    </w:pPr>
  </w:style>
  <w:style w:type="paragraph" w:styleId="CommentText">
    <w:name w:val="annotation text"/>
    <w:basedOn w:val="Normal"/>
    <w:link w:val="CommentTextChar"/>
    <w:uiPriority w:val="99"/>
    <w:unhideWhenUsed/>
    <w:rsid w:val="001551C9"/>
    <w:pPr>
      <w:spacing w:line="240" w:lineRule="auto"/>
    </w:pPr>
    <w:rPr>
      <w:rFonts w:ascii="Arial" w:hAnsi="Arial"/>
      <w:szCs w:val="20"/>
      <w:lang w:val="en-US"/>
    </w:rPr>
  </w:style>
  <w:style w:type="character" w:customStyle="1" w:styleId="CommentTextChar">
    <w:name w:val="Comment Text Char"/>
    <w:basedOn w:val="DefaultParagraphFont"/>
    <w:link w:val="CommentText"/>
    <w:uiPriority w:val="99"/>
    <w:rsid w:val="001551C9"/>
    <w:rPr>
      <w:rFonts w:ascii="Arial" w:hAnsi="Arial"/>
      <w:szCs w:val="20"/>
      <w:lang w:val="en-US" w:bidi="en-US"/>
    </w:rPr>
  </w:style>
  <w:style w:type="paragraph" w:styleId="FootnoteText">
    <w:name w:val="footnote text"/>
    <w:basedOn w:val="Normal"/>
    <w:link w:val="FootnoteTextChar"/>
    <w:uiPriority w:val="99"/>
    <w:unhideWhenUsed/>
    <w:rsid w:val="001551C9"/>
    <w:pPr>
      <w:spacing w:after="0" w:line="240" w:lineRule="auto"/>
    </w:pPr>
    <w:rPr>
      <w:sz w:val="20"/>
      <w:szCs w:val="20"/>
    </w:rPr>
  </w:style>
  <w:style w:type="character" w:customStyle="1" w:styleId="FootnoteTextChar">
    <w:name w:val="Footnote Text Char"/>
    <w:basedOn w:val="DefaultParagraphFont"/>
    <w:link w:val="FootnoteText"/>
    <w:uiPriority w:val="99"/>
    <w:rsid w:val="001551C9"/>
    <w:rPr>
      <w:rFonts w:ascii="Times New Roman" w:hAnsi="Times New Roman"/>
      <w:sz w:val="20"/>
      <w:szCs w:val="20"/>
      <w:lang w:bidi="en-US"/>
    </w:rPr>
  </w:style>
  <w:style w:type="character" w:styleId="FootnoteReference">
    <w:name w:val="footnote reference"/>
    <w:basedOn w:val="DefaultParagraphFont"/>
    <w:uiPriority w:val="99"/>
    <w:semiHidden/>
    <w:unhideWhenUsed/>
    <w:rsid w:val="001551C9"/>
    <w:rPr>
      <w:vertAlign w:val="superscript"/>
    </w:rPr>
  </w:style>
  <w:style w:type="character" w:styleId="CommentReference">
    <w:name w:val="annotation reference"/>
    <w:basedOn w:val="DefaultParagraphFont"/>
    <w:uiPriority w:val="99"/>
    <w:semiHidden/>
    <w:unhideWhenUsed/>
    <w:rsid w:val="001551C9"/>
    <w:rPr>
      <w:sz w:val="16"/>
      <w:szCs w:val="16"/>
    </w:rPr>
  </w:style>
  <w:style w:type="paragraph" w:styleId="BalloonText">
    <w:name w:val="Balloon Text"/>
    <w:basedOn w:val="Normal"/>
    <w:link w:val="BalloonTextChar"/>
    <w:uiPriority w:val="99"/>
    <w:semiHidden/>
    <w:unhideWhenUsed/>
    <w:rsid w:val="0015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C9"/>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435FB"/>
    <w:rPr>
      <w:rFonts w:ascii="Times New Roman" w:hAnsi="Times New Roman"/>
      <w:b/>
      <w:bCs/>
      <w:sz w:val="20"/>
      <w:lang w:val="en-GB"/>
    </w:rPr>
  </w:style>
  <w:style w:type="character" w:customStyle="1" w:styleId="CommentSubjectChar">
    <w:name w:val="Comment Subject Char"/>
    <w:basedOn w:val="CommentTextChar"/>
    <w:link w:val="CommentSubject"/>
    <w:uiPriority w:val="99"/>
    <w:semiHidden/>
    <w:rsid w:val="006435FB"/>
    <w:rPr>
      <w:rFonts w:ascii="Times New Roman" w:hAnsi="Times New Roman"/>
      <w:b/>
      <w:bCs/>
      <w:sz w:val="20"/>
      <w:szCs w:val="20"/>
      <w:lang w:val="en-US" w:bidi="en-US"/>
    </w:rPr>
  </w:style>
  <w:style w:type="character" w:styleId="Strong">
    <w:name w:val="Strong"/>
    <w:basedOn w:val="DefaultParagraphFont"/>
    <w:uiPriority w:val="22"/>
    <w:qFormat/>
    <w:rsid w:val="006435FB"/>
    <w:rPr>
      <w:b/>
      <w:bCs/>
    </w:rPr>
  </w:style>
  <w:style w:type="character" w:styleId="Hyperlink">
    <w:name w:val="Hyperlink"/>
    <w:basedOn w:val="DefaultParagraphFont"/>
    <w:uiPriority w:val="99"/>
    <w:unhideWhenUsed/>
    <w:rsid w:val="002930CA"/>
    <w:rPr>
      <w:i/>
      <w:color w:val="0000FF"/>
      <w:u w:val="single"/>
    </w:rPr>
  </w:style>
  <w:style w:type="paragraph" w:styleId="TOC1">
    <w:name w:val="toc 1"/>
    <w:basedOn w:val="Normal"/>
    <w:next w:val="Normal"/>
    <w:autoRedefine/>
    <w:uiPriority w:val="39"/>
    <w:unhideWhenUsed/>
    <w:rsid w:val="002673D3"/>
    <w:pPr>
      <w:spacing w:after="100"/>
    </w:pPr>
  </w:style>
  <w:style w:type="paragraph" w:styleId="Header">
    <w:name w:val="header"/>
    <w:basedOn w:val="Normal"/>
    <w:link w:val="HeaderChar"/>
    <w:uiPriority w:val="99"/>
    <w:unhideWhenUsed/>
    <w:rsid w:val="0026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3D3"/>
    <w:rPr>
      <w:rFonts w:ascii="Times New Roman" w:hAnsi="Times New Roman"/>
      <w:lang w:bidi="en-US"/>
    </w:rPr>
  </w:style>
  <w:style w:type="paragraph" w:styleId="Footer">
    <w:name w:val="footer"/>
    <w:basedOn w:val="Normal"/>
    <w:link w:val="FooterChar"/>
    <w:uiPriority w:val="99"/>
    <w:unhideWhenUsed/>
    <w:rsid w:val="0026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3D3"/>
    <w:rPr>
      <w:rFonts w:ascii="Times New Roman" w:hAnsi="Times New Roman"/>
      <w:lang w:bidi="en-US"/>
    </w:rPr>
  </w:style>
  <w:style w:type="paragraph" w:styleId="Caption">
    <w:name w:val="caption"/>
    <w:basedOn w:val="Normal"/>
    <w:next w:val="Normal"/>
    <w:uiPriority w:val="35"/>
    <w:unhideWhenUsed/>
    <w:qFormat/>
    <w:rsid w:val="00B75BDF"/>
    <w:pPr>
      <w:spacing w:line="240" w:lineRule="auto"/>
      <w:jc w:val="center"/>
    </w:pPr>
    <w:rPr>
      <w:b/>
      <w:i/>
      <w:iCs/>
      <w:szCs w:val="18"/>
      <w:u w:val="single"/>
    </w:rPr>
  </w:style>
  <w:style w:type="table" w:styleId="TableGrid">
    <w:name w:val="Table Grid"/>
    <w:basedOn w:val="TableNormal"/>
    <w:uiPriority w:val="39"/>
    <w:rsid w:val="00A9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043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4364"/>
    <w:rPr>
      <w:rFonts w:ascii="Times New Roman" w:hAnsi="Times New Roman"/>
      <w:i/>
      <w:iCs/>
      <w:color w:val="404040" w:themeColor="text1" w:themeTint="BF"/>
      <w:lang w:bidi="en-US"/>
    </w:rPr>
  </w:style>
  <w:style w:type="paragraph" w:customStyle="1" w:styleId="EndNoteBibliographyTitle">
    <w:name w:val="EndNote Bibliography Title"/>
    <w:basedOn w:val="Normal"/>
    <w:link w:val="EndNoteBibliographyTitleChar"/>
    <w:rsid w:val="00905CF7"/>
    <w:pPr>
      <w:spacing w:after="0"/>
      <w:jc w:val="center"/>
    </w:pPr>
    <w:rPr>
      <w:rFonts w:cs="Times New Roman"/>
      <w:noProof/>
      <w:lang w:val="en-US"/>
    </w:rPr>
  </w:style>
  <w:style w:type="character" w:customStyle="1" w:styleId="ListParagraphChar">
    <w:name w:val="List Paragraph Char"/>
    <w:basedOn w:val="DefaultParagraphFont"/>
    <w:link w:val="ListParagraph"/>
    <w:uiPriority w:val="34"/>
    <w:rsid w:val="00905CF7"/>
    <w:rPr>
      <w:rFonts w:ascii="Times New Roman" w:hAnsi="Times New Roman"/>
      <w:lang w:bidi="en-US"/>
    </w:rPr>
  </w:style>
  <w:style w:type="character" w:customStyle="1" w:styleId="EndNoteBibliographyTitleChar">
    <w:name w:val="EndNote Bibliography Title Char"/>
    <w:basedOn w:val="ListParagraphChar"/>
    <w:link w:val="EndNoteBibliographyTitle"/>
    <w:rsid w:val="00905CF7"/>
    <w:rPr>
      <w:rFonts w:ascii="Times New Roman" w:hAnsi="Times New Roman" w:cs="Times New Roman"/>
      <w:noProof/>
      <w:lang w:val="en-US" w:bidi="en-US"/>
    </w:rPr>
  </w:style>
  <w:style w:type="paragraph" w:customStyle="1" w:styleId="EndNoteBibliography">
    <w:name w:val="EndNote Bibliography"/>
    <w:basedOn w:val="Normal"/>
    <w:link w:val="EndNoteBibliographyChar"/>
    <w:rsid w:val="00905CF7"/>
    <w:pPr>
      <w:spacing w:line="240" w:lineRule="auto"/>
    </w:pPr>
    <w:rPr>
      <w:rFonts w:cs="Times New Roman"/>
      <w:noProof/>
      <w:lang w:val="en-US"/>
    </w:rPr>
  </w:style>
  <w:style w:type="character" w:customStyle="1" w:styleId="EndNoteBibliographyChar">
    <w:name w:val="EndNote Bibliography Char"/>
    <w:basedOn w:val="ListParagraphChar"/>
    <w:link w:val="EndNoteBibliography"/>
    <w:rsid w:val="00905CF7"/>
    <w:rPr>
      <w:rFonts w:ascii="Times New Roman" w:hAnsi="Times New Roman" w:cs="Times New Roman"/>
      <w:noProof/>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397">
      <w:bodyDiv w:val="1"/>
      <w:marLeft w:val="0"/>
      <w:marRight w:val="0"/>
      <w:marTop w:val="0"/>
      <w:marBottom w:val="0"/>
      <w:divBdr>
        <w:top w:val="none" w:sz="0" w:space="0" w:color="auto"/>
        <w:left w:val="none" w:sz="0" w:space="0" w:color="auto"/>
        <w:bottom w:val="none" w:sz="0" w:space="0" w:color="auto"/>
        <w:right w:val="none" w:sz="0" w:space="0" w:color="auto"/>
      </w:divBdr>
    </w:div>
    <w:div w:id="65421306">
      <w:bodyDiv w:val="1"/>
      <w:marLeft w:val="0"/>
      <w:marRight w:val="0"/>
      <w:marTop w:val="0"/>
      <w:marBottom w:val="0"/>
      <w:divBdr>
        <w:top w:val="none" w:sz="0" w:space="0" w:color="auto"/>
        <w:left w:val="none" w:sz="0" w:space="0" w:color="auto"/>
        <w:bottom w:val="none" w:sz="0" w:space="0" w:color="auto"/>
        <w:right w:val="none" w:sz="0" w:space="0" w:color="auto"/>
      </w:divBdr>
    </w:div>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123039797">
      <w:bodyDiv w:val="1"/>
      <w:marLeft w:val="0"/>
      <w:marRight w:val="0"/>
      <w:marTop w:val="0"/>
      <w:marBottom w:val="0"/>
      <w:divBdr>
        <w:top w:val="none" w:sz="0" w:space="0" w:color="auto"/>
        <w:left w:val="none" w:sz="0" w:space="0" w:color="auto"/>
        <w:bottom w:val="none" w:sz="0" w:space="0" w:color="auto"/>
        <w:right w:val="none" w:sz="0" w:space="0" w:color="auto"/>
      </w:divBdr>
    </w:div>
    <w:div w:id="145053754">
      <w:bodyDiv w:val="1"/>
      <w:marLeft w:val="0"/>
      <w:marRight w:val="0"/>
      <w:marTop w:val="0"/>
      <w:marBottom w:val="0"/>
      <w:divBdr>
        <w:top w:val="none" w:sz="0" w:space="0" w:color="auto"/>
        <w:left w:val="none" w:sz="0" w:space="0" w:color="auto"/>
        <w:bottom w:val="none" w:sz="0" w:space="0" w:color="auto"/>
        <w:right w:val="none" w:sz="0" w:space="0" w:color="auto"/>
      </w:divBdr>
    </w:div>
    <w:div w:id="150603878">
      <w:bodyDiv w:val="1"/>
      <w:marLeft w:val="0"/>
      <w:marRight w:val="0"/>
      <w:marTop w:val="0"/>
      <w:marBottom w:val="0"/>
      <w:divBdr>
        <w:top w:val="none" w:sz="0" w:space="0" w:color="auto"/>
        <w:left w:val="none" w:sz="0" w:space="0" w:color="auto"/>
        <w:bottom w:val="none" w:sz="0" w:space="0" w:color="auto"/>
        <w:right w:val="none" w:sz="0" w:space="0" w:color="auto"/>
      </w:divBdr>
    </w:div>
    <w:div w:id="171723783">
      <w:bodyDiv w:val="1"/>
      <w:marLeft w:val="0"/>
      <w:marRight w:val="0"/>
      <w:marTop w:val="0"/>
      <w:marBottom w:val="0"/>
      <w:divBdr>
        <w:top w:val="none" w:sz="0" w:space="0" w:color="auto"/>
        <w:left w:val="none" w:sz="0" w:space="0" w:color="auto"/>
        <w:bottom w:val="none" w:sz="0" w:space="0" w:color="auto"/>
        <w:right w:val="none" w:sz="0" w:space="0" w:color="auto"/>
      </w:divBdr>
    </w:div>
    <w:div w:id="187838684">
      <w:bodyDiv w:val="1"/>
      <w:marLeft w:val="0"/>
      <w:marRight w:val="0"/>
      <w:marTop w:val="0"/>
      <w:marBottom w:val="0"/>
      <w:divBdr>
        <w:top w:val="none" w:sz="0" w:space="0" w:color="auto"/>
        <w:left w:val="none" w:sz="0" w:space="0" w:color="auto"/>
        <w:bottom w:val="none" w:sz="0" w:space="0" w:color="auto"/>
        <w:right w:val="none" w:sz="0" w:space="0" w:color="auto"/>
      </w:divBdr>
    </w:div>
    <w:div w:id="270164120">
      <w:bodyDiv w:val="1"/>
      <w:marLeft w:val="0"/>
      <w:marRight w:val="0"/>
      <w:marTop w:val="0"/>
      <w:marBottom w:val="0"/>
      <w:divBdr>
        <w:top w:val="none" w:sz="0" w:space="0" w:color="auto"/>
        <w:left w:val="none" w:sz="0" w:space="0" w:color="auto"/>
        <w:bottom w:val="none" w:sz="0" w:space="0" w:color="auto"/>
        <w:right w:val="none" w:sz="0" w:space="0" w:color="auto"/>
      </w:divBdr>
    </w:div>
    <w:div w:id="273900241">
      <w:bodyDiv w:val="1"/>
      <w:marLeft w:val="0"/>
      <w:marRight w:val="0"/>
      <w:marTop w:val="0"/>
      <w:marBottom w:val="0"/>
      <w:divBdr>
        <w:top w:val="none" w:sz="0" w:space="0" w:color="auto"/>
        <w:left w:val="none" w:sz="0" w:space="0" w:color="auto"/>
        <w:bottom w:val="none" w:sz="0" w:space="0" w:color="auto"/>
        <w:right w:val="none" w:sz="0" w:space="0" w:color="auto"/>
      </w:divBdr>
    </w:div>
    <w:div w:id="286738186">
      <w:bodyDiv w:val="1"/>
      <w:marLeft w:val="0"/>
      <w:marRight w:val="0"/>
      <w:marTop w:val="0"/>
      <w:marBottom w:val="0"/>
      <w:divBdr>
        <w:top w:val="none" w:sz="0" w:space="0" w:color="auto"/>
        <w:left w:val="none" w:sz="0" w:space="0" w:color="auto"/>
        <w:bottom w:val="none" w:sz="0" w:space="0" w:color="auto"/>
        <w:right w:val="none" w:sz="0" w:space="0" w:color="auto"/>
      </w:divBdr>
    </w:div>
    <w:div w:id="287513606">
      <w:bodyDiv w:val="1"/>
      <w:marLeft w:val="0"/>
      <w:marRight w:val="0"/>
      <w:marTop w:val="0"/>
      <w:marBottom w:val="0"/>
      <w:divBdr>
        <w:top w:val="none" w:sz="0" w:space="0" w:color="auto"/>
        <w:left w:val="none" w:sz="0" w:space="0" w:color="auto"/>
        <w:bottom w:val="none" w:sz="0" w:space="0" w:color="auto"/>
        <w:right w:val="none" w:sz="0" w:space="0" w:color="auto"/>
      </w:divBdr>
    </w:div>
    <w:div w:id="289631429">
      <w:bodyDiv w:val="1"/>
      <w:marLeft w:val="0"/>
      <w:marRight w:val="0"/>
      <w:marTop w:val="0"/>
      <w:marBottom w:val="0"/>
      <w:divBdr>
        <w:top w:val="none" w:sz="0" w:space="0" w:color="auto"/>
        <w:left w:val="none" w:sz="0" w:space="0" w:color="auto"/>
        <w:bottom w:val="none" w:sz="0" w:space="0" w:color="auto"/>
        <w:right w:val="none" w:sz="0" w:space="0" w:color="auto"/>
      </w:divBdr>
    </w:div>
    <w:div w:id="302588396">
      <w:bodyDiv w:val="1"/>
      <w:marLeft w:val="0"/>
      <w:marRight w:val="0"/>
      <w:marTop w:val="0"/>
      <w:marBottom w:val="0"/>
      <w:divBdr>
        <w:top w:val="none" w:sz="0" w:space="0" w:color="auto"/>
        <w:left w:val="none" w:sz="0" w:space="0" w:color="auto"/>
        <w:bottom w:val="none" w:sz="0" w:space="0" w:color="auto"/>
        <w:right w:val="none" w:sz="0" w:space="0" w:color="auto"/>
      </w:divBdr>
    </w:div>
    <w:div w:id="325328732">
      <w:bodyDiv w:val="1"/>
      <w:marLeft w:val="0"/>
      <w:marRight w:val="0"/>
      <w:marTop w:val="0"/>
      <w:marBottom w:val="0"/>
      <w:divBdr>
        <w:top w:val="none" w:sz="0" w:space="0" w:color="auto"/>
        <w:left w:val="none" w:sz="0" w:space="0" w:color="auto"/>
        <w:bottom w:val="none" w:sz="0" w:space="0" w:color="auto"/>
        <w:right w:val="none" w:sz="0" w:space="0" w:color="auto"/>
      </w:divBdr>
    </w:div>
    <w:div w:id="399253689">
      <w:bodyDiv w:val="1"/>
      <w:marLeft w:val="0"/>
      <w:marRight w:val="0"/>
      <w:marTop w:val="0"/>
      <w:marBottom w:val="0"/>
      <w:divBdr>
        <w:top w:val="none" w:sz="0" w:space="0" w:color="auto"/>
        <w:left w:val="none" w:sz="0" w:space="0" w:color="auto"/>
        <w:bottom w:val="none" w:sz="0" w:space="0" w:color="auto"/>
        <w:right w:val="none" w:sz="0" w:space="0" w:color="auto"/>
      </w:divBdr>
    </w:div>
    <w:div w:id="436951992">
      <w:bodyDiv w:val="1"/>
      <w:marLeft w:val="0"/>
      <w:marRight w:val="0"/>
      <w:marTop w:val="0"/>
      <w:marBottom w:val="0"/>
      <w:divBdr>
        <w:top w:val="none" w:sz="0" w:space="0" w:color="auto"/>
        <w:left w:val="none" w:sz="0" w:space="0" w:color="auto"/>
        <w:bottom w:val="none" w:sz="0" w:space="0" w:color="auto"/>
        <w:right w:val="none" w:sz="0" w:space="0" w:color="auto"/>
      </w:divBdr>
    </w:div>
    <w:div w:id="452215877">
      <w:bodyDiv w:val="1"/>
      <w:marLeft w:val="0"/>
      <w:marRight w:val="0"/>
      <w:marTop w:val="0"/>
      <w:marBottom w:val="0"/>
      <w:divBdr>
        <w:top w:val="none" w:sz="0" w:space="0" w:color="auto"/>
        <w:left w:val="none" w:sz="0" w:space="0" w:color="auto"/>
        <w:bottom w:val="none" w:sz="0" w:space="0" w:color="auto"/>
        <w:right w:val="none" w:sz="0" w:space="0" w:color="auto"/>
      </w:divBdr>
    </w:div>
    <w:div w:id="474683706">
      <w:bodyDiv w:val="1"/>
      <w:marLeft w:val="0"/>
      <w:marRight w:val="0"/>
      <w:marTop w:val="0"/>
      <w:marBottom w:val="0"/>
      <w:divBdr>
        <w:top w:val="none" w:sz="0" w:space="0" w:color="auto"/>
        <w:left w:val="none" w:sz="0" w:space="0" w:color="auto"/>
        <w:bottom w:val="none" w:sz="0" w:space="0" w:color="auto"/>
        <w:right w:val="none" w:sz="0" w:space="0" w:color="auto"/>
      </w:divBdr>
    </w:div>
    <w:div w:id="480468096">
      <w:bodyDiv w:val="1"/>
      <w:marLeft w:val="0"/>
      <w:marRight w:val="0"/>
      <w:marTop w:val="0"/>
      <w:marBottom w:val="0"/>
      <w:divBdr>
        <w:top w:val="none" w:sz="0" w:space="0" w:color="auto"/>
        <w:left w:val="none" w:sz="0" w:space="0" w:color="auto"/>
        <w:bottom w:val="none" w:sz="0" w:space="0" w:color="auto"/>
        <w:right w:val="none" w:sz="0" w:space="0" w:color="auto"/>
      </w:divBdr>
    </w:div>
    <w:div w:id="487207530">
      <w:bodyDiv w:val="1"/>
      <w:marLeft w:val="0"/>
      <w:marRight w:val="0"/>
      <w:marTop w:val="0"/>
      <w:marBottom w:val="0"/>
      <w:divBdr>
        <w:top w:val="none" w:sz="0" w:space="0" w:color="auto"/>
        <w:left w:val="none" w:sz="0" w:space="0" w:color="auto"/>
        <w:bottom w:val="none" w:sz="0" w:space="0" w:color="auto"/>
        <w:right w:val="none" w:sz="0" w:space="0" w:color="auto"/>
      </w:divBdr>
    </w:div>
    <w:div w:id="500656576">
      <w:bodyDiv w:val="1"/>
      <w:marLeft w:val="0"/>
      <w:marRight w:val="0"/>
      <w:marTop w:val="0"/>
      <w:marBottom w:val="0"/>
      <w:divBdr>
        <w:top w:val="none" w:sz="0" w:space="0" w:color="auto"/>
        <w:left w:val="none" w:sz="0" w:space="0" w:color="auto"/>
        <w:bottom w:val="none" w:sz="0" w:space="0" w:color="auto"/>
        <w:right w:val="none" w:sz="0" w:space="0" w:color="auto"/>
      </w:divBdr>
    </w:div>
    <w:div w:id="564068861">
      <w:bodyDiv w:val="1"/>
      <w:marLeft w:val="0"/>
      <w:marRight w:val="0"/>
      <w:marTop w:val="0"/>
      <w:marBottom w:val="0"/>
      <w:divBdr>
        <w:top w:val="none" w:sz="0" w:space="0" w:color="auto"/>
        <w:left w:val="none" w:sz="0" w:space="0" w:color="auto"/>
        <w:bottom w:val="none" w:sz="0" w:space="0" w:color="auto"/>
        <w:right w:val="none" w:sz="0" w:space="0" w:color="auto"/>
      </w:divBdr>
    </w:div>
    <w:div w:id="564610309">
      <w:bodyDiv w:val="1"/>
      <w:marLeft w:val="0"/>
      <w:marRight w:val="0"/>
      <w:marTop w:val="0"/>
      <w:marBottom w:val="0"/>
      <w:divBdr>
        <w:top w:val="none" w:sz="0" w:space="0" w:color="auto"/>
        <w:left w:val="none" w:sz="0" w:space="0" w:color="auto"/>
        <w:bottom w:val="none" w:sz="0" w:space="0" w:color="auto"/>
        <w:right w:val="none" w:sz="0" w:space="0" w:color="auto"/>
      </w:divBdr>
    </w:div>
    <w:div w:id="573396405">
      <w:bodyDiv w:val="1"/>
      <w:marLeft w:val="0"/>
      <w:marRight w:val="0"/>
      <w:marTop w:val="0"/>
      <w:marBottom w:val="0"/>
      <w:divBdr>
        <w:top w:val="none" w:sz="0" w:space="0" w:color="auto"/>
        <w:left w:val="none" w:sz="0" w:space="0" w:color="auto"/>
        <w:bottom w:val="none" w:sz="0" w:space="0" w:color="auto"/>
        <w:right w:val="none" w:sz="0" w:space="0" w:color="auto"/>
      </w:divBdr>
    </w:div>
    <w:div w:id="655962766">
      <w:bodyDiv w:val="1"/>
      <w:marLeft w:val="0"/>
      <w:marRight w:val="0"/>
      <w:marTop w:val="0"/>
      <w:marBottom w:val="0"/>
      <w:divBdr>
        <w:top w:val="none" w:sz="0" w:space="0" w:color="auto"/>
        <w:left w:val="none" w:sz="0" w:space="0" w:color="auto"/>
        <w:bottom w:val="none" w:sz="0" w:space="0" w:color="auto"/>
        <w:right w:val="none" w:sz="0" w:space="0" w:color="auto"/>
      </w:divBdr>
    </w:div>
    <w:div w:id="658536081">
      <w:bodyDiv w:val="1"/>
      <w:marLeft w:val="0"/>
      <w:marRight w:val="0"/>
      <w:marTop w:val="0"/>
      <w:marBottom w:val="0"/>
      <w:divBdr>
        <w:top w:val="none" w:sz="0" w:space="0" w:color="auto"/>
        <w:left w:val="none" w:sz="0" w:space="0" w:color="auto"/>
        <w:bottom w:val="none" w:sz="0" w:space="0" w:color="auto"/>
        <w:right w:val="none" w:sz="0" w:space="0" w:color="auto"/>
      </w:divBdr>
    </w:div>
    <w:div w:id="696126977">
      <w:bodyDiv w:val="1"/>
      <w:marLeft w:val="0"/>
      <w:marRight w:val="0"/>
      <w:marTop w:val="0"/>
      <w:marBottom w:val="0"/>
      <w:divBdr>
        <w:top w:val="none" w:sz="0" w:space="0" w:color="auto"/>
        <w:left w:val="none" w:sz="0" w:space="0" w:color="auto"/>
        <w:bottom w:val="none" w:sz="0" w:space="0" w:color="auto"/>
        <w:right w:val="none" w:sz="0" w:space="0" w:color="auto"/>
      </w:divBdr>
    </w:div>
    <w:div w:id="731275819">
      <w:bodyDiv w:val="1"/>
      <w:marLeft w:val="0"/>
      <w:marRight w:val="0"/>
      <w:marTop w:val="0"/>
      <w:marBottom w:val="0"/>
      <w:divBdr>
        <w:top w:val="none" w:sz="0" w:space="0" w:color="auto"/>
        <w:left w:val="none" w:sz="0" w:space="0" w:color="auto"/>
        <w:bottom w:val="none" w:sz="0" w:space="0" w:color="auto"/>
        <w:right w:val="none" w:sz="0" w:space="0" w:color="auto"/>
      </w:divBdr>
    </w:div>
    <w:div w:id="763570882">
      <w:bodyDiv w:val="1"/>
      <w:marLeft w:val="0"/>
      <w:marRight w:val="0"/>
      <w:marTop w:val="0"/>
      <w:marBottom w:val="0"/>
      <w:divBdr>
        <w:top w:val="none" w:sz="0" w:space="0" w:color="auto"/>
        <w:left w:val="none" w:sz="0" w:space="0" w:color="auto"/>
        <w:bottom w:val="none" w:sz="0" w:space="0" w:color="auto"/>
        <w:right w:val="none" w:sz="0" w:space="0" w:color="auto"/>
      </w:divBdr>
    </w:div>
    <w:div w:id="788010650">
      <w:bodyDiv w:val="1"/>
      <w:marLeft w:val="0"/>
      <w:marRight w:val="0"/>
      <w:marTop w:val="0"/>
      <w:marBottom w:val="0"/>
      <w:divBdr>
        <w:top w:val="none" w:sz="0" w:space="0" w:color="auto"/>
        <w:left w:val="none" w:sz="0" w:space="0" w:color="auto"/>
        <w:bottom w:val="none" w:sz="0" w:space="0" w:color="auto"/>
        <w:right w:val="none" w:sz="0" w:space="0" w:color="auto"/>
      </w:divBdr>
    </w:div>
    <w:div w:id="800851468">
      <w:bodyDiv w:val="1"/>
      <w:marLeft w:val="0"/>
      <w:marRight w:val="0"/>
      <w:marTop w:val="0"/>
      <w:marBottom w:val="0"/>
      <w:divBdr>
        <w:top w:val="none" w:sz="0" w:space="0" w:color="auto"/>
        <w:left w:val="none" w:sz="0" w:space="0" w:color="auto"/>
        <w:bottom w:val="none" w:sz="0" w:space="0" w:color="auto"/>
        <w:right w:val="none" w:sz="0" w:space="0" w:color="auto"/>
      </w:divBdr>
    </w:div>
    <w:div w:id="804664900">
      <w:bodyDiv w:val="1"/>
      <w:marLeft w:val="0"/>
      <w:marRight w:val="0"/>
      <w:marTop w:val="0"/>
      <w:marBottom w:val="0"/>
      <w:divBdr>
        <w:top w:val="none" w:sz="0" w:space="0" w:color="auto"/>
        <w:left w:val="none" w:sz="0" w:space="0" w:color="auto"/>
        <w:bottom w:val="none" w:sz="0" w:space="0" w:color="auto"/>
        <w:right w:val="none" w:sz="0" w:space="0" w:color="auto"/>
      </w:divBdr>
    </w:div>
    <w:div w:id="851067687">
      <w:bodyDiv w:val="1"/>
      <w:marLeft w:val="0"/>
      <w:marRight w:val="0"/>
      <w:marTop w:val="0"/>
      <w:marBottom w:val="0"/>
      <w:divBdr>
        <w:top w:val="none" w:sz="0" w:space="0" w:color="auto"/>
        <w:left w:val="none" w:sz="0" w:space="0" w:color="auto"/>
        <w:bottom w:val="none" w:sz="0" w:space="0" w:color="auto"/>
        <w:right w:val="none" w:sz="0" w:space="0" w:color="auto"/>
      </w:divBdr>
    </w:div>
    <w:div w:id="876549563">
      <w:bodyDiv w:val="1"/>
      <w:marLeft w:val="0"/>
      <w:marRight w:val="0"/>
      <w:marTop w:val="0"/>
      <w:marBottom w:val="0"/>
      <w:divBdr>
        <w:top w:val="none" w:sz="0" w:space="0" w:color="auto"/>
        <w:left w:val="none" w:sz="0" w:space="0" w:color="auto"/>
        <w:bottom w:val="none" w:sz="0" w:space="0" w:color="auto"/>
        <w:right w:val="none" w:sz="0" w:space="0" w:color="auto"/>
      </w:divBdr>
    </w:div>
    <w:div w:id="882866821">
      <w:bodyDiv w:val="1"/>
      <w:marLeft w:val="0"/>
      <w:marRight w:val="0"/>
      <w:marTop w:val="0"/>
      <w:marBottom w:val="0"/>
      <w:divBdr>
        <w:top w:val="none" w:sz="0" w:space="0" w:color="auto"/>
        <w:left w:val="none" w:sz="0" w:space="0" w:color="auto"/>
        <w:bottom w:val="none" w:sz="0" w:space="0" w:color="auto"/>
        <w:right w:val="none" w:sz="0" w:space="0" w:color="auto"/>
      </w:divBdr>
    </w:div>
    <w:div w:id="902835836">
      <w:bodyDiv w:val="1"/>
      <w:marLeft w:val="0"/>
      <w:marRight w:val="0"/>
      <w:marTop w:val="0"/>
      <w:marBottom w:val="0"/>
      <w:divBdr>
        <w:top w:val="none" w:sz="0" w:space="0" w:color="auto"/>
        <w:left w:val="none" w:sz="0" w:space="0" w:color="auto"/>
        <w:bottom w:val="none" w:sz="0" w:space="0" w:color="auto"/>
        <w:right w:val="none" w:sz="0" w:space="0" w:color="auto"/>
      </w:divBdr>
    </w:div>
    <w:div w:id="916868700">
      <w:bodyDiv w:val="1"/>
      <w:marLeft w:val="0"/>
      <w:marRight w:val="0"/>
      <w:marTop w:val="0"/>
      <w:marBottom w:val="0"/>
      <w:divBdr>
        <w:top w:val="none" w:sz="0" w:space="0" w:color="auto"/>
        <w:left w:val="none" w:sz="0" w:space="0" w:color="auto"/>
        <w:bottom w:val="none" w:sz="0" w:space="0" w:color="auto"/>
        <w:right w:val="none" w:sz="0" w:space="0" w:color="auto"/>
      </w:divBdr>
    </w:div>
    <w:div w:id="944579507">
      <w:bodyDiv w:val="1"/>
      <w:marLeft w:val="0"/>
      <w:marRight w:val="0"/>
      <w:marTop w:val="0"/>
      <w:marBottom w:val="0"/>
      <w:divBdr>
        <w:top w:val="none" w:sz="0" w:space="0" w:color="auto"/>
        <w:left w:val="none" w:sz="0" w:space="0" w:color="auto"/>
        <w:bottom w:val="none" w:sz="0" w:space="0" w:color="auto"/>
        <w:right w:val="none" w:sz="0" w:space="0" w:color="auto"/>
      </w:divBdr>
    </w:div>
    <w:div w:id="959264813">
      <w:bodyDiv w:val="1"/>
      <w:marLeft w:val="0"/>
      <w:marRight w:val="0"/>
      <w:marTop w:val="0"/>
      <w:marBottom w:val="0"/>
      <w:divBdr>
        <w:top w:val="none" w:sz="0" w:space="0" w:color="auto"/>
        <w:left w:val="none" w:sz="0" w:space="0" w:color="auto"/>
        <w:bottom w:val="none" w:sz="0" w:space="0" w:color="auto"/>
        <w:right w:val="none" w:sz="0" w:space="0" w:color="auto"/>
      </w:divBdr>
    </w:div>
    <w:div w:id="979846429">
      <w:bodyDiv w:val="1"/>
      <w:marLeft w:val="0"/>
      <w:marRight w:val="0"/>
      <w:marTop w:val="0"/>
      <w:marBottom w:val="0"/>
      <w:divBdr>
        <w:top w:val="none" w:sz="0" w:space="0" w:color="auto"/>
        <w:left w:val="none" w:sz="0" w:space="0" w:color="auto"/>
        <w:bottom w:val="none" w:sz="0" w:space="0" w:color="auto"/>
        <w:right w:val="none" w:sz="0" w:space="0" w:color="auto"/>
      </w:divBdr>
    </w:div>
    <w:div w:id="1050377482">
      <w:bodyDiv w:val="1"/>
      <w:marLeft w:val="0"/>
      <w:marRight w:val="0"/>
      <w:marTop w:val="0"/>
      <w:marBottom w:val="0"/>
      <w:divBdr>
        <w:top w:val="none" w:sz="0" w:space="0" w:color="auto"/>
        <w:left w:val="none" w:sz="0" w:space="0" w:color="auto"/>
        <w:bottom w:val="none" w:sz="0" w:space="0" w:color="auto"/>
        <w:right w:val="none" w:sz="0" w:space="0" w:color="auto"/>
      </w:divBdr>
    </w:div>
    <w:div w:id="1156336665">
      <w:bodyDiv w:val="1"/>
      <w:marLeft w:val="0"/>
      <w:marRight w:val="0"/>
      <w:marTop w:val="0"/>
      <w:marBottom w:val="0"/>
      <w:divBdr>
        <w:top w:val="none" w:sz="0" w:space="0" w:color="auto"/>
        <w:left w:val="none" w:sz="0" w:space="0" w:color="auto"/>
        <w:bottom w:val="none" w:sz="0" w:space="0" w:color="auto"/>
        <w:right w:val="none" w:sz="0" w:space="0" w:color="auto"/>
      </w:divBdr>
    </w:div>
    <w:div w:id="1183468757">
      <w:bodyDiv w:val="1"/>
      <w:marLeft w:val="0"/>
      <w:marRight w:val="0"/>
      <w:marTop w:val="0"/>
      <w:marBottom w:val="0"/>
      <w:divBdr>
        <w:top w:val="none" w:sz="0" w:space="0" w:color="auto"/>
        <w:left w:val="none" w:sz="0" w:space="0" w:color="auto"/>
        <w:bottom w:val="none" w:sz="0" w:space="0" w:color="auto"/>
        <w:right w:val="none" w:sz="0" w:space="0" w:color="auto"/>
      </w:divBdr>
    </w:div>
    <w:div w:id="1230457212">
      <w:bodyDiv w:val="1"/>
      <w:marLeft w:val="0"/>
      <w:marRight w:val="0"/>
      <w:marTop w:val="0"/>
      <w:marBottom w:val="0"/>
      <w:divBdr>
        <w:top w:val="none" w:sz="0" w:space="0" w:color="auto"/>
        <w:left w:val="none" w:sz="0" w:space="0" w:color="auto"/>
        <w:bottom w:val="none" w:sz="0" w:space="0" w:color="auto"/>
        <w:right w:val="none" w:sz="0" w:space="0" w:color="auto"/>
      </w:divBdr>
    </w:div>
    <w:div w:id="1273322050">
      <w:bodyDiv w:val="1"/>
      <w:marLeft w:val="0"/>
      <w:marRight w:val="0"/>
      <w:marTop w:val="0"/>
      <w:marBottom w:val="0"/>
      <w:divBdr>
        <w:top w:val="none" w:sz="0" w:space="0" w:color="auto"/>
        <w:left w:val="none" w:sz="0" w:space="0" w:color="auto"/>
        <w:bottom w:val="none" w:sz="0" w:space="0" w:color="auto"/>
        <w:right w:val="none" w:sz="0" w:space="0" w:color="auto"/>
      </w:divBdr>
    </w:div>
    <w:div w:id="1305743601">
      <w:bodyDiv w:val="1"/>
      <w:marLeft w:val="0"/>
      <w:marRight w:val="0"/>
      <w:marTop w:val="0"/>
      <w:marBottom w:val="0"/>
      <w:divBdr>
        <w:top w:val="none" w:sz="0" w:space="0" w:color="auto"/>
        <w:left w:val="none" w:sz="0" w:space="0" w:color="auto"/>
        <w:bottom w:val="none" w:sz="0" w:space="0" w:color="auto"/>
        <w:right w:val="none" w:sz="0" w:space="0" w:color="auto"/>
      </w:divBdr>
    </w:div>
    <w:div w:id="1308508087">
      <w:bodyDiv w:val="1"/>
      <w:marLeft w:val="0"/>
      <w:marRight w:val="0"/>
      <w:marTop w:val="0"/>
      <w:marBottom w:val="0"/>
      <w:divBdr>
        <w:top w:val="none" w:sz="0" w:space="0" w:color="auto"/>
        <w:left w:val="none" w:sz="0" w:space="0" w:color="auto"/>
        <w:bottom w:val="none" w:sz="0" w:space="0" w:color="auto"/>
        <w:right w:val="none" w:sz="0" w:space="0" w:color="auto"/>
      </w:divBdr>
    </w:div>
    <w:div w:id="1410151053">
      <w:bodyDiv w:val="1"/>
      <w:marLeft w:val="0"/>
      <w:marRight w:val="0"/>
      <w:marTop w:val="0"/>
      <w:marBottom w:val="0"/>
      <w:divBdr>
        <w:top w:val="none" w:sz="0" w:space="0" w:color="auto"/>
        <w:left w:val="none" w:sz="0" w:space="0" w:color="auto"/>
        <w:bottom w:val="none" w:sz="0" w:space="0" w:color="auto"/>
        <w:right w:val="none" w:sz="0" w:space="0" w:color="auto"/>
      </w:divBdr>
    </w:div>
    <w:div w:id="1487016752">
      <w:bodyDiv w:val="1"/>
      <w:marLeft w:val="0"/>
      <w:marRight w:val="0"/>
      <w:marTop w:val="0"/>
      <w:marBottom w:val="0"/>
      <w:divBdr>
        <w:top w:val="none" w:sz="0" w:space="0" w:color="auto"/>
        <w:left w:val="none" w:sz="0" w:space="0" w:color="auto"/>
        <w:bottom w:val="none" w:sz="0" w:space="0" w:color="auto"/>
        <w:right w:val="none" w:sz="0" w:space="0" w:color="auto"/>
      </w:divBdr>
    </w:div>
    <w:div w:id="1555308068">
      <w:bodyDiv w:val="1"/>
      <w:marLeft w:val="0"/>
      <w:marRight w:val="0"/>
      <w:marTop w:val="0"/>
      <w:marBottom w:val="0"/>
      <w:divBdr>
        <w:top w:val="none" w:sz="0" w:space="0" w:color="auto"/>
        <w:left w:val="none" w:sz="0" w:space="0" w:color="auto"/>
        <w:bottom w:val="none" w:sz="0" w:space="0" w:color="auto"/>
        <w:right w:val="none" w:sz="0" w:space="0" w:color="auto"/>
      </w:divBdr>
    </w:div>
    <w:div w:id="1579365655">
      <w:bodyDiv w:val="1"/>
      <w:marLeft w:val="0"/>
      <w:marRight w:val="0"/>
      <w:marTop w:val="0"/>
      <w:marBottom w:val="0"/>
      <w:divBdr>
        <w:top w:val="none" w:sz="0" w:space="0" w:color="auto"/>
        <w:left w:val="none" w:sz="0" w:space="0" w:color="auto"/>
        <w:bottom w:val="none" w:sz="0" w:space="0" w:color="auto"/>
        <w:right w:val="none" w:sz="0" w:space="0" w:color="auto"/>
      </w:divBdr>
    </w:div>
    <w:div w:id="1633827817">
      <w:bodyDiv w:val="1"/>
      <w:marLeft w:val="0"/>
      <w:marRight w:val="0"/>
      <w:marTop w:val="0"/>
      <w:marBottom w:val="0"/>
      <w:divBdr>
        <w:top w:val="none" w:sz="0" w:space="0" w:color="auto"/>
        <w:left w:val="none" w:sz="0" w:space="0" w:color="auto"/>
        <w:bottom w:val="none" w:sz="0" w:space="0" w:color="auto"/>
        <w:right w:val="none" w:sz="0" w:space="0" w:color="auto"/>
      </w:divBdr>
    </w:div>
    <w:div w:id="1646811153">
      <w:bodyDiv w:val="1"/>
      <w:marLeft w:val="0"/>
      <w:marRight w:val="0"/>
      <w:marTop w:val="0"/>
      <w:marBottom w:val="0"/>
      <w:divBdr>
        <w:top w:val="none" w:sz="0" w:space="0" w:color="auto"/>
        <w:left w:val="none" w:sz="0" w:space="0" w:color="auto"/>
        <w:bottom w:val="none" w:sz="0" w:space="0" w:color="auto"/>
        <w:right w:val="none" w:sz="0" w:space="0" w:color="auto"/>
      </w:divBdr>
    </w:div>
    <w:div w:id="1702053249">
      <w:bodyDiv w:val="1"/>
      <w:marLeft w:val="0"/>
      <w:marRight w:val="0"/>
      <w:marTop w:val="0"/>
      <w:marBottom w:val="0"/>
      <w:divBdr>
        <w:top w:val="none" w:sz="0" w:space="0" w:color="auto"/>
        <w:left w:val="none" w:sz="0" w:space="0" w:color="auto"/>
        <w:bottom w:val="none" w:sz="0" w:space="0" w:color="auto"/>
        <w:right w:val="none" w:sz="0" w:space="0" w:color="auto"/>
      </w:divBdr>
    </w:div>
    <w:div w:id="1731416113">
      <w:bodyDiv w:val="1"/>
      <w:marLeft w:val="0"/>
      <w:marRight w:val="0"/>
      <w:marTop w:val="0"/>
      <w:marBottom w:val="0"/>
      <w:divBdr>
        <w:top w:val="none" w:sz="0" w:space="0" w:color="auto"/>
        <w:left w:val="none" w:sz="0" w:space="0" w:color="auto"/>
        <w:bottom w:val="none" w:sz="0" w:space="0" w:color="auto"/>
        <w:right w:val="none" w:sz="0" w:space="0" w:color="auto"/>
      </w:divBdr>
    </w:div>
    <w:div w:id="1734356433">
      <w:bodyDiv w:val="1"/>
      <w:marLeft w:val="0"/>
      <w:marRight w:val="0"/>
      <w:marTop w:val="0"/>
      <w:marBottom w:val="0"/>
      <w:divBdr>
        <w:top w:val="none" w:sz="0" w:space="0" w:color="auto"/>
        <w:left w:val="none" w:sz="0" w:space="0" w:color="auto"/>
        <w:bottom w:val="none" w:sz="0" w:space="0" w:color="auto"/>
        <w:right w:val="none" w:sz="0" w:space="0" w:color="auto"/>
      </w:divBdr>
    </w:div>
    <w:div w:id="1776629936">
      <w:bodyDiv w:val="1"/>
      <w:marLeft w:val="0"/>
      <w:marRight w:val="0"/>
      <w:marTop w:val="0"/>
      <w:marBottom w:val="0"/>
      <w:divBdr>
        <w:top w:val="none" w:sz="0" w:space="0" w:color="auto"/>
        <w:left w:val="none" w:sz="0" w:space="0" w:color="auto"/>
        <w:bottom w:val="none" w:sz="0" w:space="0" w:color="auto"/>
        <w:right w:val="none" w:sz="0" w:space="0" w:color="auto"/>
      </w:divBdr>
    </w:div>
    <w:div w:id="1794665492">
      <w:bodyDiv w:val="1"/>
      <w:marLeft w:val="0"/>
      <w:marRight w:val="0"/>
      <w:marTop w:val="0"/>
      <w:marBottom w:val="0"/>
      <w:divBdr>
        <w:top w:val="none" w:sz="0" w:space="0" w:color="auto"/>
        <w:left w:val="none" w:sz="0" w:space="0" w:color="auto"/>
        <w:bottom w:val="none" w:sz="0" w:space="0" w:color="auto"/>
        <w:right w:val="none" w:sz="0" w:space="0" w:color="auto"/>
      </w:divBdr>
    </w:div>
    <w:div w:id="1857693549">
      <w:bodyDiv w:val="1"/>
      <w:marLeft w:val="0"/>
      <w:marRight w:val="0"/>
      <w:marTop w:val="0"/>
      <w:marBottom w:val="0"/>
      <w:divBdr>
        <w:top w:val="none" w:sz="0" w:space="0" w:color="auto"/>
        <w:left w:val="none" w:sz="0" w:space="0" w:color="auto"/>
        <w:bottom w:val="none" w:sz="0" w:space="0" w:color="auto"/>
        <w:right w:val="none" w:sz="0" w:space="0" w:color="auto"/>
      </w:divBdr>
    </w:div>
    <w:div w:id="1899777844">
      <w:bodyDiv w:val="1"/>
      <w:marLeft w:val="0"/>
      <w:marRight w:val="0"/>
      <w:marTop w:val="0"/>
      <w:marBottom w:val="0"/>
      <w:divBdr>
        <w:top w:val="none" w:sz="0" w:space="0" w:color="auto"/>
        <w:left w:val="none" w:sz="0" w:space="0" w:color="auto"/>
        <w:bottom w:val="none" w:sz="0" w:space="0" w:color="auto"/>
        <w:right w:val="none" w:sz="0" w:space="0" w:color="auto"/>
      </w:divBdr>
    </w:div>
    <w:div w:id="1912345537">
      <w:bodyDiv w:val="1"/>
      <w:marLeft w:val="0"/>
      <w:marRight w:val="0"/>
      <w:marTop w:val="0"/>
      <w:marBottom w:val="0"/>
      <w:divBdr>
        <w:top w:val="none" w:sz="0" w:space="0" w:color="auto"/>
        <w:left w:val="none" w:sz="0" w:space="0" w:color="auto"/>
        <w:bottom w:val="none" w:sz="0" w:space="0" w:color="auto"/>
        <w:right w:val="none" w:sz="0" w:space="0" w:color="auto"/>
      </w:divBdr>
    </w:div>
    <w:div w:id="1973364318">
      <w:bodyDiv w:val="1"/>
      <w:marLeft w:val="0"/>
      <w:marRight w:val="0"/>
      <w:marTop w:val="0"/>
      <w:marBottom w:val="0"/>
      <w:divBdr>
        <w:top w:val="none" w:sz="0" w:space="0" w:color="auto"/>
        <w:left w:val="none" w:sz="0" w:space="0" w:color="auto"/>
        <w:bottom w:val="none" w:sz="0" w:space="0" w:color="auto"/>
        <w:right w:val="none" w:sz="0" w:space="0" w:color="auto"/>
      </w:divBdr>
    </w:div>
    <w:div w:id="1983535991">
      <w:bodyDiv w:val="1"/>
      <w:marLeft w:val="0"/>
      <w:marRight w:val="0"/>
      <w:marTop w:val="0"/>
      <w:marBottom w:val="0"/>
      <w:divBdr>
        <w:top w:val="none" w:sz="0" w:space="0" w:color="auto"/>
        <w:left w:val="none" w:sz="0" w:space="0" w:color="auto"/>
        <w:bottom w:val="none" w:sz="0" w:space="0" w:color="auto"/>
        <w:right w:val="none" w:sz="0" w:space="0" w:color="auto"/>
      </w:divBdr>
    </w:div>
    <w:div w:id="2024816370">
      <w:bodyDiv w:val="1"/>
      <w:marLeft w:val="0"/>
      <w:marRight w:val="0"/>
      <w:marTop w:val="0"/>
      <w:marBottom w:val="0"/>
      <w:divBdr>
        <w:top w:val="none" w:sz="0" w:space="0" w:color="auto"/>
        <w:left w:val="none" w:sz="0" w:space="0" w:color="auto"/>
        <w:bottom w:val="none" w:sz="0" w:space="0" w:color="auto"/>
        <w:right w:val="none" w:sz="0" w:space="0" w:color="auto"/>
      </w:divBdr>
    </w:div>
    <w:div w:id="2080059213">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cls.ioe.ac.uk/page.aspx?&amp;sitesectionid=847&amp;sitesectiontitle=Data+Not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CF52-F0C4-4FDE-9AF5-49639AC5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10362</Words>
  <Characters>59067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cp:lastModifiedBy>
  <cp:revision>2</cp:revision>
  <dcterms:created xsi:type="dcterms:W3CDTF">2016-01-08T17:08:00Z</dcterms:created>
  <dcterms:modified xsi:type="dcterms:W3CDTF">2016-01-08T17:08:00Z</dcterms:modified>
</cp:coreProperties>
</file>